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20DC8" w14:textId="77777777" w:rsidR="00743C36" w:rsidRPr="006A48B4" w:rsidRDefault="006A48B4" w:rsidP="006A48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72152674"/>
      <w:bookmarkEnd w:id="0"/>
      <w:r w:rsidRPr="006A48B4">
        <w:rPr>
          <w:rFonts w:ascii="Times New Roman" w:hAnsi="Times New Roman" w:cs="Times New Roman"/>
          <w:b/>
          <w:sz w:val="28"/>
          <w:szCs w:val="28"/>
        </w:rPr>
        <w:t>ЗАДАНИЕ</w:t>
      </w:r>
    </w:p>
    <w:p w14:paraId="5787A1E6" w14:textId="77777777" w:rsidR="006A48B4" w:rsidRPr="006A48B4" w:rsidRDefault="006A48B4" w:rsidP="006A48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1FC439" w14:textId="5EDED0D3" w:rsidR="002B66F9" w:rsidRPr="002B66F9" w:rsidRDefault="00721B14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Планируется сооружение</w:t>
      </w:r>
      <w:r w:rsidR="0009533F">
        <w:rPr>
          <w:rFonts w:ascii="Times New Roman" w:hAnsi="Times New Roman" w:cs="Times New Roman"/>
          <w:sz w:val="28"/>
          <w:szCs w:val="28"/>
        </w:rPr>
        <w:t xml:space="preserve"> </w:t>
      </w:r>
      <w:r w:rsidR="002B66F9">
        <w:rPr>
          <w:rFonts w:ascii="Times New Roman" w:hAnsi="Times New Roman" w:cs="Times New Roman"/>
          <w:sz w:val="28"/>
          <w:szCs w:val="28"/>
        </w:rPr>
        <w:t>распределительной электрической сети. На рисунке показано расположение питающей подстанции и узлов нагрузки. Питающая подстанция обозначена квадратом, узлы нагрузки точками. Шаг координатной сетки по вертикали и горизонтали составляет 500 метров.</w:t>
      </w:r>
      <w:r w:rsidR="00542106">
        <w:rPr>
          <w:rFonts w:ascii="Times New Roman" w:hAnsi="Times New Roman" w:cs="Times New Roman"/>
          <w:sz w:val="28"/>
          <w:szCs w:val="28"/>
        </w:rPr>
        <w:t xml:space="preserve"> Для обеспечения электроснабжения потребителей все узлы нагрузки должны быть присоединены к питающей подстанции.</w:t>
      </w:r>
    </w:p>
    <w:p w14:paraId="52440447" w14:textId="2A39126A" w:rsidR="002B66F9" w:rsidRDefault="00D500C5" w:rsidP="00E62D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89B0781" wp14:editId="770337FE">
            <wp:extent cx="4032000" cy="3293804"/>
            <wp:effectExtent l="0" t="0" r="698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000" cy="32938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55A72A" w14:textId="3F1CAE54" w:rsidR="002B66F9" w:rsidRDefault="00FF5167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Линии электропередачи не идеальные и иногда повреждаются. Это может приводить к отключениям потребителей и нарушению электроснабжения. </w:t>
      </w:r>
      <w:r w:rsidR="006718FF">
        <w:rPr>
          <w:rFonts w:ascii="Times New Roman" w:hAnsi="Times New Roman" w:cs="Times New Roman"/>
          <w:sz w:val="28"/>
          <w:szCs w:val="28"/>
        </w:rPr>
        <w:t>Одинаковый по времени перерыв электроснабжения д</w:t>
      </w:r>
      <w:r>
        <w:rPr>
          <w:rFonts w:ascii="Times New Roman" w:hAnsi="Times New Roman" w:cs="Times New Roman"/>
          <w:sz w:val="28"/>
          <w:szCs w:val="28"/>
        </w:rPr>
        <w:t>ля раз</w:t>
      </w:r>
      <w:r w:rsidR="006718FF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потребителей приводит к различному ущербу. </w:t>
      </w:r>
    </w:p>
    <w:p w14:paraId="67A13D98" w14:textId="77777777" w:rsidR="006718FF" w:rsidRDefault="006718FF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надежные схемы электроснабжения требуют больших капиталовложений. В менее надежных схемах больший ущерб от нарушений электроснабжения. </w:t>
      </w:r>
    </w:p>
    <w:p w14:paraId="4A589DAA" w14:textId="555E65B4" w:rsidR="006718FF" w:rsidRDefault="006718FF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задании необходимо выбрать оптимальную схему электроснабжения, обеспечив баланс между капиталовложениями и ущербом от нарушений электроснабжения. </w:t>
      </w:r>
    </w:p>
    <w:p w14:paraId="38B2E8EA" w14:textId="429E2C54" w:rsidR="00FF5167" w:rsidRDefault="00FF5167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176BC1" w14:textId="228DB1C4" w:rsidR="00FF5167" w:rsidRDefault="00FF5167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E98033" w14:textId="77777777" w:rsidR="00FF5167" w:rsidRDefault="00FF5167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C595F2" w14:textId="77777777" w:rsidR="002B66F9" w:rsidRDefault="002B66F9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FB2377" w14:textId="388C4FBE" w:rsidR="002B66F9" w:rsidRDefault="002B66F9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1E3030" w14:textId="43E0B18F" w:rsidR="00667DF1" w:rsidRDefault="00667DF1" w:rsidP="00E62D2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Надежность электроснабжения</w:t>
      </w:r>
    </w:p>
    <w:p w14:paraId="701068C8" w14:textId="6777060A" w:rsidR="00F2127E" w:rsidRDefault="00F2127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считать, что повреждаться могут только линии электропередачи. Это допущение достаточно справедливое, поскольку в реальных электрических сетях эти элементы отключаются наиболее часто. Это связано с тем, что линии имеют большую длину и наиболее подвержены различным внешним воздействиям. Надежность</w:t>
      </w:r>
      <w:r w:rsidR="00784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элемента</w:t>
      </w:r>
      <w:r w:rsidR="0078491E">
        <w:rPr>
          <w:rFonts w:ascii="Times New Roman" w:hAnsi="Times New Roman" w:cs="Times New Roman"/>
          <w:sz w:val="28"/>
          <w:szCs w:val="28"/>
        </w:rPr>
        <w:t xml:space="preserve"> сети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двумя основными показателями: частота отключения и время восстановления. </w:t>
      </w:r>
    </w:p>
    <w:p w14:paraId="226C81DD" w14:textId="19FFBACB" w:rsidR="00F2127E" w:rsidRDefault="00F2127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Частота отключения обозначается λ и задается </w:t>
      </w:r>
      <w:r w:rsidR="00665D18">
        <w:rPr>
          <w:rFonts w:ascii="Times New Roman" w:hAnsi="Times New Roman" w:cs="Times New Roman"/>
          <w:sz w:val="28"/>
          <w:szCs w:val="28"/>
        </w:rPr>
        <w:t xml:space="preserve">удельной величиной. В этом задании удельная частота отключения всех линий 0,1 </w:t>
      </w:r>
      <w:r w:rsidR="00B62D4D">
        <w:rPr>
          <w:rFonts w:ascii="Times New Roman" w:hAnsi="Times New Roman" w:cs="Times New Roman"/>
          <w:sz w:val="28"/>
          <w:szCs w:val="28"/>
        </w:rPr>
        <w:t>раз в год на км</w:t>
      </w:r>
      <w:r w:rsidR="00665D18">
        <w:rPr>
          <w:rFonts w:ascii="Times New Roman" w:hAnsi="Times New Roman" w:cs="Times New Roman"/>
          <w:sz w:val="28"/>
          <w:szCs w:val="28"/>
        </w:rPr>
        <w:t xml:space="preserve">. Это можно понимать так, линия длиной 1 км отказывает в среднем 1 раз в 10 лет. Количество отказов прямо пропорционально длине линии. Для того, чтобы определить частоту </w:t>
      </w:r>
      <w:r w:rsidR="0027037D">
        <w:rPr>
          <w:rFonts w:ascii="Times New Roman" w:hAnsi="Times New Roman" w:cs="Times New Roman"/>
          <w:sz w:val="28"/>
          <w:szCs w:val="28"/>
        </w:rPr>
        <w:t>отключений</w:t>
      </w:r>
      <w:r w:rsidR="00665D18">
        <w:rPr>
          <w:rFonts w:ascii="Times New Roman" w:hAnsi="Times New Roman" w:cs="Times New Roman"/>
          <w:sz w:val="28"/>
          <w:szCs w:val="28"/>
        </w:rPr>
        <w:t xml:space="preserve"> линии произвольной длины, надо ее длину умножить на удельную частоту </w:t>
      </w:r>
      <w:r w:rsidR="0027037D">
        <w:rPr>
          <w:rFonts w:ascii="Times New Roman" w:hAnsi="Times New Roman" w:cs="Times New Roman"/>
          <w:sz w:val="28"/>
          <w:szCs w:val="28"/>
        </w:rPr>
        <w:t>отключений</w:t>
      </w:r>
      <w:r w:rsidR="00665D18">
        <w:rPr>
          <w:rFonts w:ascii="Times New Roman" w:hAnsi="Times New Roman" w:cs="Times New Roman"/>
          <w:sz w:val="28"/>
          <w:szCs w:val="28"/>
        </w:rPr>
        <w:t xml:space="preserve">. Например, частота </w:t>
      </w:r>
      <w:r w:rsidR="0027037D">
        <w:rPr>
          <w:rFonts w:ascii="Times New Roman" w:hAnsi="Times New Roman" w:cs="Times New Roman"/>
          <w:sz w:val="28"/>
          <w:szCs w:val="28"/>
        </w:rPr>
        <w:t>отключений</w:t>
      </w:r>
      <w:r w:rsidR="00665D18">
        <w:rPr>
          <w:rFonts w:ascii="Times New Roman" w:hAnsi="Times New Roman" w:cs="Times New Roman"/>
          <w:sz w:val="28"/>
          <w:szCs w:val="28"/>
        </w:rPr>
        <w:t xml:space="preserve"> линии длиной 5 км составляет λ = 5</w:t>
      </w:r>
      <w:r w:rsidR="0094393E">
        <w:rPr>
          <w:rFonts w:ascii="Times New Roman" w:hAnsi="Times New Roman" w:cs="Times New Roman"/>
          <w:sz w:val="28"/>
          <w:szCs w:val="28"/>
        </w:rPr>
        <w:t>∙</w:t>
      </w:r>
      <w:r w:rsidR="00B62D4D">
        <w:rPr>
          <w:rFonts w:ascii="Times New Roman" w:hAnsi="Times New Roman" w:cs="Times New Roman"/>
          <w:sz w:val="28"/>
          <w:szCs w:val="28"/>
        </w:rPr>
        <w:t>0,1 = 0,5 раз в год.</w:t>
      </w:r>
    </w:p>
    <w:p w14:paraId="311D64FE" w14:textId="7D8BABCC" w:rsidR="0094393E" w:rsidRDefault="0094393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того как линия отказала</w:t>
      </w:r>
      <w:r w:rsidR="009323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ремонтная бригада приезжает на место повреждения и выполняет ремонт. В этом задании будем считать, что время прибытия на место повреждения составляет 1 час, время ремонта 5 часов. </w:t>
      </w:r>
    </w:p>
    <w:p w14:paraId="1B9197A8" w14:textId="724AB368" w:rsidR="0094393E" w:rsidRDefault="0094393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9323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после повреждения линия находится в неработоспособном состоянии 1 + 5 = 6 часов. Это означает, что через линию невозможно передавать электроэнергию</w:t>
      </w:r>
      <w:r w:rsidR="009323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все потребители, находящиеся за местом повреждения, не получают электроэнергию в течение этого времени. </w:t>
      </w:r>
    </w:p>
    <w:p w14:paraId="7EF7C1FF" w14:textId="7BE910D2" w:rsidR="001D5640" w:rsidRPr="00F2127E" w:rsidRDefault="001D5640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в качестве примера приведенную ниже схему. </w:t>
      </w:r>
    </w:p>
    <w:p w14:paraId="4D085208" w14:textId="307E2B38" w:rsidR="00372C93" w:rsidRDefault="001D5640" w:rsidP="00E62D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C9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FABA244" wp14:editId="4E29B128">
            <wp:extent cx="5940425" cy="27444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44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2A9FE" w14:textId="0001FAA6" w:rsidR="00722B88" w:rsidRDefault="001D5640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распределительных сетях выключатель располагается на питающей подстанции. Это означает, что при отказе любой линии отключается вся сеть.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Например, произошло повреждение на линии, соединяющей потребителей 1 и 3, обозначим ее (1-3). При повреждении линии 1-3 срабатывает выключатель на питающей подстанции </w:t>
      </w:r>
      <w:r w:rsidR="00722B88">
        <w:rPr>
          <w:rFonts w:ascii="Times New Roman" w:hAnsi="Times New Roman" w:cs="Times New Roman"/>
          <w:sz w:val="28"/>
          <w:szCs w:val="28"/>
        </w:rPr>
        <w:t xml:space="preserve">и отключаются все потребители. За 1 час ремонтная бригада приезжает на место повреждения и отключает поврежденную линию. После этого </w:t>
      </w:r>
      <w:r w:rsidR="0027037D">
        <w:rPr>
          <w:rFonts w:ascii="Times New Roman" w:hAnsi="Times New Roman" w:cs="Times New Roman"/>
          <w:sz w:val="28"/>
          <w:szCs w:val="28"/>
        </w:rPr>
        <w:t xml:space="preserve">включают </w:t>
      </w:r>
      <w:r w:rsidR="00722B88">
        <w:rPr>
          <w:rFonts w:ascii="Times New Roman" w:hAnsi="Times New Roman" w:cs="Times New Roman"/>
          <w:sz w:val="28"/>
          <w:szCs w:val="28"/>
        </w:rPr>
        <w:t>выключатель на питающей подстанции и электроснабжение потребителей 1, 2, 4 восстанавливается. Потребитель 3 не получает электроэнергию, поскольку линия 1-3 повреждена. За 5 часов выполняют ремонт этой линии и восстанавливают электроснабжение потребителя 3. Таким образом, при отказе линии 1-3 потребители 1, 2, 4 отключаются на 1 час, а потребитель 3 – на 6 часов.</w:t>
      </w:r>
    </w:p>
    <w:p w14:paraId="75613766" w14:textId="0912CA35" w:rsidR="00AF6AEF" w:rsidRDefault="00AF6AEF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Частота отключения линии 1-3 составляет λ</w:t>
      </w:r>
      <w:r w:rsidRPr="00AF6AEF">
        <w:rPr>
          <w:rFonts w:ascii="Times New Roman" w:hAnsi="Times New Roman" w:cs="Times New Roman"/>
          <w:sz w:val="28"/>
          <w:szCs w:val="28"/>
          <w:vertAlign w:val="subscript"/>
        </w:rPr>
        <w:t>1-3</w:t>
      </w:r>
      <w:r w:rsidR="00B62D4D">
        <w:rPr>
          <w:rFonts w:ascii="Times New Roman" w:hAnsi="Times New Roman" w:cs="Times New Roman"/>
          <w:sz w:val="28"/>
          <w:szCs w:val="28"/>
        </w:rPr>
        <w:t xml:space="preserve"> = 1,5∙0,1 = 0,15 раз в </w:t>
      </w:r>
      <w:r>
        <w:rPr>
          <w:rFonts w:ascii="Times New Roman" w:hAnsi="Times New Roman" w:cs="Times New Roman"/>
          <w:sz w:val="28"/>
          <w:szCs w:val="28"/>
        </w:rPr>
        <w:t xml:space="preserve">год. Средняя продолжительность </w:t>
      </w:r>
      <w:r w:rsidR="0027037D">
        <w:rPr>
          <w:rFonts w:ascii="Times New Roman" w:hAnsi="Times New Roman" w:cs="Times New Roman"/>
          <w:sz w:val="28"/>
          <w:szCs w:val="28"/>
        </w:rPr>
        <w:t>перерыва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потребителя в год определяется как произведение частоты отключений и продолжительности каждого отключения. Из-за повреждений линии 1-3 средний перерыв электроснабжения в год составляет для </w:t>
      </w:r>
      <w:r w:rsidR="004A61B8">
        <w:rPr>
          <w:rFonts w:ascii="Times New Roman" w:hAnsi="Times New Roman" w:cs="Times New Roman"/>
          <w:sz w:val="28"/>
          <w:szCs w:val="28"/>
        </w:rPr>
        <w:t xml:space="preserve">1, 2, 4 </w:t>
      </w:r>
      <w:r>
        <w:rPr>
          <w:rFonts w:ascii="Times New Roman" w:hAnsi="Times New Roman" w:cs="Times New Roman"/>
          <w:sz w:val="28"/>
          <w:szCs w:val="28"/>
        </w:rPr>
        <w:t xml:space="preserve">потребителей 0,15 часов; для потребителя 3 </w:t>
      </w:r>
      <w:r w:rsidR="004A61B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1B8">
        <w:rPr>
          <w:rFonts w:ascii="Times New Roman" w:hAnsi="Times New Roman" w:cs="Times New Roman"/>
          <w:sz w:val="28"/>
          <w:szCs w:val="28"/>
        </w:rPr>
        <w:t>0,9 часа.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CD5B4CC" w14:textId="7B2B6255" w:rsidR="00722B88" w:rsidRDefault="004A61B8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удобно проводить в форме таблицы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74"/>
        <w:gridCol w:w="1168"/>
        <w:gridCol w:w="1168"/>
        <w:gridCol w:w="1168"/>
        <w:gridCol w:w="1168"/>
        <w:gridCol w:w="1168"/>
        <w:gridCol w:w="1168"/>
      </w:tblGrid>
      <w:tr w:rsidR="007541F3" w14:paraId="5CBA8B4C" w14:textId="77777777" w:rsidTr="00726386">
        <w:trPr>
          <w:jc w:val="center"/>
        </w:trPr>
        <w:tc>
          <w:tcPr>
            <w:tcW w:w="2942" w:type="dxa"/>
            <w:gridSpan w:val="2"/>
            <w:vMerge w:val="restart"/>
          </w:tcPr>
          <w:p w14:paraId="3DD39990" w14:textId="6277FDA5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  <w:gridSpan w:val="4"/>
            <w:vAlign w:val="center"/>
          </w:tcPr>
          <w:p w14:paraId="1D1B53A0" w14:textId="0934F6CC" w:rsidR="007541F3" w:rsidRDefault="007541F3" w:rsidP="00270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Линии</w:t>
            </w:r>
          </w:p>
        </w:tc>
        <w:tc>
          <w:tcPr>
            <w:tcW w:w="1168" w:type="dxa"/>
          </w:tcPr>
          <w:p w14:paraId="3C63D3A1" w14:textId="77777777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1F3" w14:paraId="304612C6" w14:textId="77777777" w:rsidTr="00726386">
        <w:trPr>
          <w:jc w:val="center"/>
        </w:trPr>
        <w:tc>
          <w:tcPr>
            <w:tcW w:w="2942" w:type="dxa"/>
            <w:gridSpan w:val="2"/>
            <w:vMerge/>
          </w:tcPr>
          <w:p w14:paraId="3BFE5B36" w14:textId="374B17AE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27FE0C85" w14:textId="5B914472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П-1</w:t>
            </w:r>
          </w:p>
        </w:tc>
        <w:tc>
          <w:tcPr>
            <w:tcW w:w="1168" w:type="dxa"/>
          </w:tcPr>
          <w:p w14:paraId="5833255A" w14:textId="7E99484E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168" w:type="dxa"/>
          </w:tcPr>
          <w:p w14:paraId="3D2CE222" w14:textId="471FE1CD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1168" w:type="dxa"/>
          </w:tcPr>
          <w:p w14:paraId="7DEC1687" w14:textId="6630B685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1168" w:type="dxa"/>
          </w:tcPr>
          <w:p w14:paraId="652933A0" w14:textId="75D6FBF5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∑</w:t>
            </w:r>
          </w:p>
        </w:tc>
      </w:tr>
      <w:tr w:rsidR="007541F3" w14:paraId="4FC51A44" w14:textId="77777777" w:rsidTr="00D31AF1">
        <w:trPr>
          <w:jc w:val="center"/>
        </w:trPr>
        <w:tc>
          <w:tcPr>
            <w:tcW w:w="2942" w:type="dxa"/>
            <w:gridSpan w:val="2"/>
          </w:tcPr>
          <w:p w14:paraId="701E5DF6" w14:textId="61B9F8B3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Длина, км</w:t>
            </w:r>
          </w:p>
        </w:tc>
        <w:tc>
          <w:tcPr>
            <w:tcW w:w="1168" w:type="dxa"/>
          </w:tcPr>
          <w:p w14:paraId="58078F44" w14:textId="7BE212C7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351008EF" w14:textId="2AF761AB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43337B83" w14:textId="0183E03A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68" w:type="dxa"/>
          </w:tcPr>
          <w:p w14:paraId="29161D65" w14:textId="3B3DB796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50726623" w14:textId="49B8B6E8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1F3" w14:paraId="3750F7E4" w14:textId="77777777" w:rsidTr="0076212F">
        <w:trPr>
          <w:jc w:val="center"/>
        </w:trPr>
        <w:tc>
          <w:tcPr>
            <w:tcW w:w="2942" w:type="dxa"/>
            <w:gridSpan w:val="2"/>
          </w:tcPr>
          <w:p w14:paraId="2F050D15" w14:textId="59E11FCA" w:rsidR="007541F3" w:rsidRDefault="00B62D4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λ, раз в </w:t>
            </w:r>
            <w:r w:rsidR="007541F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68" w:type="dxa"/>
          </w:tcPr>
          <w:p w14:paraId="6FD39806" w14:textId="15C54119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168" w:type="dxa"/>
          </w:tcPr>
          <w:p w14:paraId="237C1445" w14:textId="7D2B1281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68" w:type="dxa"/>
          </w:tcPr>
          <w:p w14:paraId="6A2258BB" w14:textId="23D62094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42B2EA94" w14:textId="59D20B49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</w:tcPr>
          <w:p w14:paraId="64DE1824" w14:textId="6A07E5C1" w:rsidR="007541F3" w:rsidRDefault="007541F3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037D" w14:paraId="26514844" w14:textId="77777777" w:rsidTr="00641494">
        <w:trPr>
          <w:jc w:val="center"/>
        </w:trPr>
        <w:tc>
          <w:tcPr>
            <w:tcW w:w="8782" w:type="dxa"/>
            <w:gridSpan w:val="7"/>
          </w:tcPr>
          <w:p w14:paraId="54825059" w14:textId="1F0D7E77" w:rsidR="0027037D" w:rsidRDefault="0027037D" w:rsidP="00E62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восстановления электроснабжения</w:t>
            </w:r>
            <w:r w:rsidR="007541F3">
              <w:rPr>
                <w:rFonts w:ascii="Times New Roman" w:hAnsi="Times New Roman" w:cs="Times New Roman"/>
                <w:sz w:val="28"/>
                <w:szCs w:val="28"/>
              </w:rPr>
              <w:t xml:space="preserve"> (часов)</w:t>
            </w:r>
          </w:p>
        </w:tc>
      </w:tr>
      <w:tr w:rsidR="0027037D" w14:paraId="6C8BDCE3" w14:textId="77777777" w:rsidTr="0027037D">
        <w:trPr>
          <w:jc w:val="center"/>
        </w:trPr>
        <w:tc>
          <w:tcPr>
            <w:tcW w:w="1774" w:type="dxa"/>
            <w:vMerge w:val="restart"/>
            <w:vAlign w:val="center"/>
          </w:tcPr>
          <w:p w14:paraId="38EBB753" w14:textId="1A77D6F5" w:rsidR="0027037D" w:rsidRDefault="0027037D" w:rsidP="00270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Потребители</w:t>
            </w:r>
          </w:p>
        </w:tc>
        <w:tc>
          <w:tcPr>
            <w:tcW w:w="1168" w:type="dxa"/>
          </w:tcPr>
          <w:p w14:paraId="0B4B0B34" w14:textId="29A84F0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58F97220" w14:textId="72C21BE9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749C2437" w14:textId="77E78BB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25265615" w14:textId="00396FBA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4AC12019" w14:textId="23EE02AA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6DF928F5" w14:textId="221933D6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037D" w14:paraId="353283DB" w14:textId="77777777" w:rsidTr="0027037D">
        <w:trPr>
          <w:jc w:val="center"/>
        </w:trPr>
        <w:tc>
          <w:tcPr>
            <w:tcW w:w="1774" w:type="dxa"/>
            <w:vMerge/>
          </w:tcPr>
          <w:p w14:paraId="731E64B0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4CA5F3AA" w14:textId="45E4BC73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1581A83D" w14:textId="1BB5A758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2A1FD9B8" w14:textId="052502C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22F02C1B" w14:textId="367FF27C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72D8CD7D" w14:textId="7CE904E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025031C5" w14:textId="3BE66FCF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037D" w14:paraId="40F5AC19" w14:textId="77777777" w:rsidTr="0027037D">
        <w:trPr>
          <w:jc w:val="center"/>
        </w:trPr>
        <w:tc>
          <w:tcPr>
            <w:tcW w:w="1774" w:type="dxa"/>
            <w:vMerge/>
          </w:tcPr>
          <w:p w14:paraId="3AE9CD85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6DF93E59" w14:textId="700996C4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0DD9DBB7" w14:textId="22E18B73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79CEA6DC" w14:textId="08E7D103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07E44CA6" w14:textId="75956B11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5C5D2032" w14:textId="126E074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7BA8F839" w14:textId="125C349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037D" w14:paraId="49FCE2C1" w14:textId="77777777" w:rsidTr="0027037D">
        <w:trPr>
          <w:jc w:val="center"/>
        </w:trPr>
        <w:tc>
          <w:tcPr>
            <w:tcW w:w="1774" w:type="dxa"/>
            <w:vMerge/>
          </w:tcPr>
          <w:p w14:paraId="26345A95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731E23E0" w14:textId="367E4BF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14:paraId="66532C41" w14:textId="41AF824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1FD59866" w14:textId="404A185C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60445246" w14:textId="65865690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381543BD" w14:textId="6DB3C088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8" w:type="dxa"/>
          </w:tcPr>
          <w:p w14:paraId="22D46A40" w14:textId="765A36E8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037D" w14:paraId="77F5DAAA" w14:textId="77777777" w:rsidTr="0003246A">
        <w:trPr>
          <w:jc w:val="center"/>
        </w:trPr>
        <w:tc>
          <w:tcPr>
            <w:tcW w:w="8782" w:type="dxa"/>
            <w:gridSpan w:val="7"/>
          </w:tcPr>
          <w:p w14:paraId="019CD075" w14:textId="4183CD89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продолжительность перерыва электроснабжения (часов в год)</w:t>
            </w:r>
          </w:p>
        </w:tc>
      </w:tr>
      <w:tr w:rsidR="0027037D" w14:paraId="1AD757D1" w14:textId="77777777" w:rsidTr="0027037D">
        <w:trPr>
          <w:jc w:val="center"/>
        </w:trPr>
        <w:tc>
          <w:tcPr>
            <w:tcW w:w="1774" w:type="dxa"/>
            <w:vMerge w:val="restart"/>
            <w:vAlign w:val="center"/>
          </w:tcPr>
          <w:p w14:paraId="32CD49A4" w14:textId="39F11001" w:rsidR="0027037D" w:rsidRDefault="0027037D" w:rsidP="00270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Потребители</w:t>
            </w:r>
          </w:p>
        </w:tc>
        <w:tc>
          <w:tcPr>
            <w:tcW w:w="1168" w:type="dxa"/>
          </w:tcPr>
          <w:p w14:paraId="7F81FEF2" w14:textId="1D17BD7E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391E8BB1" w14:textId="4C8893E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68" w:type="dxa"/>
          </w:tcPr>
          <w:p w14:paraId="63E1CFDA" w14:textId="5E3DA324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68" w:type="dxa"/>
          </w:tcPr>
          <w:p w14:paraId="68EFD421" w14:textId="7D463344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53A9F271" w14:textId="2012094D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  <w:vAlign w:val="bottom"/>
          </w:tcPr>
          <w:p w14:paraId="39C6CDF1" w14:textId="07FAFDEE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199">
              <w:rPr>
                <w:rFonts w:ascii="Times New Roman" w:hAnsi="Times New Roman" w:cs="Times New Roman"/>
                <w:sz w:val="28"/>
                <w:szCs w:val="28"/>
              </w:rPr>
              <w:t>1,75</w:t>
            </w:r>
          </w:p>
        </w:tc>
      </w:tr>
      <w:tr w:rsidR="0027037D" w14:paraId="6D8557FA" w14:textId="77777777" w:rsidTr="0027037D">
        <w:trPr>
          <w:jc w:val="center"/>
        </w:trPr>
        <w:tc>
          <w:tcPr>
            <w:tcW w:w="1774" w:type="dxa"/>
            <w:vMerge/>
          </w:tcPr>
          <w:p w14:paraId="6B7E8C81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1335B2E9" w14:textId="088EDB45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0E1D4580" w14:textId="4A53DDFF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A47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68" w:type="dxa"/>
          </w:tcPr>
          <w:p w14:paraId="14000377" w14:textId="61529943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168" w:type="dxa"/>
          </w:tcPr>
          <w:p w14:paraId="5F91960A" w14:textId="031DFC6B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6F35E51B" w14:textId="14CE0D4D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4D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  <w:vAlign w:val="bottom"/>
          </w:tcPr>
          <w:p w14:paraId="01A33718" w14:textId="42EC585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199">
              <w:rPr>
                <w:rFonts w:ascii="Times New Roman" w:hAnsi="Times New Roman" w:cs="Times New Roman"/>
                <w:sz w:val="28"/>
                <w:szCs w:val="28"/>
              </w:rPr>
              <w:t>2,25</w:t>
            </w:r>
          </w:p>
        </w:tc>
      </w:tr>
      <w:tr w:rsidR="0027037D" w14:paraId="5C263838" w14:textId="77777777" w:rsidTr="0027037D">
        <w:trPr>
          <w:jc w:val="center"/>
        </w:trPr>
        <w:tc>
          <w:tcPr>
            <w:tcW w:w="1774" w:type="dxa"/>
            <w:vMerge/>
          </w:tcPr>
          <w:p w14:paraId="056FC10A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4D1300E0" w14:textId="70E111AB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6D15655E" w14:textId="0E786E29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A47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68" w:type="dxa"/>
          </w:tcPr>
          <w:p w14:paraId="68DEB8BD" w14:textId="260711C6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68" w:type="dxa"/>
          </w:tcPr>
          <w:p w14:paraId="43621296" w14:textId="2E3993C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168" w:type="dxa"/>
          </w:tcPr>
          <w:p w14:paraId="246FDBDC" w14:textId="3FE10A28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74D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  <w:vAlign w:val="bottom"/>
          </w:tcPr>
          <w:p w14:paraId="725258D1" w14:textId="000518DC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199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27037D" w14:paraId="2A436F5D" w14:textId="77777777" w:rsidTr="0027037D">
        <w:trPr>
          <w:jc w:val="center"/>
        </w:trPr>
        <w:tc>
          <w:tcPr>
            <w:tcW w:w="1774" w:type="dxa"/>
            <w:vMerge/>
          </w:tcPr>
          <w:p w14:paraId="500713D8" w14:textId="77777777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031E50C6" w14:textId="2B4D501C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14:paraId="3D0D68BD" w14:textId="3D26CB4C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3A47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168" w:type="dxa"/>
          </w:tcPr>
          <w:p w14:paraId="4677E5F7" w14:textId="7841B2EA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68" w:type="dxa"/>
          </w:tcPr>
          <w:p w14:paraId="00BE1445" w14:textId="306935EA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171C3EE3" w14:textId="3E4B492D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168" w:type="dxa"/>
            <w:vAlign w:val="bottom"/>
          </w:tcPr>
          <w:p w14:paraId="31A53733" w14:textId="5E9765F2" w:rsidR="0027037D" w:rsidRDefault="0027037D" w:rsidP="00E62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199">
              <w:rPr>
                <w:rFonts w:ascii="Times New Roman" w:hAnsi="Times New Roman" w:cs="Times New Roman"/>
                <w:sz w:val="28"/>
                <w:szCs w:val="28"/>
              </w:rPr>
              <w:t>3,25</w:t>
            </w:r>
          </w:p>
        </w:tc>
      </w:tr>
    </w:tbl>
    <w:p w14:paraId="4A684938" w14:textId="77777777" w:rsidR="004A61B8" w:rsidRDefault="004A61B8" w:rsidP="00E62D2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4A6FD5" w14:textId="6F662EA7" w:rsidR="00E04361" w:rsidRDefault="00E04361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продолжительность перерыва электроснабжения для потребителя определяется как сумма продолжительностей перерыва электроснабжения от повреждений всех линий.</w:t>
      </w:r>
    </w:p>
    <w:p w14:paraId="087AB233" w14:textId="4BB6E701" w:rsidR="00722B88" w:rsidRDefault="00E04361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общей продолжительности перерыва электроснабжения определяется ущерб. Пусть удельный ущерб для потребителей 1, 2, 3, 4 составляет соответственно 200, 300, 100, 150 тыс. рублей за </w:t>
      </w:r>
      <w:r w:rsidR="00C3044C">
        <w:rPr>
          <w:rFonts w:ascii="Times New Roman" w:hAnsi="Times New Roman" w:cs="Times New Roman"/>
          <w:sz w:val="28"/>
          <w:szCs w:val="28"/>
        </w:rPr>
        <w:t xml:space="preserve">час. Тогда для первого потребителя годовой ущерб составит 200 ∙ 1,75 = 350 тыс. руб.; для </w:t>
      </w:r>
      <w:r w:rsidR="00C3044C">
        <w:rPr>
          <w:rFonts w:ascii="Times New Roman" w:hAnsi="Times New Roman" w:cs="Times New Roman"/>
          <w:sz w:val="28"/>
          <w:szCs w:val="28"/>
        </w:rPr>
        <w:lastRenderedPageBreak/>
        <w:t>второго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44C">
        <w:rPr>
          <w:rFonts w:ascii="Times New Roman" w:hAnsi="Times New Roman" w:cs="Times New Roman"/>
          <w:sz w:val="28"/>
          <w:szCs w:val="28"/>
        </w:rPr>
        <w:t>300 ∙ 2,25 = 675 тыс. руб. Для остальных потребителей расчет аналогичный.</w:t>
      </w:r>
    </w:p>
    <w:p w14:paraId="5C0F7ECA" w14:textId="09E72FB7" w:rsidR="006A48B4" w:rsidRDefault="006718FF" w:rsidP="003A0C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Схемы электроснабжения</w:t>
      </w:r>
    </w:p>
    <w:p w14:paraId="4F5DB8B8" w14:textId="43CCA388" w:rsidR="006718FF" w:rsidRDefault="006718FF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8FF">
        <w:rPr>
          <w:rFonts w:ascii="Times New Roman" w:hAnsi="Times New Roman" w:cs="Times New Roman"/>
          <w:bCs/>
          <w:sz w:val="28"/>
          <w:szCs w:val="28"/>
        </w:rPr>
        <w:t xml:space="preserve">Выделяют три </w:t>
      </w:r>
      <w:r w:rsidR="007541F3">
        <w:rPr>
          <w:rFonts w:ascii="Times New Roman" w:hAnsi="Times New Roman" w:cs="Times New Roman"/>
          <w:bCs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bCs/>
          <w:sz w:val="28"/>
          <w:szCs w:val="28"/>
        </w:rPr>
        <w:t xml:space="preserve">схемы электроснабжения: </w:t>
      </w:r>
      <w:r w:rsidR="00667DF1">
        <w:rPr>
          <w:rFonts w:ascii="Times New Roman" w:hAnsi="Times New Roman" w:cs="Times New Roman"/>
          <w:bCs/>
          <w:sz w:val="28"/>
          <w:szCs w:val="28"/>
        </w:rPr>
        <w:t>радиально-магистральная, петлевая и двухлучевая. Рассмотрим их более подробно</w:t>
      </w:r>
    </w:p>
    <w:p w14:paraId="4402DFF5" w14:textId="460ACC53" w:rsidR="00667DF1" w:rsidRDefault="00667DF1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2B80">
        <w:rPr>
          <w:rFonts w:ascii="Times New Roman" w:hAnsi="Times New Roman" w:cs="Times New Roman"/>
          <w:bCs/>
          <w:i/>
          <w:iCs/>
          <w:sz w:val="28"/>
          <w:szCs w:val="28"/>
        </w:rPr>
        <w:t>Радиально - магистральная схема</w:t>
      </w:r>
      <w:r w:rsidR="002B35FB">
        <w:rPr>
          <w:rFonts w:ascii="Times New Roman" w:hAnsi="Times New Roman" w:cs="Times New Roman"/>
          <w:bCs/>
          <w:sz w:val="28"/>
          <w:szCs w:val="28"/>
        </w:rPr>
        <w:t xml:space="preserve"> была показана в качестве примера в предыдущем </w:t>
      </w:r>
      <w:r w:rsidR="007541F3">
        <w:rPr>
          <w:rFonts w:ascii="Times New Roman" w:hAnsi="Times New Roman" w:cs="Times New Roman"/>
          <w:bCs/>
          <w:sz w:val="28"/>
          <w:szCs w:val="28"/>
        </w:rPr>
        <w:t>разделе</w:t>
      </w:r>
      <w:r w:rsidR="002B35FB">
        <w:rPr>
          <w:rFonts w:ascii="Times New Roman" w:hAnsi="Times New Roman" w:cs="Times New Roman"/>
          <w:bCs/>
          <w:sz w:val="28"/>
          <w:szCs w:val="28"/>
        </w:rPr>
        <w:t>. В такой схеме от питающей подстанции отходит одна линия. Далее потребители могут соединяться последовательно, либо лини</w:t>
      </w:r>
      <w:r w:rsidR="007541F3">
        <w:rPr>
          <w:rFonts w:ascii="Times New Roman" w:hAnsi="Times New Roman" w:cs="Times New Roman"/>
          <w:bCs/>
          <w:sz w:val="28"/>
          <w:szCs w:val="28"/>
        </w:rPr>
        <w:t>и</w:t>
      </w:r>
      <w:r w:rsidR="002B35FB">
        <w:rPr>
          <w:rFonts w:ascii="Times New Roman" w:hAnsi="Times New Roman" w:cs="Times New Roman"/>
          <w:bCs/>
          <w:sz w:val="28"/>
          <w:szCs w:val="28"/>
        </w:rPr>
        <w:t xml:space="preserve"> мо</w:t>
      </w:r>
      <w:r w:rsidR="007541F3">
        <w:rPr>
          <w:rFonts w:ascii="Times New Roman" w:hAnsi="Times New Roman" w:cs="Times New Roman"/>
          <w:bCs/>
          <w:sz w:val="28"/>
          <w:szCs w:val="28"/>
        </w:rPr>
        <w:t>гут</w:t>
      </w:r>
      <w:r w:rsidR="002B35FB">
        <w:rPr>
          <w:rFonts w:ascii="Times New Roman" w:hAnsi="Times New Roman" w:cs="Times New Roman"/>
          <w:bCs/>
          <w:sz w:val="28"/>
          <w:szCs w:val="28"/>
        </w:rPr>
        <w:t xml:space="preserve"> разветвляться. Между собой линии соединяются только в узлах нагрузки.</w:t>
      </w:r>
      <w:r w:rsidR="0063139B">
        <w:rPr>
          <w:rFonts w:ascii="Times New Roman" w:hAnsi="Times New Roman" w:cs="Times New Roman"/>
          <w:bCs/>
          <w:sz w:val="28"/>
          <w:szCs w:val="28"/>
        </w:rPr>
        <w:t xml:space="preserve"> При повреждении линии, потребители, расположенные за линией, отключаются на время прибытия ремонтной бригады и время ремонта; потребители, расположенные </w:t>
      </w:r>
      <w:r w:rsidR="00152B80">
        <w:rPr>
          <w:rFonts w:ascii="Times New Roman" w:hAnsi="Times New Roman" w:cs="Times New Roman"/>
          <w:bCs/>
          <w:sz w:val="28"/>
          <w:szCs w:val="28"/>
        </w:rPr>
        <w:t>перед поврежденной линией,</w:t>
      </w:r>
      <w:r w:rsidR="0063139B">
        <w:rPr>
          <w:rFonts w:ascii="Times New Roman" w:hAnsi="Times New Roman" w:cs="Times New Roman"/>
          <w:bCs/>
          <w:sz w:val="28"/>
          <w:szCs w:val="28"/>
        </w:rPr>
        <w:t xml:space="preserve"> отключаются на время </w:t>
      </w:r>
      <w:r w:rsidR="007541F3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63139B">
        <w:rPr>
          <w:rFonts w:ascii="Times New Roman" w:hAnsi="Times New Roman" w:cs="Times New Roman"/>
          <w:bCs/>
          <w:sz w:val="28"/>
          <w:szCs w:val="28"/>
        </w:rPr>
        <w:t>прибыти</w:t>
      </w:r>
      <w:r w:rsidR="00152B80">
        <w:rPr>
          <w:rFonts w:ascii="Times New Roman" w:hAnsi="Times New Roman" w:cs="Times New Roman"/>
          <w:bCs/>
          <w:sz w:val="28"/>
          <w:szCs w:val="28"/>
        </w:rPr>
        <w:t>я ремонтной бригады.</w:t>
      </w:r>
    </w:p>
    <w:p w14:paraId="27784E57" w14:textId="0A248610" w:rsidR="00152B80" w:rsidRDefault="00152B80" w:rsidP="003A0CA0">
      <w:pPr>
        <w:rPr>
          <w:rFonts w:ascii="Times New Roman" w:hAnsi="Times New Roman" w:cs="Times New Roman"/>
          <w:bCs/>
          <w:sz w:val="28"/>
          <w:szCs w:val="28"/>
        </w:rPr>
      </w:pPr>
      <w:r w:rsidRPr="00152B80">
        <w:rPr>
          <w:rFonts w:ascii="Times New Roman" w:hAnsi="Times New Roman" w:cs="Times New Roman"/>
          <w:bCs/>
          <w:i/>
          <w:iCs/>
          <w:sz w:val="28"/>
          <w:szCs w:val="28"/>
        </w:rPr>
        <w:t>Петлевая схема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показана на рисунке ниже. </w:t>
      </w:r>
    </w:p>
    <w:p w14:paraId="4A65718E" w14:textId="3FDBBDA6" w:rsidR="00152B80" w:rsidRDefault="000904D8" w:rsidP="00E62D2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904D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0F3D28E4" wp14:editId="711B5012">
            <wp:extent cx="5183254" cy="242402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6204" cy="243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6A13E" w14:textId="7F54C289" w:rsidR="006718FF" w:rsidRDefault="000904D8" w:rsidP="00E62D2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этом случае от питающей подстанции отходит две линии. Потребители последовательно подключаются к линиям, так что они образуют петлю или кольцо. В такой схеме любой потребитель может получать электроэнергию с двух сторон. При повреждении линии также отключается выключатель на питающей подстанции и электроснабжение потребителей можно восстановить только через время прибытия ремонтной бригады. </w:t>
      </w:r>
      <w:r w:rsidR="00636248">
        <w:rPr>
          <w:rFonts w:ascii="Times New Roman" w:hAnsi="Times New Roman" w:cs="Times New Roman"/>
          <w:sz w:val="28"/>
          <w:szCs w:val="28"/>
        </w:rPr>
        <w:t xml:space="preserve">Чтобы при повреждении линии отключались не все потребители схемы, </w:t>
      </w:r>
      <w:r w:rsidR="009E6788">
        <w:rPr>
          <w:rFonts w:ascii="Times New Roman" w:hAnsi="Times New Roman" w:cs="Times New Roman"/>
          <w:sz w:val="28"/>
          <w:szCs w:val="28"/>
        </w:rPr>
        <w:t>схема</w:t>
      </w:r>
      <w:r w:rsidR="00636248">
        <w:rPr>
          <w:rFonts w:ascii="Times New Roman" w:hAnsi="Times New Roman" w:cs="Times New Roman"/>
          <w:sz w:val="28"/>
          <w:szCs w:val="28"/>
        </w:rPr>
        <w:t xml:space="preserve"> работает в разомкнутом режиме. Это означает что одна из линий петлевой схемы в </w:t>
      </w:r>
      <w:r w:rsidR="009E6788">
        <w:rPr>
          <w:rFonts w:ascii="Times New Roman" w:hAnsi="Times New Roman" w:cs="Times New Roman"/>
          <w:sz w:val="28"/>
          <w:szCs w:val="28"/>
        </w:rPr>
        <w:t>нормальном</w:t>
      </w:r>
      <w:r w:rsidR="00636248">
        <w:rPr>
          <w:rFonts w:ascii="Times New Roman" w:hAnsi="Times New Roman" w:cs="Times New Roman"/>
          <w:sz w:val="28"/>
          <w:szCs w:val="28"/>
        </w:rPr>
        <w:t xml:space="preserve"> режиме отключена. Пусть в рассматриваемом примере отключена линия 3-4. Тогда потребители 1 и 3 получают электроэнергию от верхней линии, потребители 2</w:t>
      </w:r>
      <w:r w:rsidR="009E6788">
        <w:rPr>
          <w:rFonts w:ascii="Times New Roman" w:hAnsi="Times New Roman" w:cs="Times New Roman"/>
          <w:sz w:val="28"/>
          <w:szCs w:val="28"/>
        </w:rPr>
        <w:t xml:space="preserve"> и </w:t>
      </w:r>
      <w:r w:rsidR="00636248">
        <w:rPr>
          <w:rFonts w:ascii="Times New Roman" w:hAnsi="Times New Roman" w:cs="Times New Roman"/>
          <w:sz w:val="28"/>
          <w:szCs w:val="28"/>
        </w:rPr>
        <w:t>4 – от нижней. Если повреждается линия 1-3 отключается верхн</w:t>
      </w:r>
      <w:r w:rsidR="009E6788">
        <w:rPr>
          <w:rFonts w:ascii="Times New Roman" w:hAnsi="Times New Roman" w:cs="Times New Roman"/>
          <w:sz w:val="28"/>
          <w:szCs w:val="28"/>
        </w:rPr>
        <w:t>ий</w:t>
      </w:r>
      <w:r w:rsidR="00636248">
        <w:rPr>
          <w:rFonts w:ascii="Times New Roman" w:hAnsi="Times New Roman" w:cs="Times New Roman"/>
          <w:sz w:val="28"/>
          <w:szCs w:val="28"/>
        </w:rPr>
        <w:t xml:space="preserve"> </w:t>
      </w:r>
      <w:r w:rsidR="009E6788">
        <w:rPr>
          <w:rFonts w:ascii="Times New Roman" w:hAnsi="Times New Roman" w:cs="Times New Roman"/>
          <w:sz w:val="28"/>
          <w:szCs w:val="28"/>
        </w:rPr>
        <w:t>выключатель</w:t>
      </w:r>
      <w:r w:rsidR="00636248">
        <w:rPr>
          <w:rFonts w:ascii="Times New Roman" w:hAnsi="Times New Roman" w:cs="Times New Roman"/>
          <w:sz w:val="28"/>
          <w:szCs w:val="28"/>
        </w:rPr>
        <w:t xml:space="preserve"> и потребители 1 и 3 не получают электроэнергию. Потребители 2 и 4 по-прежнему работают в нормальном режиме. Ремонтная бригада </w:t>
      </w:r>
      <w:r w:rsidR="009E6788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9E6788">
        <w:rPr>
          <w:rFonts w:ascii="Times New Roman" w:hAnsi="Times New Roman" w:cs="Times New Roman"/>
          <w:sz w:val="28"/>
          <w:szCs w:val="28"/>
        </w:rPr>
        <w:lastRenderedPageBreak/>
        <w:t xml:space="preserve">прибытия на место повреждения </w:t>
      </w:r>
      <w:r w:rsidR="00636248">
        <w:rPr>
          <w:rFonts w:ascii="Times New Roman" w:hAnsi="Times New Roman" w:cs="Times New Roman"/>
          <w:sz w:val="28"/>
          <w:szCs w:val="28"/>
        </w:rPr>
        <w:t xml:space="preserve">отключает линию 1-3 и включает линию 3-4. После этого электроснабжение потребителей 1 и 3 восстанавливается. Таким образом, в петлевой схеме потребители не отключаются более чем на 1 час. </w:t>
      </w:r>
      <w:r w:rsidR="00320E2C">
        <w:rPr>
          <w:rFonts w:ascii="Times New Roman" w:hAnsi="Times New Roman" w:cs="Times New Roman"/>
          <w:sz w:val="28"/>
          <w:szCs w:val="28"/>
        </w:rPr>
        <w:t>Для этой схемы таблица расчета средней продолжительности перерыва электроснабжения приведена ниже</w:t>
      </w:r>
      <w:r w:rsidR="00636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74"/>
        <w:gridCol w:w="1168"/>
        <w:gridCol w:w="1168"/>
        <w:gridCol w:w="1168"/>
        <w:gridCol w:w="1168"/>
        <w:gridCol w:w="1168"/>
        <w:gridCol w:w="1168"/>
      </w:tblGrid>
      <w:tr w:rsidR="009E6788" w14:paraId="23E71038" w14:textId="77777777" w:rsidTr="00D800FD">
        <w:trPr>
          <w:jc w:val="center"/>
        </w:trPr>
        <w:tc>
          <w:tcPr>
            <w:tcW w:w="2942" w:type="dxa"/>
            <w:gridSpan w:val="2"/>
            <w:vMerge w:val="restart"/>
          </w:tcPr>
          <w:p w14:paraId="102BA011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  <w:gridSpan w:val="4"/>
            <w:vAlign w:val="center"/>
          </w:tcPr>
          <w:p w14:paraId="74A86917" w14:textId="77777777" w:rsidR="009E6788" w:rsidRDefault="009E6788" w:rsidP="00D80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Линии</w:t>
            </w:r>
          </w:p>
        </w:tc>
        <w:tc>
          <w:tcPr>
            <w:tcW w:w="1168" w:type="dxa"/>
          </w:tcPr>
          <w:p w14:paraId="7BD48B0B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788" w14:paraId="309F17CC" w14:textId="77777777" w:rsidTr="00D800FD">
        <w:trPr>
          <w:jc w:val="center"/>
        </w:trPr>
        <w:tc>
          <w:tcPr>
            <w:tcW w:w="2942" w:type="dxa"/>
            <w:gridSpan w:val="2"/>
            <w:vMerge/>
          </w:tcPr>
          <w:p w14:paraId="72660B7C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4FD37767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П-1</w:t>
            </w:r>
          </w:p>
        </w:tc>
        <w:tc>
          <w:tcPr>
            <w:tcW w:w="1168" w:type="dxa"/>
          </w:tcPr>
          <w:p w14:paraId="7E987EDC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168" w:type="dxa"/>
          </w:tcPr>
          <w:p w14:paraId="3B47B2F6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1168" w:type="dxa"/>
          </w:tcPr>
          <w:p w14:paraId="48A956B7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1168" w:type="dxa"/>
          </w:tcPr>
          <w:p w14:paraId="23709209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∑</w:t>
            </w:r>
          </w:p>
        </w:tc>
      </w:tr>
      <w:tr w:rsidR="009E6788" w14:paraId="6EA3DAE3" w14:textId="77777777" w:rsidTr="00D800FD">
        <w:trPr>
          <w:jc w:val="center"/>
        </w:trPr>
        <w:tc>
          <w:tcPr>
            <w:tcW w:w="2942" w:type="dxa"/>
            <w:gridSpan w:val="2"/>
          </w:tcPr>
          <w:p w14:paraId="6260AD3F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Длина, км</w:t>
            </w:r>
          </w:p>
        </w:tc>
        <w:tc>
          <w:tcPr>
            <w:tcW w:w="1168" w:type="dxa"/>
          </w:tcPr>
          <w:p w14:paraId="31E3364F" w14:textId="6524FFD8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74A7482B" w14:textId="30808532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508880CC" w14:textId="24A0CAD2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68" w:type="dxa"/>
          </w:tcPr>
          <w:p w14:paraId="1FC1F099" w14:textId="360F68D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6E37D2EE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01E6FB46" w14:textId="77777777" w:rsidTr="00D800FD">
        <w:trPr>
          <w:jc w:val="center"/>
        </w:trPr>
        <w:tc>
          <w:tcPr>
            <w:tcW w:w="2942" w:type="dxa"/>
            <w:gridSpan w:val="2"/>
          </w:tcPr>
          <w:p w14:paraId="1F111BFF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λ, 1/год</w:t>
            </w:r>
          </w:p>
        </w:tc>
        <w:tc>
          <w:tcPr>
            <w:tcW w:w="1168" w:type="dxa"/>
          </w:tcPr>
          <w:p w14:paraId="6E6BBDE8" w14:textId="15B4A20E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</w:tcPr>
          <w:p w14:paraId="366156EE" w14:textId="65A23AB5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168" w:type="dxa"/>
          </w:tcPr>
          <w:p w14:paraId="4F50C6CC" w14:textId="421DB1DE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68E74DE2" w14:textId="39A7512F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168" w:type="dxa"/>
          </w:tcPr>
          <w:p w14:paraId="0CA3C5C6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2F1E10AE" w14:textId="77777777" w:rsidTr="00D800FD">
        <w:trPr>
          <w:jc w:val="center"/>
        </w:trPr>
        <w:tc>
          <w:tcPr>
            <w:tcW w:w="8782" w:type="dxa"/>
            <w:gridSpan w:val="7"/>
          </w:tcPr>
          <w:p w14:paraId="154264B4" w14:textId="77777777" w:rsidR="009E6788" w:rsidRDefault="009E6788" w:rsidP="00D800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восстановления электроснабжения (часов)</w:t>
            </w:r>
          </w:p>
        </w:tc>
      </w:tr>
      <w:tr w:rsidR="009E6788" w14:paraId="283066C7" w14:textId="77777777" w:rsidTr="00D800FD">
        <w:trPr>
          <w:jc w:val="center"/>
        </w:trPr>
        <w:tc>
          <w:tcPr>
            <w:tcW w:w="1774" w:type="dxa"/>
            <w:vMerge w:val="restart"/>
            <w:vAlign w:val="center"/>
          </w:tcPr>
          <w:p w14:paraId="2F72B209" w14:textId="77777777" w:rsidR="009E6788" w:rsidRDefault="009E6788" w:rsidP="009E6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Потребители</w:t>
            </w:r>
          </w:p>
        </w:tc>
        <w:tc>
          <w:tcPr>
            <w:tcW w:w="1168" w:type="dxa"/>
          </w:tcPr>
          <w:p w14:paraId="5E24E067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47C1C727" w14:textId="7EE2C008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7002070B" w14:textId="5274AC44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18D53612" w14:textId="138D68EB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46881ACB" w14:textId="73D1B5F4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6E78B7CF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7CA61B44" w14:textId="77777777" w:rsidTr="00D800FD">
        <w:trPr>
          <w:jc w:val="center"/>
        </w:trPr>
        <w:tc>
          <w:tcPr>
            <w:tcW w:w="1774" w:type="dxa"/>
            <w:vMerge/>
          </w:tcPr>
          <w:p w14:paraId="63E3AD64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307FD203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32A87A28" w14:textId="22CE54B3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04632BCC" w14:textId="2EF5B3E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6B93EDB9" w14:textId="53ECBAA5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2513D063" w14:textId="7D62C959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042E3B50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38809FE4" w14:textId="77777777" w:rsidTr="00D800FD">
        <w:trPr>
          <w:jc w:val="center"/>
        </w:trPr>
        <w:tc>
          <w:tcPr>
            <w:tcW w:w="1774" w:type="dxa"/>
            <w:vMerge/>
          </w:tcPr>
          <w:p w14:paraId="0B70EA2E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05D49E89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48D2AD9C" w14:textId="34BEC4B1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555B0A38" w14:textId="4C612328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20A3EA4D" w14:textId="08F3E321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4B604B49" w14:textId="7FCC8D69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48351C04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365068FA" w14:textId="77777777" w:rsidTr="00D800FD">
        <w:trPr>
          <w:jc w:val="center"/>
        </w:trPr>
        <w:tc>
          <w:tcPr>
            <w:tcW w:w="1774" w:type="dxa"/>
            <w:vMerge/>
          </w:tcPr>
          <w:p w14:paraId="3982D0E2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6A944CE2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14:paraId="565671B0" w14:textId="4734885B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4D5442E1" w14:textId="0D751F5B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349698B1" w14:textId="074EC2EF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106C87CF" w14:textId="51D62552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2EA2CAF2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E6788" w14:paraId="0BBB99A7" w14:textId="77777777" w:rsidTr="00D800FD">
        <w:trPr>
          <w:jc w:val="center"/>
        </w:trPr>
        <w:tc>
          <w:tcPr>
            <w:tcW w:w="8782" w:type="dxa"/>
            <w:gridSpan w:val="7"/>
          </w:tcPr>
          <w:p w14:paraId="45D8081A" w14:textId="77777777" w:rsidR="009E6788" w:rsidRDefault="009E6788" w:rsidP="00D800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продолжительность перерыва электроснабжения (часов в год)</w:t>
            </w:r>
          </w:p>
        </w:tc>
      </w:tr>
      <w:tr w:rsidR="009E6788" w14:paraId="5ECBE0DE" w14:textId="77777777" w:rsidTr="00D800FD">
        <w:trPr>
          <w:jc w:val="center"/>
        </w:trPr>
        <w:tc>
          <w:tcPr>
            <w:tcW w:w="1774" w:type="dxa"/>
            <w:vMerge w:val="restart"/>
            <w:vAlign w:val="center"/>
          </w:tcPr>
          <w:p w14:paraId="370244BB" w14:textId="77777777" w:rsidR="009E6788" w:rsidRDefault="009E6788" w:rsidP="009E67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Потребители</w:t>
            </w:r>
          </w:p>
        </w:tc>
        <w:tc>
          <w:tcPr>
            <w:tcW w:w="1168" w:type="dxa"/>
          </w:tcPr>
          <w:p w14:paraId="6D138216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</w:tcPr>
          <w:p w14:paraId="20728320" w14:textId="440A3916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</w:tcPr>
          <w:p w14:paraId="641D2349" w14:textId="532CCFF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4CDF9E5B" w14:textId="379F3C3F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39CAE60C" w14:textId="3E5C489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  <w:vAlign w:val="bottom"/>
          </w:tcPr>
          <w:p w14:paraId="37E81DCC" w14:textId="0B08553C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</w:tr>
      <w:tr w:rsidR="009E6788" w14:paraId="3737476E" w14:textId="77777777" w:rsidTr="00D800FD">
        <w:trPr>
          <w:jc w:val="center"/>
        </w:trPr>
        <w:tc>
          <w:tcPr>
            <w:tcW w:w="1774" w:type="dxa"/>
            <w:vMerge/>
          </w:tcPr>
          <w:p w14:paraId="4E7E829C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66656BF8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dxa"/>
          </w:tcPr>
          <w:p w14:paraId="5BEBE601" w14:textId="67EBBDAF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03E39733" w14:textId="6BFD31F4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168" w:type="dxa"/>
          </w:tcPr>
          <w:p w14:paraId="4D2C230B" w14:textId="18C4300D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31493A95" w14:textId="39A6449C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E2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  <w:vAlign w:val="bottom"/>
          </w:tcPr>
          <w:p w14:paraId="61593AF2" w14:textId="1485CD38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9E6788" w14:paraId="7476683C" w14:textId="77777777" w:rsidTr="00D800FD">
        <w:trPr>
          <w:jc w:val="center"/>
        </w:trPr>
        <w:tc>
          <w:tcPr>
            <w:tcW w:w="1774" w:type="dxa"/>
            <w:vMerge/>
          </w:tcPr>
          <w:p w14:paraId="5EBC27EB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73543DDB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dxa"/>
          </w:tcPr>
          <w:p w14:paraId="01D5F273" w14:textId="6ACC23CA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168" w:type="dxa"/>
          </w:tcPr>
          <w:p w14:paraId="07C2CADF" w14:textId="0E5E101C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56ED7D1E" w14:textId="1F416CD4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1168" w:type="dxa"/>
          </w:tcPr>
          <w:p w14:paraId="6FE5C9E5" w14:textId="00E8E3AA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E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  <w:vAlign w:val="bottom"/>
          </w:tcPr>
          <w:p w14:paraId="5D7F3739" w14:textId="23812116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</w:tr>
      <w:tr w:rsidR="009E6788" w14:paraId="016EDF3D" w14:textId="77777777" w:rsidTr="00D800FD">
        <w:trPr>
          <w:jc w:val="center"/>
        </w:trPr>
        <w:tc>
          <w:tcPr>
            <w:tcW w:w="1774" w:type="dxa"/>
            <w:vMerge/>
          </w:tcPr>
          <w:p w14:paraId="7D89C087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8" w:type="dxa"/>
          </w:tcPr>
          <w:p w14:paraId="28ABE944" w14:textId="77777777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dxa"/>
          </w:tcPr>
          <w:p w14:paraId="662090AB" w14:textId="29A2B77C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0A5AEE74" w14:textId="7A3951AA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168" w:type="dxa"/>
          </w:tcPr>
          <w:p w14:paraId="5D7A950E" w14:textId="646DE302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8" w:type="dxa"/>
          </w:tcPr>
          <w:p w14:paraId="42B52DC6" w14:textId="3B7CA910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0E2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dxa"/>
            <w:vAlign w:val="bottom"/>
          </w:tcPr>
          <w:p w14:paraId="3BA9F027" w14:textId="06705AB3" w:rsidR="009E6788" w:rsidRDefault="009E6788" w:rsidP="009E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</w:tbl>
    <w:p w14:paraId="55E61FA1" w14:textId="77777777" w:rsidR="009E6788" w:rsidRDefault="009E6788" w:rsidP="003A0CA0">
      <w:pPr>
        <w:rPr>
          <w:rFonts w:ascii="Times New Roman" w:hAnsi="Times New Roman" w:cs="Times New Roman"/>
          <w:b/>
          <w:sz w:val="28"/>
          <w:szCs w:val="28"/>
        </w:rPr>
      </w:pPr>
    </w:p>
    <w:p w14:paraId="7896DCB1" w14:textId="73776F5D" w:rsidR="00435131" w:rsidRDefault="00435131" w:rsidP="0043513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Двухлучевая</w:t>
      </w:r>
      <w:r w:rsidRPr="00152B8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схема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показана на рисунке ниже. </w:t>
      </w:r>
    </w:p>
    <w:p w14:paraId="5972146B" w14:textId="47E2D7CC" w:rsidR="006718FF" w:rsidRDefault="00A82783" w:rsidP="003A0CA0">
      <w:pPr>
        <w:rPr>
          <w:rFonts w:ascii="Times New Roman" w:hAnsi="Times New Roman" w:cs="Times New Roman"/>
          <w:b/>
          <w:sz w:val="28"/>
          <w:szCs w:val="28"/>
        </w:rPr>
      </w:pPr>
      <w:r w:rsidRPr="00A8278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47D7869" wp14:editId="46180A80">
            <wp:extent cx="5940425" cy="74803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63EFE" w14:textId="20EB6319" w:rsidR="006718FF" w:rsidRPr="00A82783" w:rsidRDefault="00A82783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2783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питающей подстанции отходит две параллельные линии, которые идут к одному потребителю. Затем параллельными линиями последовательно соединяются все потребители. Такая схема значительно более надежная</w:t>
      </w:r>
      <w:r w:rsidR="00BD0FC5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чем две предыдущие, но и более дорогая. В этом задании будем считать, что при такой схеме у потребителей не происходят перерывы электроснабжения. </w:t>
      </w:r>
      <w:r w:rsidRPr="00A827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C7A29FD" w14:textId="5A7C4ED2" w:rsidR="006718FF" w:rsidRPr="00A82783" w:rsidRDefault="00A82783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решении задания можно комбинировать схемы между собой. От питающей подстанции может отходить любое количество линий. </w:t>
      </w:r>
      <w:r w:rsidRPr="00A827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2C2B811" w14:textId="77777777" w:rsidR="00FB51E9" w:rsidRDefault="00FB51E9" w:rsidP="005C72B0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2B541" w14:textId="30DEE9F9" w:rsidR="00516AEE" w:rsidRPr="00516AEE" w:rsidRDefault="00516AEE" w:rsidP="005C72B0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6AEE">
        <w:rPr>
          <w:rFonts w:ascii="Times New Roman" w:hAnsi="Times New Roman" w:cs="Times New Roman"/>
          <w:b/>
          <w:bCs/>
          <w:sz w:val="28"/>
          <w:szCs w:val="28"/>
        </w:rPr>
        <w:t>Линии электропередачи</w:t>
      </w:r>
    </w:p>
    <w:p w14:paraId="7904F3D1" w14:textId="77777777" w:rsidR="00B1042F" w:rsidRDefault="007F3F3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схемы необходимо выбрать количество и расположение линий электропередачи. Все линии одинаковые и различаются только по длине. Длина определяется по прямой между </w:t>
      </w:r>
      <w:r w:rsidR="0038372D">
        <w:rPr>
          <w:rFonts w:ascii="Times New Roman" w:hAnsi="Times New Roman" w:cs="Times New Roman"/>
          <w:sz w:val="28"/>
          <w:szCs w:val="28"/>
        </w:rPr>
        <w:t xml:space="preserve">узлами нагрузки или питающей подстанцией и узлом нагрузки. </w:t>
      </w:r>
      <w:r>
        <w:rPr>
          <w:rFonts w:ascii="Times New Roman" w:hAnsi="Times New Roman" w:cs="Times New Roman"/>
          <w:sz w:val="28"/>
          <w:szCs w:val="28"/>
        </w:rPr>
        <w:t xml:space="preserve">Параллельно проложенные линии считаются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две отдельные линии. </w:t>
      </w:r>
      <w:r w:rsidR="00B62D4D">
        <w:rPr>
          <w:rFonts w:ascii="Times New Roman" w:hAnsi="Times New Roman" w:cs="Times New Roman"/>
          <w:sz w:val="28"/>
          <w:szCs w:val="28"/>
        </w:rPr>
        <w:t xml:space="preserve">Между собой линии можно соединять только в узлах нагрузки, разветвление линий в любых других местах недопустимо. </w:t>
      </w:r>
    </w:p>
    <w:p w14:paraId="4835F652" w14:textId="3A40218F" w:rsidR="007F3F3E" w:rsidRDefault="00B1042F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Выключатели устанавливаются только на питающей подстанции. Установка дополнительных выключателей в сети не допускается.  </w:t>
      </w:r>
    </w:p>
    <w:p w14:paraId="06BB6F88" w14:textId="3A307EBD" w:rsidR="0038372D" w:rsidRDefault="0038372D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сооружения</w:t>
      </w:r>
      <w:r w:rsidR="00FC2599">
        <w:rPr>
          <w:rFonts w:ascii="Times New Roman" w:hAnsi="Times New Roman" w:cs="Times New Roman"/>
          <w:sz w:val="28"/>
          <w:szCs w:val="28"/>
        </w:rPr>
        <w:t xml:space="preserve"> и эксплуатации</w:t>
      </w:r>
      <w:r>
        <w:rPr>
          <w:rFonts w:ascii="Times New Roman" w:hAnsi="Times New Roman" w:cs="Times New Roman"/>
          <w:sz w:val="28"/>
          <w:szCs w:val="28"/>
        </w:rPr>
        <w:t xml:space="preserve"> 1 километра линии приведена к одному году и составляет 100 тыс. рублей. </w:t>
      </w:r>
      <w:r w:rsidR="00ED63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CCBDA1" w14:textId="77777777" w:rsidR="00FC2599" w:rsidRDefault="00A351DE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 w:rsidRPr="00A351DE">
        <w:rPr>
          <w:rFonts w:ascii="Times New Roman" w:hAnsi="Times New Roman" w:cs="Times New Roman"/>
          <w:sz w:val="28"/>
          <w:szCs w:val="28"/>
        </w:rPr>
        <w:t>Стоимость сооружения одного км ЛЭП, приведенная к одному году</w:t>
      </w:r>
      <w:r w:rsidR="0038372D">
        <w:rPr>
          <w:rFonts w:ascii="Times New Roman" w:hAnsi="Times New Roman" w:cs="Times New Roman"/>
          <w:sz w:val="28"/>
          <w:szCs w:val="28"/>
        </w:rPr>
        <w:t xml:space="preserve"> –</w:t>
      </w:r>
      <w:r w:rsidRPr="00A351DE">
        <w:rPr>
          <w:rFonts w:ascii="Times New Roman" w:hAnsi="Times New Roman" w:cs="Times New Roman"/>
          <w:sz w:val="28"/>
          <w:szCs w:val="28"/>
        </w:rPr>
        <w:t xml:space="preserve"> </w:t>
      </w:r>
      <w:r w:rsidR="0038372D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то сумма, которую необходимо вкладывать каждый год в течение срока окупаемости, чтобы компенсировать затраты на строительство.</w:t>
      </w:r>
      <w:r w:rsidR="00362F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A42625" w14:textId="01456E48" w:rsidR="00A351DE" w:rsidRDefault="00FC259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определить приведенную стоимость </w:t>
      </w:r>
      <w:r w:rsidR="00362FE8">
        <w:rPr>
          <w:rFonts w:ascii="Times New Roman" w:hAnsi="Times New Roman" w:cs="Times New Roman"/>
          <w:sz w:val="28"/>
          <w:szCs w:val="28"/>
        </w:rPr>
        <w:t>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и эксплуатации</w:t>
      </w:r>
      <w:r w:rsidR="00362FE8">
        <w:rPr>
          <w:rFonts w:ascii="Times New Roman" w:hAnsi="Times New Roman" w:cs="Times New Roman"/>
          <w:sz w:val="28"/>
          <w:szCs w:val="28"/>
        </w:rPr>
        <w:t xml:space="preserve"> ЛЭП протяженностью </w:t>
      </w:r>
      <w:r w:rsidR="0038372D">
        <w:rPr>
          <w:rFonts w:ascii="Times New Roman" w:hAnsi="Times New Roman" w:cs="Times New Roman"/>
          <w:sz w:val="28"/>
          <w:szCs w:val="28"/>
        </w:rPr>
        <w:t>5</w:t>
      </w:r>
      <w:r w:rsidR="00362FE8">
        <w:rPr>
          <w:rFonts w:ascii="Times New Roman" w:hAnsi="Times New Roman" w:cs="Times New Roman"/>
          <w:sz w:val="28"/>
          <w:szCs w:val="28"/>
        </w:rPr>
        <w:t xml:space="preserve"> км</w:t>
      </w:r>
      <w:r w:rsidR="00BD0FC5">
        <w:rPr>
          <w:rFonts w:ascii="Times New Roman" w:hAnsi="Times New Roman" w:cs="Times New Roman"/>
          <w:sz w:val="28"/>
          <w:szCs w:val="28"/>
        </w:rPr>
        <w:t>,</w:t>
      </w:r>
      <w:r w:rsidR="00362FE8">
        <w:rPr>
          <w:rFonts w:ascii="Times New Roman" w:hAnsi="Times New Roman" w:cs="Times New Roman"/>
          <w:sz w:val="28"/>
          <w:szCs w:val="28"/>
        </w:rPr>
        <w:t xml:space="preserve"> </w:t>
      </w:r>
      <w:r w:rsidR="00524C36">
        <w:rPr>
          <w:rFonts w:ascii="Times New Roman" w:hAnsi="Times New Roman" w:cs="Times New Roman"/>
          <w:sz w:val="28"/>
          <w:szCs w:val="28"/>
        </w:rPr>
        <w:t xml:space="preserve">необходимо 100 тыс. рублей умножить на 5. Получим </w:t>
      </w:r>
      <w:r w:rsidR="0038372D">
        <w:rPr>
          <w:rFonts w:ascii="Times New Roman" w:hAnsi="Times New Roman" w:cs="Times New Roman"/>
          <w:sz w:val="28"/>
          <w:szCs w:val="28"/>
        </w:rPr>
        <w:t>500</w:t>
      </w:r>
      <w:r w:rsidR="00362FE8">
        <w:rPr>
          <w:rFonts w:ascii="Times New Roman" w:hAnsi="Times New Roman" w:cs="Times New Roman"/>
          <w:sz w:val="28"/>
          <w:szCs w:val="28"/>
        </w:rPr>
        <w:t xml:space="preserve"> </w:t>
      </w:r>
      <w:r w:rsidR="0038372D">
        <w:rPr>
          <w:rFonts w:ascii="Times New Roman" w:hAnsi="Times New Roman" w:cs="Times New Roman"/>
          <w:sz w:val="28"/>
          <w:szCs w:val="28"/>
        </w:rPr>
        <w:t>тыс</w:t>
      </w:r>
      <w:r w:rsidR="00362FE8">
        <w:rPr>
          <w:rFonts w:ascii="Times New Roman" w:hAnsi="Times New Roman" w:cs="Times New Roman"/>
          <w:sz w:val="28"/>
          <w:szCs w:val="28"/>
        </w:rPr>
        <w:t>. руб.</w:t>
      </w:r>
    </w:p>
    <w:p w14:paraId="1B08ECF1" w14:textId="2CD6D95E" w:rsidR="00A718DA" w:rsidRPr="00A718DA" w:rsidRDefault="00524C36" w:rsidP="00E62D2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Проектирование</w:t>
      </w:r>
      <w:r w:rsidR="00A718DA" w:rsidRPr="00A718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распределительной сети</w:t>
      </w:r>
    </w:p>
    <w:p w14:paraId="2C2D1D2A" w14:textId="2585CB71" w:rsidR="00524C36" w:rsidRDefault="00524C36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сооружение и эксплуатацию электрической сети складываются из капиталовложений в строительство, издер</w:t>
      </w:r>
      <w:r w:rsidR="007A42D5">
        <w:rPr>
          <w:rFonts w:ascii="Times New Roman" w:hAnsi="Times New Roman" w:cs="Times New Roman"/>
          <w:sz w:val="28"/>
          <w:szCs w:val="28"/>
        </w:rPr>
        <w:t>жек</w:t>
      </w:r>
      <w:r>
        <w:rPr>
          <w:rFonts w:ascii="Times New Roman" w:hAnsi="Times New Roman" w:cs="Times New Roman"/>
          <w:sz w:val="28"/>
          <w:szCs w:val="28"/>
        </w:rPr>
        <w:t xml:space="preserve"> на эксплуатацию и компенсаци</w:t>
      </w:r>
      <w:r w:rsidR="007A42D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ущерба от нарушения электроснабжения. Основной задачей оптимального проектирования распределительной сети является минимизация затрат.</w:t>
      </w:r>
    </w:p>
    <w:p w14:paraId="6E026402" w14:textId="380C31D1" w:rsidR="00524C36" w:rsidRPr="007A42D5" w:rsidRDefault="00524C36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= К + И + У</w:t>
      </w:r>
      <w:r w:rsidR="007A42D5">
        <w:rPr>
          <w:rFonts w:ascii="Times New Roman" w:hAnsi="Times New Roman" w:cs="Times New Roman"/>
          <w:sz w:val="28"/>
          <w:szCs w:val="28"/>
        </w:rPr>
        <w:t xml:space="preserve"> → </w:t>
      </w:r>
      <w:r w:rsidR="007A42D5" w:rsidRPr="007A42D5">
        <w:rPr>
          <w:rFonts w:ascii="Times New Roman" w:hAnsi="Times New Roman" w:cs="Times New Roman"/>
          <w:i/>
          <w:iCs/>
          <w:sz w:val="28"/>
          <w:szCs w:val="28"/>
          <w:lang w:val="en-US"/>
        </w:rPr>
        <w:t>min</w:t>
      </w:r>
    </w:p>
    <w:p w14:paraId="0D6A690C" w14:textId="20C3FC7F" w:rsidR="00524C36" w:rsidRDefault="00524C36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линий </w:t>
      </w:r>
      <w:r w:rsidR="00732269">
        <w:rPr>
          <w:rFonts w:ascii="Times New Roman" w:hAnsi="Times New Roman" w:cs="Times New Roman"/>
          <w:sz w:val="28"/>
          <w:szCs w:val="28"/>
        </w:rPr>
        <w:t>заданы объединенные значения капиталовложений и издержек</w:t>
      </w:r>
      <w:r w:rsidR="007A42D5">
        <w:rPr>
          <w:rFonts w:ascii="Times New Roman" w:hAnsi="Times New Roman" w:cs="Times New Roman"/>
          <w:sz w:val="28"/>
          <w:szCs w:val="28"/>
        </w:rPr>
        <w:t>, приведенные к одному году</w:t>
      </w:r>
      <w:r w:rsidR="00732269">
        <w:rPr>
          <w:rFonts w:ascii="Times New Roman" w:hAnsi="Times New Roman" w:cs="Times New Roman"/>
          <w:sz w:val="28"/>
          <w:szCs w:val="28"/>
        </w:rPr>
        <w:t xml:space="preserve"> (К</w:t>
      </w:r>
      <w:r w:rsidR="00E62D24">
        <w:rPr>
          <w:rFonts w:ascii="Times New Roman" w:hAnsi="Times New Roman" w:cs="Times New Roman"/>
          <w:sz w:val="28"/>
          <w:szCs w:val="28"/>
        </w:rPr>
        <w:t> </w:t>
      </w:r>
      <w:r w:rsidR="00732269">
        <w:rPr>
          <w:rFonts w:ascii="Times New Roman" w:hAnsi="Times New Roman" w:cs="Times New Roman"/>
          <w:sz w:val="28"/>
          <w:szCs w:val="28"/>
        </w:rPr>
        <w:t>+</w:t>
      </w:r>
      <w:r w:rsidR="00E62D24">
        <w:rPr>
          <w:rFonts w:ascii="Times New Roman" w:hAnsi="Times New Roman" w:cs="Times New Roman"/>
          <w:sz w:val="28"/>
          <w:szCs w:val="28"/>
        </w:rPr>
        <w:t> </w:t>
      </w:r>
      <w:r w:rsidR="00732269">
        <w:rPr>
          <w:rFonts w:ascii="Times New Roman" w:hAnsi="Times New Roman" w:cs="Times New Roman"/>
          <w:sz w:val="28"/>
          <w:szCs w:val="28"/>
        </w:rPr>
        <w:t xml:space="preserve">И). Ущерб зависит от выбранной схемы </w:t>
      </w:r>
      <w:r w:rsidR="007A42D5">
        <w:rPr>
          <w:rFonts w:ascii="Times New Roman" w:hAnsi="Times New Roman" w:cs="Times New Roman"/>
          <w:sz w:val="28"/>
          <w:szCs w:val="28"/>
        </w:rPr>
        <w:t xml:space="preserve">электроснабжения </w:t>
      </w:r>
      <w:r w:rsidR="00732269">
        <w:rPr>
          <w:rFonts w:ascii="Times New Roman" w:hAnsi="Times New Roman" w:cs="Times New Roman"/>
          <w:sz w:val="28"/>
          <w:szCs w:val="28"/>
        </w:rPr>
        <w:t xml:space="preserve">и рассчитывается описанным выше способом. </w:t>
      </w:r>
    </w:p>
    <w:p w14:paraId="0219B903" w14:textId="2EB6F8E4" w:rsidR="00732269" w:rsidRDefault="00732269" w:rsidP="00E62D24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72325955"/>
      <w:r>
        <w:rPr>
          <w:rFonts w:ascii="Times New Roman" w:hAnsi="Times New Roman" w:cs="Times New Roman"/>
          <w:b/>
          <w:sz w:val="28"/>
          <w:szCs w:val="28"/>
        </w:rPr>
        <w:t xml:space="preserve">Исходные данные </w:t>
      </w:r>
    </w:p>
    <w:p w14:paraId="3C77122D" w14:textId="4B19ED30" w:rsidR="00732269" w:rsidRDefault="00732269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2269">
        <w:rPr>
          <w:rFonts w:ascii="Times New Roman" w:hAnsi="Times New Roman" w:cs="Times New Roman"/>
          <w:bCs/>
          <w:sz w:val="28"/>
          <w:szCs w:val="28"/>
        </w:rPr>
        <w:t xml:space="preserve">В этом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разделе перечислены все необходимые исходные данные для выполнения работы. </w:t>
      </w:r>
    </w:p>
    <w:p w14:paraId="3CAD3AAE" w14:textId="0A169005" w:rsidR="00732269" w:rsidRDefault="00732269" w:rsidP="00E62D2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Схема расположения узлов нагрузки и питающей подстанции показана на первой странице. </w:t>
      </w:r>
    </w:p>
    <w:p w14:paraId="1E9FCC23" w14:textId="4CEB16D4" w:rsidR="00732269" w:rsidRDefault="0073226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Удельная частота отключения л</w:t>
      </w:r>
      <w:r w:rsidR="00B62D4D">
        <w:rPr>
          <w:rFonts w:ascii="Times New Roman" w:hAnsi="Times New Roman" w:cs="Times New Roman"/>
          <w:sz w:val="28"/>
          <w:szCs w:val="28"/>
        </w:rPr>
        <w:t>иний λ составляет 0,1 раз в год на км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B6AABF" w14:textId="54143585" w:rsidR="00732269" w:rsidRDefault="0073226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сооружения и эксплуатации 1 километра линии</w:t>
      </w:r>
      <w:r w:rsidR="007A42D5">
        <w:rPr>
          <w:rFonts w:ascii="Times New Roman" w:hAnsi="Times New Roman" w:cs="Times New Roman"/>
          <w:sz w:val="28"/>
          <w:szCs w:val="28"/>
        </w:rPr>
        <w:t>, приведенная</w:t>
      </w:r>
      <w:r>
        <w:rPr>
          <w:rFonts w:ascii="Times New Roman" w:hAnsi="Times New Roman" w:cs="Times New Roman"/>
          <w:sz w:val="28"/>
          <w:szCs w:val="28"/>
        </w:rPr>
        <w:t xml:space="preserve"> к одному году</w:t>
      </w:r>
      <w:r w:rsidR="007A42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составляет 100 тыс. рублей.  </w:t>
      </w:r>
    </w:p>
    <w:p w14:paraId="40C33EA8" w14:textId="08886A08" w:rsidR="00732269" w:rsidRDefault="0073226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Удельный ущерб от нарушения электроснабжения продолжительностью 1 час приведен </w:t>
      </w:r>
      <w:r w:rsidR="007A42D5">
        <w:rPr>
          <w:rFonts w:ascii="Times New Roman" w:hAnsi="Times New Roman" w:cs="Times New Roman"/>
          <w:sz w:val="28"/>
          <w:szCs w:val="28"/>
        </w:rPr>
        <w:t xml:space="preserve">для всех потребителей </w:t>
      </w:r>
      <w:r>
        <w:rPr>
          <w:rFonts w:ascii="Times New Roman" w:hAnsi="Times New Roman" w:cs="Times New Roman"/>
          <w:sz w:val="28"/>
          <w:szCs w:val="28"/>
        </w:rPr>
        <w:t>в таблице ниже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8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13505D" w:rsidRPr="00A718DA" w14:paraId="36315EE8" w14:textId="3945247B" w:rsidTr="00FB51E9">
        <w:tc>
          <w:tcPr>
            <w:tcW w:w="2438" w:type="dxa"/>
          </w:tcPr>
          <w:p w14:paraId="1319E56A" w14:textId="7B675A85" w:rsidR="0013505D" w:rsidRPr="00FB51E9" w:rsidRDefault="0013505D" w:rsidP="00A96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Потребитель</w:t>
            </w:r>
          </w:p>
        </w:tc>
        <w:tc>
          <w:tcPr>
            <w:tcW w:w="680" w:type="dxa"/>
            <w:vAlign w:val="center"/>
          </w:tcPr>
          <w:p w14:paraId="6382CC3A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" w:type="dxa"/>
            <w:vAlign w:val="center"/>
          </w:tcPr>
          <w:p w14:paraId="2BE1BA2B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" w:type="dxa"/>
            <w:vAlign w:val="center"/>
          </w:tcPr>
          <w:p w14:paraId="0DAFC915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14:paraId="2BC1ECB8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" w:type="dxa"/>
            <w:vAlign w:val="center"/>
          </w:tcPr>
          <w:p w14:paraId="49A30A43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14:paraId="0ECD87C1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" w:type="dxa"/>
            <w:vAlign w:val="center"/>
          </w:tcPr>
          <w:p w14:paraId="7DDDC1AA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" w:type="dxa"/>
            <w:vAlign w:val="center"/>
          </w:tcPr>
          <w:p w14:paraId="3F5B8CB2" w14:textId="77777777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" w:type="dxa"/>
          </w:tcPr>
          <w:p w14:paraId="68568488" w14:textId="44197854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" w:type="dxa"/>
          </w:tcPr>
          <w:p w14:paraId="2C955735" w14:textId="097526E1" w:rsidR="0013505D" w:rsidRPr="00FB51E9" w:rsidRDefault="0013505D" w:rsidP="00A96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3505D" w:rsidRPr="00A718DA" w14:paraId="42EF2E8C" w14:textId="783F5289" w:rsidTr="00FB51E9">
        <w:tc>
          <w:tcPr>
            <w:tcW w:w="2438" w:type="dxa"/>
          </w:tcPr>
          <w:p w14:paraId="037D5CB8" w14:textId="77777777" w:rsidR="0013505D" w:rsidRPr="00FB51E9" w:rsidRDefault="0013505D" w:rsidP="00135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ущерб, </w:t>
            </w:r>
          </w:p>
          <w:p w14:paraId="1F12C6BF" w14:textId="5FA47C79" w:rsidR="0013505D" w:rsidRPr="00FB51E9" w:rsidRDefault="0013505D" w:rsidP="001350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BD0F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 xml:space="preserve"> / час</w:t>
            </w:r>
          </w:p>
        </w:tc>
        <w:tc>
          <w:tcPr>
            <w:tcW w:w="680" w:type="dxa"/>
            <w:vAlign w:val="center"/>
          </w:tcPr>
          <w:p w14:paraId="2E5F4669" w14:textId="55BD64BF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680" w:type="dxa"/>
            <w:vAlign w:val="center"/>
          </w:tcPr>
          <w:p w14:paraId="181CE664" w14:textId="653BD25B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680" w:type="dxa"/>
            <w:vAlign w:val="center"/>
          </w:tcPr>
          <w:p w14:paraId="27BF3F4E" w14:textId="39BECE9E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680" w:type="dxa"/>
            <w:vAlign w:val="center"/>
          </w:tcPr>
          <w:p w14:paraId="6EEC56EB" w14:textId="4BC62DC3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680" w:type="dxa"/>
            <w:vAlign w:val="center"/>
          </w:tcPr>
          <w:p w14:paraId="7BCF6F6D" w14:textId="17D4108F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14:paraId="5FF2A4C1" w14:textId="3FB09221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680" w:type="dxa"/>
            <w:vAlign w:val="center"/>
          </w:tcPr>
          <w:p w14:paraId="7AA75933" w14:textId="5E0FD042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680" w:type="dxa"/>
            <w:vAlign w:val="center"/>
          </w:tcPr>
          <w:p w14:paraId="0115F89C" w14:textId="0BC18238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680" w:type="dxa"/>
            <w:vAlign w:val="center"/>
          </w:tcPr>
          <w:p w14:paraId="320C1358" w14:textId="19AD54AB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680" w:type="dxa"/>
            <w:vAlign w:val="center"/>
          </w:tcPr>
          <w:p w14:paraId="304E3A25" w14:textId="2995F20C" w:rsidR="0013505D" w:rsidRPr="00FB51E9" w:rsidRDefault="0013505D" w:rsidP="001350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E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</w:tbl>
    <w:p w14:paraId="7BEFC148" w14:textId="62661AA9" w:rsidR="00EE2A0A" w:rsidRDefault="00453019" w:rsidP="00E62D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D24"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</w:p>
    <w:p w14:paraId="0F66258C" w14:textId="50A2C393" w:rsidR="00A55E0D" w:rsidRDefault="00AB24A3" w:rsidP="00AB24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заданного расположения узлов нагрузки и питающей подстанции необходимо расположить линии электропередачи таким образом, чтобы все узлы нагрузки были присоединены к питающей подстанции. При этом</w:t>
      </w:r>
      <w:r w:rsidR="00453019" w:rsidRPr="00E40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53019" w:rsidRPr="00E40779">
        <w:rPr>
          <w:rFonts w:ascii="Times New Roman" w:hAnsi="Times New Roman" w:cs="Times New Roman"/>
          <w:sz w:val="28"/>
          <w:szCs w:val="28"/>
        </w:rPr>
        <w:t xml:space="preserve">еобходимо добиться </w:t>
      </w:r>
      <w:r w:rsidR="002C7EEA">
        <w:rPr>
          <w:rFonts w:ascii="Times New Roman" w:hAnsi="Times New Roman" w:cs="Times New Roman"/>
          <w:sz w:val="28"/>
          <w:szCs w:val="28"/>
        </w:rPr>
        <w:t xml:space="preserve">минимальных годовых затрат на сооружение и эксплуатацию электрической сети с учетом ущербов от нарушения электроснабжения. </w:t>
      </w:r>
      <w:r w:rsidR="00CE7268">
        <w:rPr>
          <w:rFonts w:ascii="Times New Roman" w:hAnsi="Times New Roman" w:cs="Times New Roman"/>
          <w:sz w:val="28"/>
          <w:szCs w:val="28"/>
        </w:rPr>
        <w:t xml:space="preserve">Расчеты </w:t>
      </w:r>
      <w:r w:rsidR="002C7EEA">
        <w:rPr>
          <w:rFonts w:ascii="Times New Roman" w:hAnsi="Times New Roman" w:cs="Times New Roman"/>
          <w:sz w:val="28"/>
          <w:szCs w:val="28"/>
        </w:rPr>
        <w:t>капиталовложений и ущербов</w:t>
      </w:r>
      <w:r w:rsidR="00CE7268">
        <w:rPr>
          <w:rFonts w:ascii="Times New Roman" w:hAnsi="Times New Roman" w:cs="Times New Roman"/>
          <w:sz w:val="28"/>
          <w:szCs w:val="28"/>
        </w:rPr>
        <w:t xml:space="preserve"> выполняются для периода 1 год.</w:t>
      </w:r>
      <w:r w:rsidR="00453019" w:rsidRPr="00E40779">
        <w:rPr>
          <w:rFonts w:ascii="Times New Roman" w:hAnsi="Times New Roman" w:cs="Times New Roman"/>
          <w:sz w:val="28"/>
          <w:szCs w:val="28"/>
        </w:rPr>
        <w:t xml:space="preserve"> Результаты должны быть представлены в соответствии с требованиями по оформлению.</w:t>
      </w:r>
      <w:r w:rsidR="00A55E0D" w:rsidRPr="00E40779">
        <w:rPr>
          <w:rFonts w:ascii="Times New Roman" w:hAnsi="Times New Roman" w:cs="Times New Roman"/>
          <w:sz w:val="28"/>
          <w:szCs w:val="28"/>
        </w:rPr>
        <w:t xml:space="preserve"> При решении задания допустимо пользоваться любыми доступными средствами вычисления. </w:t>
      </w:r>
    </w:p>
    <w:p w14:paraId="42491A4F" w14:textId="3E2E4EBF" w:rsidR="004B7684" w:rsidRPr="004B7684" w:rsidRDefault="004B7684" w:rsidP="00E62D2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7684">
        <w:rPr>
          <w:rFonts w:ascii="Times New Roman" w:hAnsi="Times New Roman" w:cs="Times New Roman"/>
          <w:b/>
          <w:bCs/>
          <w:sz w:val="28"/>
          <w:szCs w:val="28"/>
        </w:rPr>
        <w:t>Комментарий к заданию</w:t>
      </w:r>
    </w:p>
    <w:p w14:paraId="3188EAA8" w14:textId="77E6D7DA" w:rsidR="00DC5ECB" w:rsidRDefault="00DC5ECB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 построения электрической сети представлены в задании в сильно упрощенном виде. Реальное проектирование электрических сетей несколько отличается от описанного в задании. Тем не менее, при решении этого задания необходимо руководствоваться только приведенным здесь </w:t>
      </w:r>
      <w:r w:rsidR="00AB24A3">
        <w:rPr>
          <w:rFonts w:ascii="Times New Roman" w:hAnsi="Times New Roman" w:cs="Times New Roman"/>
          <w:sz w:val="28"/>
          <w:szCs w:val="28"/>
        </w:rPr>
        <w:t>инструкциями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2220F1" w14:textId="5E31A4B7" w:rsidR="004B7684" w:rsidRDefault="004B7684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Формальное решение этой задачи и ее полное математическое описание сильно выходят за рамки школьной программы. Полный перебор всех возможных вариантов также нереалистичен. Возможных вариантов очень много и расчет их всех без программирования крайне трудоемкий и длительный процесс. </w:t>
      </w:r>
    </w:p>
    <w:p w14:paraId="118FD78C" w14:textId="3972F5D7" w:rsidR="004B7684" w:rsidRPr="00E40779" w:rsidRDefault="004B7684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Рекомендуется проанализировать задание и сформулировать принципы, по которым </w:t>
      </w:r>
      <w:r w:rsidR="00AB24A3">
        <w:rPr>
          <w:rFonts w:ascii="Times New Roman" w:hAnsi="Times New Roman" w:cs="Times New Roman"/>
          <w:sz w:val="28"/>
          <w:szCs w:val="28"/>
        </w:rPr>
        <w:t>целесообразно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4A3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DC5ECB">
        <w:rPr>
          <w:rFonts w:ascii="Times New Roman" w:hAnsi="Times New Roman" w:cs="Times New Roman"/>
          <w:sz w:val="28"/>
          <w:szCs w:val="28"/>
        </w:rPr>
        <w:t>электрическую сеть</w:t>
      </w:r>
      <w:r>
        <w:rPr>
          <w:rFonts w:ascii="Times New Roman" w:hAnsi="Times New Roman" w:cs="Times New Roman"/>
          <w:sz w:val="28"/>
          <w:szCs w:val="28"/>
        </w:rPr>
        <w:t xml:space="preserve">. На основе этих принципов собрать несколько вариантов </w:t>
      </w:r>
      <w:r w:rsidR="00AB24A3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и сравнить их между собой.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8C5540" w14:textId="1350DF56" w:rsidR="00453019" w:rsidRPr="00315C59" w:rsidRDefault="00453019" w:rsidP="00E62D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C59">
        <w:rPr>
          <w:rFonts w:ascii="Times New Roman" w:hAnsi="Times New Roman" w:cs="Times New Roman"/>
          <w:b/>
          <w:sz w:val="28"/>
          <w:szCs w:val="28"/>
        </w:rPr>
        <w:t>Требования по офор</w:t>
      </w:r>
      <w:r w:rsidR="00315C59">
        <w:rPr>
          <w:rFonts w:ascii="Times New Roman" w:hAnsi="Times New Roman" w:cs="Times New Roman"/>
          <w:b/>
          <w:sz w:val="28"/>
          <w:szCs w:val="28"/>
        </w:rPr>
        <w:t>м</w:t>
      </w:r>
      <w:r w:rsidRPr="00315C59">
        <w:rPr>
          <w:rFonts w:ascii="Times New Roman" w:hAnsi="Times New Roman" w:cs="Times New Roman"/>
          <w:b/>
          <w:sz w:val="28"/>
          <w:szCs w:val="28"/>
        </w:rPr>
        <w:t>лению</w:t>
      </w:r>
    </w:p>
    <w:p w14:paraId="72DC0E56" w14:textId="2EF34410" w:rsidR="00315C59" w:rsidRDefault="00315C5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Присылаемые материалы должны содержать теоретическое описание решения задачи, расчеты и итоговый результат, оформленный по шаблону. </w:t>
      </w:r>
    </w:p>
    <w:p w14:paraId="767F3EAC" w14:textId="1DA2A8D0" w:rsidR="00A55E0D" w:rsidRDefault="00A55E0D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 w:rsidRPr="00A55E0D">
        <w:rPr>
          <w:rFonts w:ascii="Times New Roman" w:hAnsi="Times New Roman" w:cs="Times New Roman"/>
          <w:sz w:val="28"/>
          <w:szCs w:val="28"/>
        </w:rPr>
        <w:t>Описательную и расчетную часть необходимо оформить в виде отдельного документа в формате Word или PDF.</w:t>
      </w:r>
    </w:p>
    <w:p w14:paraId="4586DBF9" w14:textId="6D788F6B" w:rsidR="00315C59" w:rsidRDefault="00315C59" w:rsidP="00E62D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Итоговый результат решения необходимо занести в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315C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файл «шаблон.</w:t>
      </w:r>
      <w:r>
        <w:rPr>
          <w:rFonts w:ascii="Times New Roman" w:hAnsi="Times New Roman" w:cs="Times New Roman"/>
          <w:sz w:val="28"/>
          <w:szCs w:val="28"/>
          <w:lang w:val="en-US"/>
        </w:rPr>
        <w:t>xls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55E0D" w:rsidRPr="00A55E0D">
        <w:rPr>
          <w:rFonts w:ascii="Times New Roman" w:hAnsi="Times New Roman" w:cs="Times New Roman"/>
          <w:sz w:val="28"/>
          <w:szCs w:val="28"/>
        </w:rPr>
        <w:t xml:space="preserve">. </w:t>
      </w:r>
      <w:r w:rsidR="0051278C">
        <w:rPr>
          <w:rFonts w:ascii="Times New Roman" w:hAnsi="Times New Roman" w:cs="Times New Roman"/>
          <w:sz w:val="28"/>
          <w:szCs w:val="28"/>
        </w:rPr>
        <w:t xml:space="preserve">При отсутствии заполненного файла </w:t>
      </w:r>
      <w:r w:rsidR="0051278C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51278C">
        <w:rPr>
          <w:rFonts w:ascii="Times New Roman" w:hAnsi="Times New Roman" w:cs="Times New Roman"/>
          <w:sz w:val="28"/>
          <w:szCs w:val="28"/>
        </w:rPr>
        <w:t>, работа автоматически отклоняется.</w:t>
      </w:r>
    </w:p>
    <w:p w14:paraId="65D41655" w14:textId="5D660C50" w:rsidR="00315C59" w:rsidRDefault="00315C59" w:rsidP="00315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оценивается по следующим критериям:</w:t>
      </w:r>
    </w:p>
    <w:p w14:paraId="1469A0DC" w14:textId="38CCE84C" w:rsidR="00315C59" w:rsidRDefault="00315C59" w:rsidP="00315C5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06BD">
        <w:rPr>
          <w:rFonts w:ascii="Times New Roman" w:hAnsi="Times New Roman" w:cs="Times New Roman"/>
          <w:sz w:val="28"/>
          <w:szCs w:val="28"/>
        </w:rPr>
        <w:t xml:space="preserve">Полнота теоретического </w:t>
      </w:r>
      <w:r>
        <w:rPr>
          <w:rFonts w:ascii="Times New Roman" w:hAnsi="Times New Roman" w:cs="Times New Roman"/>
          <w:sz w:val="28"/>
          <w:szCs w:val="28"/>
        </w:rPr>
        <w:t>решения</w:t>
      </w:r>
    </w:p>
    <w:p w14:paraId="255D2BA2" w14:textId="77777777" w:rsidR="00315C59" w:rsidRPr="008506BD" w:rsidRDefault="00315C59" w:rsidP="00315C5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06BD">
        <w:rPr>
          <w:rFonts w:ascii="Times New Roman" w:hAnsi="Times New Roman" w:cs="Times New Roman"/>
          <w:sz w:val="28"/>
          <w:szCs w:val="28"/>
        </w:rPr>
        <w:t>Близость полученного решения к оптимальному</w:t>
      </w:r>
    </w:p>
    <w:p w14:paraId="025FA40C" w14:textId="77777777" w:rsidR="00315C59" w:rsidRDefault="00315C59" w:rsidP="00315C5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полученных результатов</w:t>
      </w:r>
    </w:p>
    <w:p w14:paraId="1D87BBF3" w14:textId="6EDC3D20" w:rsidR="00E9147E" w:rsidRDefault="00E9147E" w:rsidP="00FB5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Схему необходимо представить в виде таблицы следующим образом. Каждая линия задается одной строкой. Для линии указывается узел начала и узел конца. Номер узла соответствует номеру потребителя. Для питающей подстанции необходимо использовать номер 0. Далее приведены примеры заполнения таблицы для разобранных в задании схем. </w:t>
      </w:r>
    </w:p>
    <w:p w14:paraId="3E8687E8" w14:textId="69561156" w:rsidR="00A55E0D" w:rsidRDefault="00E9147E" w:rsidP="00315C5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9147E">
        <w:rPr>
          <w:rFonts w:ascii="Times New Roman" w:hAnsi="Times New Roman" w:cs="Times New Roman"/>
          <w:i/>
          <w:iCs/>
          <w:sz w:val="28"/>
          <w:szCs w:val="28"/>
        </w:rPr>
        <w:t>Радиально-магистральная схема</w:t>
      </w:r>
    </w:p>
    <w:p w14:paraId="25E40D26" w14:textId="19D4DC85" w:rsidR="00955621" w:rsidRPr="00E9147E" w:rsidRDefault="00955621" w:rsidP="00E62D24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61C9F7A" wp14:editId="0BBC11B8">
            <wp:extent cx="4320000" cy="1843908"/>
            <wp:effectExtent l="0" t="0" r="444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843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EEAC3" w14:textId="556F0CB6" w:rsidR="00E9147E" w:rsidRDefault="00E9147E" w:rsidP="00315C5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9147E">
        <w:rPr>
          <w:rFonts w:ascii="Times New Roman" w:hAnsi="Times New Roman" w:cs="Times New Roman"/>
          <w:i/>
          <w:iCs/>
          <w:sz w:val="28"/>
          <w:szCs w:val="28"/>
        </w:rPr>
        <w:t>Петлевая схема</w:t>
      </w:r>
    </w:p>
    <w:p w14:paraId="204773A4" w14:textId="24C22AD8" w:rsidR="00955621" w:rsidRPr="00E9147E" w:rsidRDefault="00955621" w:rsidP="00E62D24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7F2737D" wp14:editId="5B812DE2">
            <wp:extent cx="4320000" cy="2010151"/>
            <wp:effectExtent l="0" t="0" r="444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010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EC922" w14:textId="1AD0284E" w:rsidR="00E9147E" w:rsidRPr="00E9147E" w:rsidRDefault="00E9147E" w:rsidP="00315C5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9147E">
        <w:rPr>
          <w:rFonts w:ascii="Times New Roman" w:hAnsi="Times New Roman" w:cs="Times New Roman"/>
          <w:i/>
          <w:iCs/>
          <w:sz w:val="28"/>
          <w:szCs w:val="28"/>
        </w:rPr>
        <w:t>Двухлучевая схема</w:t>
      </w:r>
    </w:p>
    <w:p w14:paraId="53691E41" w14:textId="3A2A4DCA" w:rsidR="00A55E0D" w:rsidRDefault="00955621" w:rsidP="00E62D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99938E" wp14:editId="055AC63B">
            <wp:extent cx="4320000" cy="2588306"/>
            <wp:effectExtent l="0" t="0" r="4445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588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AC0AD" w14:textId="3EA6EBAA" w:rsidR="00A55E0D" w:rsidRDefault="00A55E0D" w:rsidP="00315C59">
      <w:pPr>
        <w:rPr>
          <w:rFonts w:ascii="Times New Roman" w:hAnsi="Times New Roman" w:cs="Times New Roman"/>
          <w:sz w:val="28"/>
          <w:szCs w:val="28"/>
        </w:rPr>
      </w:pPr>
    </w:p>
    <w:sectPr w:rsidR="00A55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51620"/>
    <w:multiLevelType w:val="hybridMultilevel"/>
    <w:tmpl w:val="B7D62790"/>
    <w:lvl w:ilvl="0" w:tplc="6EB0E6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9971BB"/>
    <w:multiLevelType w:val="hybridMultilevel"/>
    <w:tmpl w:val="CFDA8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F455DF"/>
    <w:multiLevelType w:val="hybridMultilevel"/>
    <w:tmpl w:val="723283C6"/>
    <w:lvl w:ilvl="0" w:tplc="8A1847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18955499">
    <w:abstractNumId w:val="1"/>
  </w:num>
  <w:num w:numId="2" w16cid:durableId="1903523268">
    <w:abstractNumId w:val="2"/>
  </w:num>
  <w:num w:numId="3" w16cid:durableId="667682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69D"/>
    <w:rsid w:val="00003540"/>
    <w:rsid w:val="00006248"/>
    <w:rsid w:val="000904D8"/>
    <w:rsid w:val="0009533F"/>
    <w:rsid w:val="000D12AF"/>
    <w:rsid w:val="000E43A6"/>
    <w:rsid w:val="001076B6"/>
    <w:rsid w:val="00121259"/>
    <w:rsid w:val="0012457E"/>
    <w:rsid w:val="00132A2B"/>
    <w:rsid w:val="0013505D"/>
    <w:rsid w:val="00145764"/>
    <w:rsid w:val="00152B80"/>
    <w:rsid w:val="00172CEF"/>
    <w:rsid w:val="00176ACA"/>
    <w:rsid w:val="001D5640"/>
    <w:rsid w:val="0025082D"/>
    <w:rsid w:val="0027037D"/>
    <w:rsid w:val="00290595"/>
    <w:rsid w:val="002B06FC"/>
    <w:rsid w:val="002B35FB"/>
    <w:rsid w:val="002B66F9"/>
    <w:rsid w:val="002C6A94"/>
    <w:rsid w:val="002C7EEA"/>
    <w:rsid w:val="002E04C1"/>
    <w:rsid w:val="00306DEB"/>
    <w:rsid w:val="00307191"/>
    <w:rsid w:val="00315C59"/>
    <w:rsid w:val="00320E2C"/>
    <w:rsid w:val="00322898"/>
    <w:rsid w:val="00353D9A"/>
    <w:rsid w:val="00361FC3"/>
    <w:rsid w:val="00362FE8"/>
    <w:rsid w:val="00372C93"/>
    <w:rsid w:val="00381ADC"/>
    <w:rsid w:val="0038372D"/>
    <w:rsid w:val="00393410"/>
    <w:rsid w:val="003A0CA0"/>
    <w:rsid w:val="00412325"/>
    <w:rsid w:val="00435131"/>
    <w:rsid w:val="004504A8"/>
    <w:rsid w:val="00453019"/>
    <w:rsid w:val="0048586D"/>
    <w:rsid w:val="00495605"/>
    <w:rsid w:val="004A22D2"/>
    <w:rsid w:val="004A61B8"/>
    <w:rsid w:val="004B7062"/>
    <w:rsid w:val="004B7684"/>
    <w:rsid w:val="004E2042"/>
    <w:rsid w:val="004F41DD"/>
    <w:rsid w:val="005003CD"/>
    <w:rsid w:val="0051278C"/>
    <w:rsid w:val="00516AEE"/>
    <w:rsid w:val="00520BBF"/>
    <w:rsid w:val="00524C36"/>
    <w:rsid w:val="00524E52"/>
    <w:rsid w:val="00542106"/>
    <w:rsid w:val="005C72B0"/>
    <w:rsid w:val="005D608C"/>
    <w:rsid w:val="00605D47"/>
    <w:rsid w:val="00623199"/>
    <w:rsid w:val="0063139B"/>
    <w:rsid w:val="00636248"/>
    <w:rsid w:val="00645C8C"/>
    <w:rsid w:val="0064741A"/>
    <w:rsid w:val="00665D18"/>
    <w:rsid w:val="00667DF1"/>
    <w:rsid w:val="006718FF"/>
    <w:rsid w:val="00693713"/>
    <w:rsid w:val="006A48B4"/>
    <w:rsid w:val="006B77C4"/>
    <w:rsid w:val="006C4850"/>
    <w:rsid w:val="006D1B86"/>
    <w:rsid w:val="00721B14"/>
    <w:rsid w:val="00722B88"/>
    <w:rsid w:val="00732269"/>
    <w:rsid w:val="007372C6"/>
    <w:rsid w:val="00743C36"/>
    <w:rsid w:val="0075158C"/>
    <w:rsid w:val="007541F3"/>
    <w:rsid w:val="00783EB3"/>
    <w:rsid w:val="0078491E"/>
    <w:rsid w:val="00793DE9"/>
    <w:rsid w:val="007A42D5"/>
    <w:rsid w:val="007C1311"/>
    <w:rsid w:val="007F3F3E"/>
    <w:rsid w:val="00806778"/>
    <w:rsid w:val="00811E90"/>
    <w:rsid w:val="0081353B"/>
    <w:rsid w:val="00820895"/>
    <w:rsid w:val="00825216"/>
    <w:rsid w:val="00841AF0"/>
    <w:rsid w:val="00842868"/>
    <w:rsid w:val="008506BD"/>
    <w:rsid w:val="00864DC6"/>
    <w:rsid w:val="00866625"/>
    <w:rsid w:val="00871A56"/>
    <w:rsid w:val="00872691"/>
    <w:rsid w:val="00897F8B"/>
    <w:rsid w:val="008C5B44"/>
    <w:rsid w:val="008E311D"/>
    <w:rsid w:val="00901BE6"/>
    <w:rsid w:val="00932397"/>
    <w:rsid w:val="009407EF"/>
    <w:rsid w:val="0094393E"/>
    <w:rsid w:val="00955621"/>
    <w:rsid w:val="009558F1"/>
    <w:rsid w:val="009D40CF"/>
    <w:rsid w:val="009E28AB"/>
    <w:rsid w:val="009E6788"/>
    <w:rsid w:val="00A0125F"/>
    <w:rsid w:val="00A01814"/>
    <w:rsid w:val="00A351DE"/>
    <w:rsid w:val="00A5269D"/>
    <w:rsid w:val="00A55A47"/>
    <w:rsid w:val="00A55E0D"/>
    <w:rsid w:val="00A56332"/>
    <w:rsid w:val="00A718DA"/>
    <w:rsid w:val="00A82783"/>
    <w:rsid w:val="00AB24A3"/>
    <w:rsid w:val="00AF6AEF"/>
    <w:rsid w:val="00B1042F"/>
    <w:rsid w:val="00B25410"/>
    <w:rsid w:val="00B62D4D"/>
    <w:rsid w:val="00B76B2E"/>
    <w:rsid w:val="00B976B6"/>
    <w:rsid w:val="00BB1018"/>
    <w:rsid w:val="00BB2BD1"/>
    <w:rsid w:val="00BC4FCE"/>
    <w:rsid w:val="00BD00F4"/>
    <w:rsid w:val="00BD0FC5"/>
    <w:rsid w:val="00BD2383"/>
    <w:rsid w:val="00BD68A9"/>
    <w:rsid w:val="00BF2E27"/>
    <w:rsid w:val="00C211CA"/>
    <w:rsid w:val="00C3044C"/>
    <w:rsid w:val="00C451C8"/>
    <w:rsid w:val="00C64FAB"/>
    <w:rsid w:val="00C71EE4"/>
    <w:rsid w:val="00CA2356"/>
    <w:rsid w:val="00CC611E"/>
    <w:rsid w:val="00CE7268"/>
    <w:rsid w:val="00D000DD"/>
    <w:rsid w:val="00D13B9C"/>
    <w:rsid w:val="00D500C5"/>
    <w:rsid w:val="00D713CB"/>
    <w:rsid w:val="00D800ED"/>
    <w:rsid w:val="00DA21C1"/>
    <w:rsid w:val="00DB084C"/>
    <w:rsid w:val="00DC5ECB"/>
    <w:rsid w:val="00DD5A4A"/>
    <w:rsid w:val="00E04361"/>
    <w:rsid w:val="00E35ED0"/>
    <w:rsid w:val="00E40779"/>
    <w:rsid w:val="00E45916"/>
    <w:rsid w:val="00E62D24"/>
    <w:rsid w:val="00E9147E"/>
    <w:rsid w:val="00EB3EF7"/>
    <w:rsid w:val="00EC625C"/>
    <w:rsid w:val="00ED63C4"/>
    <w:rsid w:val="00EE2A0A"/>
    <w:rsid w:val="00F044EE"/>
    <w:rsid w:val="00F13F72"/>
    <w:rsid w:val="00F2127E"/>
    <w:rsid w:val="00F50C59"/>
    <w:rsid w:val="00F77FD8"/>
    <w:rsid w:val="00F914E9"/>
    <w:rsid w:val="00F9197C"/>
    <w:rsid w:val="00FA474F"/>
    <w:rsid w:val="00FB51E9"/>
    <w:rsid w:val="00FC2599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9624"/>
  <w15:docId w15:val="{721C1EA6-E8CE-489E-8440-4AD504FE1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1">
    <w:name w:val="Таблица простая 31"/>
    <w:basedOn w:val="a1"/>
    <w:uiPriority w:val="43"/>
    <w:rsid w:val="008428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3">
    <w:name w:val="Table Grid"/>
    <w:basedOn w:val="a1"/>
    <w:uiPriority w:val="39"/>
    <w:rsid w:val="006A4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06B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1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1311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93239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3239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3239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3239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323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Vanin Artem</cp:lastModifiedBy>
  <cp:revision>5</cp:revision>
  <dcterms:created xsi:type="dcterms:W3CDTF">2022-04-19T09:52:00Z</dcterms:created>
  <dcterms:modified xsi:type="dcterms:W3CDTF">2022-04-19T21:10:00Z</dcterms:modified>
</cp:coreProperties>
</file>