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1122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5315B38D" w14:textId="77777777" w:rsidR="007118EE" w:rsidRPr="007118EE" w:rsidRDefault="007118EE" w:rsidP="007118EE">
      <w:pPr>
        <w:jc w:val="center"/>
        <w:rPr>
          <w:b/>
          <w:bCs/>
          <w:color w:val="000000"/>
          <w:lang w:val="en-US"/>
        </w:rPr>
      </w:pPr>
      <w:r w:rsidRPr="007118EE">
        <w:rPr>
          <w:b/>
          <w:bCs/>
          <w:color w:val="000000"/>
          <w:lang w:val="en-US"/>
        </w:rPr>
        <w:t xml:space="preserve">Corporate action notification </w:t>
      </w:r>
    </w:p>
    <w:p w14:paraId="029605F6" w14:textId="77777777" w:rsidR="007118EE" w:rsidRPr="007118EE" w:rsidRDefault="007118EE" w:rsidP="007118EE">
      <w:pPr>
        <w:jc w:val="center"/>
        <w:rPr>
          <w:b/>
          <w:bCs/>
          <w:color w:val="000000"/>
          <w:lang w:val="en-US"/>
        </w:rPr>
      </w:pPr>
      <w:r w:rsidRPr="007118EE">
        <w:rPr>
          <w:b/>
          <w:bCs/>
          <w:color w:val="000000"/>
          <w:lang w:val="en-US"/>
        </w:rPr>
        <w:t>‘For a meeting of the Issuer’s Board of Directors and its agenda’</w:t>
      </w:r>
    </w:p>
    <w:p w14:paraId="6CF9E092" w14:textId="506F6AC2" w:rsidR="000C7EFD" w:rsidRPr="002E07A8" w:rsidRDefault="007118EE" w:rsidP="007118EE">
      <w:pPr>
        <w:jc w:val="center"/>
        <w:rPr>
          <w:b/>
          <w:bCs/>
          <w:color w:val="000000"/>
        </w:rPr>
      </w:pPr>
      <w:r w:rsidRPr="007118EE">
        <w:rPr>
          <w:b/>
          <w:bCs/>
          <w:color w:val="000000"/>
        </w:rPr>
        <w:t>(</w:t>
      </w:r>
      <w:proofErr w:type="spellStart"/>
      <w:r w:rsidRPr="007118EE">
        <w:rPr>
          <w:b/>
          <w:bCs/>
          <w:color w:val="000000"/>
        </w:rPr>
        <w:t>disclosure</w:t>
      </w:r>
      <w:proofErr w:type="spellEnd"/>
      <w:r w:rsidRPr="007118EE">
        <w:rPr>
          <w:b/>
          <w:bCs/>
          <w:color w:val="000000"/>
        </w:rPr>
        <w:t xml:space="preserve"> </w:t>
      </w:r>
      <w:proofErr w:type="spellStart"/>
      <w:r w:rsidRPr="007118EE">
        <w:rPr>
          <w:b/>
          <w:bCs/>
          <w:color w:val="000000"/>
        </w:rPr>
        <w:t>of</w:t>
      </w:r>
      <w:proofErr w:type="spellEnd"/>
      <w:r w:rsidRPr="007118EE">
        <w:rPr>
          <w:b/>
          <w:bCs/>
          <w:color w:val="000000"/>
        </w:rPr>
        <w:t xml:space="preserve"> </w:t>
      </w:r>
      <w:proofErr w:type="spellStart"/>
      <w:r w:rsidRPr="007118EE">
        <w:rPr>
          <w:b/>
          <w:bCs/>
          <w:color w:val="000000"/>
        </w:rPr>
        <w:t>insider</w:t>
      </w:r>
      <w:proofErr w:type="spellEnd"/>
      <w:r w:rsidRPr="007118EE">
        <w:rPr>
          <w:b/>
          <w:bCs/>
          <w:color w:val="000000"/>
        </w:rPr>
        <w:t xml:space="preserve"> </w:t>
      </w:r>
      <w:proofErr w:type="spellStart"/>
      <w:r w:rsidRPr="007118EE">
        <w:rPr>
          <w:b/>
          <w:bCs/>
          <w:color w:val="000000"/>
        </w:rPr>
        <w:t>information</w:t>
      </w:r>
      <w:proofErr w:type="spellEnd"/>
      <w:r w:rsidRPr="007118EE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4F53F249" w14:textId="77777777" w:rsidTr="00D11359">
        <w:tc>
          <w:tcPr>
            <w:tcW w:w="10348" w:type="dxa"/>
            <w:gridSpan w:val="2"/>
          </w:tcPr>
          <w:p w14:paraId="4929454A" w14:textId="2335E5F2" w:rsidR="00396AAF" w:rsidRPr="002E07A8" w:rsidRDefault="007118EE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E3F52" w:rsidRPr="009864FC" w14:paraId="743C4271" w14:textId="77777777" w:rsidTr="007E12BB">
        <w:tc>
          <w:tcPr>
            <w:tcW w:w="4395" w:type="dxa"/>
          </w:tcPr>
          <w:p w14:paraId="6282C285" w14:textId="586B78DA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</w:tcPr>
          <w:p w14:paraId="4D6D46A7" w14:textId="7C65580E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E3F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3E3F52" w:rsidRPr="002E07A8" w14:paraId="72DAC35D" w14:textId="77777777" w:rsidTr="007E12BB">
        <w:tc>
          <w:tcPr>
            <w:tcW w:w="4395" w:type="dxa"/>
          </w:tcPr>
          <w:p w14:paraId="46CDD7B8" w14:textId="0954482D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61D9929F" w14:textId="50A94EAA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3E3F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3E3F52" w:rsidRPr="002E07A8" w14:paraId="13EDA840" w14:textId="77777777" w:rsidTr="007E12BB">
        <w:tc>
          <w:tcPr>
            <w:tcW w:w="4395" w:type="dxa"/>
          </w:tcPr>
          <w:p w14:paraId="4D85AC50" w14:textId="1990573B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05A13151" w14:textId="0A3BACD3" w:rsidR="003E3F52" w:rsidRPr="003E3F52" w:rsidRDefault="003E3F52" w:rsidP="003E3F52">
            <w:pPr>
              <w:jc w:val="both"/>
              <w:rPr>
                <w:i/>
                <w:iCs/>
              </w:rPr>
            </w:pPr>
            <w:r w:rsidRPr="003E3F52">
              <w:rPr>
                <w:i/>
                <w:iCs/>
              </w:rPr>
              <w:t xml:space="preserve">Russian Federation, </w:t>
            </w:r>
            <w:proofErr w:type="spellStart"/>
            <w:r w:rsidRPr="003E3F52">
              <w:rPr>
                <w:i/>
                <w:iCs/>
              </w:rPr>
              <w:t>Krasnodar</w:t>
            </w:r>
            <w:proofErr w:type="spellEnd"/>
          </w:p>
        </w:tc>
      </w:tr>
      <w:tr w:rsidR="003E3F52" w:rsidRPr="002E07A8" w14:paraId="0C8D12E0" w14:textId="77777777" w:rsidTr="007E12BB">
        <w:tc>
          <w:tcPr>
            <w:tcW w:w="4395" w:type="dxa"/>
          </w:tcPr>
          <w:p w14:paraId="1F5C5F17" w14:textId="31A94653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35B8C5E8" w14:textId="77777777" w:rsidR="003E3F52" w:rsidRPr="002E07A8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3E3F52" w:rsidRPr="002E07A8" w14:paraId="50EA42C3" w14:textId="77777777" w:rsidTr="007E12BB">
        <w:tc>
          <w:tcPr>
            <w:tcW w:w="4395" w:type="dxa"/>
          </w:tcPr>
          <w:p w14:paraId="1B19DAB1" w14:textId="64DCBC4C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49E77E6F" w14:textId="77777777" w:rsidR="003E3F52" w:rsidRPr="002E07A8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3E3F52" w:rsidRPr="002E07A8" w14:paraId="0971D80C" w14:textId="77777777" w:rsidTr="007E12BB">
        <w:tc>
          <w:tcPr>
            <w:tcW w:w="4395" w:type="dxa"/>
          </w:tcPr>
          <w:p w14:paraId="461015E5" w14:textId="7AADD492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7224D0F9" w14:textId="77777777" w:rsidR="003E3F52" w:rsidRPr="002E07A8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3E3F52" w:rsidRPr="009864FC" w14:paraId="2F3FD301" w14:textId="77777777" w:rsidTr="007E12BB">
        <w:tc>
          <w:tcPr>
            <w:tcW w:w="4395" w:type="dxa"/>
          </w:tcPr>
          <w:p w14:paraId="6F79F3F0" w14:textId="792738C3" w:rsidR="003E3F52" w:rsidRPr="003E3F52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34902524" w14:textId="77777777" w:rsidR="003E3F52" w:rsidRPr="009864FC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4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https://rosseti-kuban.ru/,</w:t>
            </w:r>
          </w:p>
          <w:p w14:paraId="18ED9FBC" w14:textId="77777777" w:rsidR="003E3F52" w:rsidRPr="009864FC" w:rsidRDefault="009864FC" w:rsidP="003E3F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6" w:history="1">
              <w:r w:rsidR="003E3F52" w:rsidRPr="009864FC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  <w:r w:rsidR="003E3F52" w:rsidRPr="009864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14:paraId="6F15B7FA" w14:textId="77777777" w:rsidR="003E3F52" w:rsidRPr="009864FC" w:rsidRDefault="003E3F52" w:rsidP="003E3F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3E3F52" w:rsidRPr="002E07A8" w14:paraId="13505BAA" w14:textId="77777777" w:rsidTr="007E12BB">
        <w:tc>
          <w:tcPr>
            <w:tcW w:w="4395" w:type="dxa"/>
          </w:tcPr>
          <w:p w14:paraId="3E8E9778" w14:textId="16664E21" w:rsidR="003E3F52" w:rsidRPr="003E3F52" w:rsidRDefault="003E3F52" w:rsidP="003E3F52">
            <w:pPr>
              <w:jc w:val="both"/>
              <w:rPr>
                <w:lang w:val="en-US"/>
              </w:rPr>
            </w:pPr>
            <w:r w:rsidRPr="003E3F52">
              <w:rPr>
                <w:lang w:val="en-US"/>
              </w:rPr>
              <w:t xml:space="preserve">1.8. Published event date (corporate action), </w:t>
            </w:r>
            <w:proofErr w:type="gramStart"/>
            <w:r w:rsidRPr="003E3F52">
              <w:rPr>
                <w:lang w:val="en-US"/>
              </w:rPr>
              <w:t>on the basis of</w:t>
            </w:r>
            <w:proofErr w:type="gramEnd"/>
            <w:r w:rsidRPr="003E3F52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7F55A2B8" w14:textId="30AB44C9" w:rsidR="003E3F52" w:rsidRPr="004A11D0" w:rsidRDefault="003E3F52" w:rsidP="003E3F52">
            <w:pPr>
              <w:jc w:val="both"/>
            </w:pPr>
            <w:r>
              <w:rPr>
                <w:lang w:val="en-US"/>
              </w:rPr>
              <w:t xml:space="preserve">August 23, </w:t>
            </w:r>
            <w:r w:rsidRPr="004A11D0">
              <w:t>2021</w:t>
            </w:r>
          </w:p>
        </w:tc>
      </w:tr>
      <w:tr w:rsidR="00396AAF" w:rsidRPr="002E07A8" w14:paraId="08A2F089" w14:textId="77777777" w:rsidTr="00D11359">
        <w:tc>
          <w:tcPr>
            <w:tcW w:w="10348" w:type="dxa"/>
            <w:gridSpan w:val="2"/>
          </w:tcPr>
          <w:p w14:paraId="0CD9551D" w14:textId="791D41D3" w:rsidR="00396AAF" w:rsidRPr="007118EE" w:rsidRDefault="00396AAF" w:rsidP="0007603F">
            <w:pPr>
              <w:jc w:val="center"/>
              <w:rPr>
                <w:lang w:val="en-US"/>
              </w:rPr>
            </w:pPr>
            <w:r w:rsidRPr="004A11D0">
              <w:t xml:space="preserve">2. </w:t>
            </w:r>
            <w:r w:rsidR="007118EE">
              <w:rPr>
                <w:lang w:val="en-US"/>
              </w:rPr>
              <w:t>Notification content</w:t>
            </w:r>
          </w:p>
        </w:tc>
      </w:tr>
      <w:tr w:rsidR="00396AAF" w:rsidRPr="009864FC" w14:paraId="09E64C18" w14:textId="77777777" w:rsidTr="00D11359">
        <w:tc>
          <w:tcPr>
            <w:tcW w:w="10348" w:type="dxa"/>
            <w:gridSpan w:val="2"/>
          </w:tcPr>
          <w:p w14:paraId="6DF277AE" w14:textId="4E29382A" w:rsidR="00396AAF" w:rsidRPr="003E3F52" w:rsidRDefault="00396AAF" w:rsidP="003B09AE">
            <w:pPr>
              <w:jc w:val="both"/>
              <w:rPr>
                <w:lang w:val="en-US"/>
              </w:rPr>
            </w:pPr>
            <w:r w:rsidRPr="003E3F52">
              <w:rPr>
                <w:lang w:val="en-US"/>
              </w:rPr>
              <w:t xml:space="preserve">2.1. </w:t>
            </w:r>
            <w:r w:rsidR="003E3F52" w:rsidRPr="003E3F52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3E3F52">
              <w:rPr>
                <w:b/>
                <w:i/>
                <w:color w:val="000000"/>
                <w:lang w:val="en-US"/>
              </w:rPr>
              <w:t>–</w:t>
            </w:r>
            <w:r w:rsidR="005A5637" w:rsidRPr="003E3F52">
              <w:rPr>
                <w:b/>
                <w:i/>
                <w:color w:val="000000"/>
                <w:lang w:val="en-US"/>
              </w:rPr>
              <w:t xml:space="preserve"> </w:t>
            </w:r>
            <w:r w:rsidR="003E3F52" w:rsidRPr="003E3F52">
              <w:rPr>
                <w:b/>
                <w:i/>
                <w:color w:val="000000"/>
                <w:lang w:val="en-US"/>
              </w:rPr>
              <w:t>August 23, 2021</w:t>
            </w:r>
          </w:p>
        </w:tc>
      </w:tr>
      <w:tr w:rsidR="00396AAF" w:rsidRPr="009864FC" w14:paraId="5C1B8D7D" w14:textId="77777777" w:rsidTr="00D11359">
        <w:tc>
          <w:tcPr>
            <w:tcW w:w="10348" w:type="dxa"/>
            <w:gridSpan w:val="2"/>
          </w:tcPr>
          <w:p w14:paraId="6301EE30" w14:textId="56C9485A" w:rsidR="00396AAF" w:rsidRPr="003E3F52" w:rsidRDefault="00396AAF" w:rsidP="003B09AE">
            <w:pPr>
              <w:jc w:val="both"/>
              <w:rPr>
                <w:lang w:val="en-US"/>
              </w:rPr>
            </w:pPr>
            <w:r w:rsidRPr="003E3F52">
              <w:rPr>
                <w:lang w:val="en-US"/>
              </w:rPr>
              <w:t xml:space="preserve">2.2. </w:t>
            </w:r>
            <w:r w:rsidR="003E3F52" w:rsidRPr="003E3F52">
              <w:rPr>
                <w:lang w:val="en-US"/>
              </w:rPr>
              <w:t xml:space="preserve">The date for conducting the meeting of the Issuer’s Board of Directors </w:t>
            </w:r>
            <w:r w:rsidR="008F36F1" w:rsidRPr="003E3F52">
              <w:rPr>
                <w:color w:val="000000"/>
                <w:lang w:val="en-US"/>
              </w:rPr>
              <w:t>–</w:t>
            </w:r>
            <w:r w:rsidR="008F36F1" w:rsidRPr="003E3F52">
              <w:rPr>
                <w:b/>
                <w:i/>
                <w:color w:val="000000"/>
                <w:lang w:val="en-US"/>
              </w:rPr>
              <w:t xml:space="preserve"> </w:t>
            </w:r>
            <w:r w:rsidR="003E3F52" w:rsidRPr="003E3F52">
              <w:rPr>
                <w:b/>
                <w:i/>
                <w:color w:val="000000"/>
                <w:lang w:val="en-US"/>
              </w:rPr>
              <w:t>August 2</w:t>
            </w:r>
            <w:r w:rsidR="003E3F52">
              <w:rPr>
                <w:b/>
                <w:i/>
                <w:color w:val="000000"/>
                <w:lang w:val="en-US"/>
              </w:rPr>
              <w:t>7</w:t>
            </w:r>
            <w:r w:rsidR="003E3F52" w:rsidRPr="003E3F52">
              <w:rPr>
                <w:b/>
                <w:i/>
                <w:color w:val="000000"/>
                <w:lang w:val="en-US"/>
              </w:rPr>
              <w:t>, 2021</w:t>
            </w:r>
          </w:p>
        </w:tc>
      </w:tr>
      <w:tr w:rsidR="00396AAF" w:rsidRPr="009864FC" w14:paraId="7069DE53" w14:textId="77777777" w:rsidTr="005A1CFE">
        <w:trPr>
          <w:trHeight w:val="5163"/>
        </w:trPr>
        <w:tc>
          <w:tcPr>
            <w:tcW w:w="10348" w:type="dxa"/>
            <w:gridSpan w:val="2"/>
          </w:tcPr>
          <w:p w14:paraId="280FDD63" w14:textId="103E3DF6" w:rsidR="00396AAF" w:rsidRPr="003E3F52" w:rsidRDefault="00396AAF" w:rsidP="008409D8">
            <w:pPr>
              <w:jc w:val="both"/>
              <w:rPr>
                <w:lang w:val="en-US"/>
              </w:rPr>
            </w:pPr>
            <w:r w:rsidRPr="003E3F52">
              <w:rPr>
                <w:lang w:val="en-US"/>
              </w:rPr>
              <w:t xml:space="preserve">2.3. </w:t>
            </w:r>
            <w:r w:rsidR="003E3F52" w:rsidRPr="003E3F52">
              <w:rPr>
                <w:lang w:val="en-US"/>
              </w:rPr>
              <w:t>Agenda of the meeting of the Issuer’s Board of Directors</w:t>
            </w:r>
            <w:r w:rsidRPr="003E3F52">
              <w:rPr>
                <w:lang w:val="en-US"/>
              </w:rPr>
              <w:t>:</w:t>
            </w:r>
          </w:p>
          <w:p w14:paraId="4644B1B8" w14:textId="54394851" w:rsidR="007118EE" w:rsidRPr="007118EE" w:rsidRDefault="007118EE" w:rsidP="005A1CFE">
            <w:pPr>
              <w:pStyle w:val="a5"/>
              <w:numPr>
                <w:ilvl w:val="0"/>
                <w:numId w:val="47"/>
              </w:numPr>
              <w:suppressAutoHyphens/>
              <w:autoSpaceDE/>
              <w:autoSpaceDN/>
              <w:jc w:val="both"/>
              <w:rPr>
                <w:b/>
                <w:bCs/>
                <w:i/>
                <w:lang w:val="en-US"/>
              </w:rPr>
            </w:pPr>
            <w:r w:rsidRPr="007118EE">
              <w:rPr>
                <w:b/>
                <w:bCs/>
                <w:i/>
                <w:lang w:val="en-US"/>
              </w:rPr>
              <w:t>On approval of candidacies for the separate positions of the executive branch of the Company, elected by the Company’s Board of Directors.</w:t>
            </w:r>
          </w:p>
          <w:p w14:paraId="08F874B2" w14:textId="43CE2AE1" w:rsidR="007118EE" w:rsidRPr="007118EE" w:rsidRDefault="007118EE" w:rsidP="005A1CFE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lang w:val="en-US"/>
              </w:rPr>
            </w:pPr>
            <w:r w:rsidRPr="007118EE">
              <w:rPr>
                <w:b/>
                <w:i/>
                <w:lang w:val="en-US"/>
              </w:rPr>
              <w:t xml:space="preserve">  On consideration of the report concerning </w:t>
            </w:r>
            <w:r>
              <w:rPr>
                <w:b/>
                <w:i/>
                <w:lang w:val="en-US"/>
              </w:rPr>
              <w:t>PJSC Rosseti Kuban</w:t>
            </w:r>
            <w:r w:rsidRPr="007118EE">
              <w:rPr>
                <w:b/>
                <w:i/>
                <w:lang w:val="en-US"/>
              </w:rPr>
              <w:t xml:space="preserve"> group of companies’ business plans fulfillment consolidated on principles of RAS and IFRS for the first </w:t>
            </w:r>
            <w:r>
              <w:rPr>
                <w:b/>
                <w:i/>
                <w:lang w:val="en-US"/>
              </w:rPr>
              <w:t>quarter of 2021.</w:t>
            </w:r>
          </w:p>
          <w:p w14:paraId="2ABB6E3D" w14:textId="671CBC19" w:rsidR="00855C29" w:rsidRPr="00855C29" w:rsidRDefault="00855C29" w:rsidP="005A1CFE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On consideration of the report of the Chief Executive Officer of PJSC Rosseti </w:t>
            </w:r>
            <w:r w:rsidR="00374B0C">
              <w:rPr>
                <w:b/>
                <w:i/>
                <w:lang w:val="en-US"/>
              </w:rPr>
              <w:t xml:space="preserve">Kuban </w:t>
            </w:r>
            <w:r w:rsidRPr="00855C29">
              <w:rPr>
                <w:b/>
                <w:i/>
                <w:lang w:val="en-US"/>
              </w:rPr>
              <w:t xml:space="preserve">on expenditure </w:t>
            </w:r>
            <w:r w:rsidR="00374B0C">
              <w:rPr>
                <w:b/>
                <w:i/>
                <w:lang w:val="en-US"/>
              </w:rPr>
              <w:t xml:space="preserve">of funds allocated </w:t>
            </w:r>
            <w:r w:rsidRPr="00855C29">
              <w:rPr>
                <w:b/>
                <w:i/>
                <w:lang w:val="en-US"/>
              </w:rPr>
              <w:t>for</w:t>
            </w:r>
            <w:r w:rsidR="00374B0C">
              <w:rPr>
                <w:b/>
                <w:i/>
                <w:lang w:val="en-US"/>
              </w:rPr>
              <w:t xml:space="preserve"> preparation and</w:t>
            </w:r>
            <w:r w:rsidRPr="00855C29">
              <w:rPr>
                <w:b/>
                <w:i/>
                <w:lang w:val="en-US"/>
              </w:rPr>
              <w:t xml:space="preserve"> holding the Annual General Meeting of Shareholders </w:t>
            </w:r>
            <w:r w:rsidR="00374B0C">
              <w:rPr>
                <w:b/>
                <w:i/>
                <w:lang w:val="en-US"/>
              </w:rPr>
              <w:t>of the Company on June 3, 2021.</w:t>
            </w:r>
          </w:p>
          <w:p w14:paraId="7087AF33" w14:textId="1EAC5F29" w:rsidR="00374B0C" w:rsidRPr="00343764" w:rsidRDefault="00343764" w:rsidP="005A1CFE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On consideration of the report of the Chief Executive Officer of PJSC Rosseti Kuban </w:t>
            </w:r>
            <w:r w:rsidRPr="00343764">
              <w:rPr>
                <w:b/>
                <w:i/>
                <w:lang w:val="en-US"/>
              </w:rPr>
              <w:t>on the implementation of the register of non-core assets</w:t>
            </w:r>
            <w:r>
              <w:rPr>
                <w:b/>
                <w:i/>
                <w:lang w:val="en-US"/>
              </w:rPr>
              <w:t xml:space="preserve"> for the second quarter of 2021, </w:t>
            </w:r>
            <w:r w:rsidR="00552CBC" w:rsidRPr="00552CBC">
              <w:rPr>
                <w:b/>
                <w:i/>
                <w:lang w:val="en-US"/>
              </w:rPr>
              <w:t>on approval of the updated register of non-core assets of</w:t>
            </w:r>
            <w:r w:rsidR="00552CBC">
              <w:rPr>
                <w:b/>
                <w:i/>
                <w:lang w:val="en-US"/>
              </w:rPr>
              <w:t xml:space="preserve"> PJSC Rosseti Kuban.</w:t>
            </w:r>
          </w:p>
          <w:p w14:paraId="761B3611" w14:textId="7EE062CE" w:rsidR="00552CBC" w:rsidRPr="00552CBC" w:rsidRDefault="00552CBC" w:rsidP="005A1CFE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On consideration of the </w:t>
            </w:r>
            <w:r w:rsidRPr="00552CBC">
              <w:rPr>
                <w:b/>
                <w:i/>
                <w:lang w:val="en-US"/>
              </w:rPr>
              <w:t xml:space="preserve">measures </w:t>
            </w:r>
            <w:r>
              <w:rPr>
                <w:b/>
                <w:i/>
                <w:lang w:val="en-US"/>
              </w:rPr>
              <w:t>i</w:t>
            </w:r>
            <w:r w:rsidRPr="00552CBC">
              <w:rPr>
                <w:b/>
                <w:i/>
                <w:lang w:val="en-US"/>
              </w:rPr>
              <w:t xml:space="preserve">mplementation </w:t>
            </w:r>
            <w:r>
              <w:rPr>
                <w:b/>
                <w:i/>
                <w:lang w:val="en-US"/>
              </w:rPr>
              <w:t>c</w:t>
            </w:r>
            <w:r w:rsidRPr="00552CBC">
              <w:rPr>
                <w:b/>
                <w:i/>
                <w:lang w:val="en-US"/>
              </w:rPr>
              <w:t xml:space="preserve">onsolidated </w:t>
            </w:r>
            <w:r>
              <w:rPr>
                <w:b/>
                <w:i/>
                <w:lang w:val="en-US"/>
              </w:rPr>
              <w:t>r</w:t>
            </w:r>
            <w:r w:rsidRPr="00552CBC">
              <w:rPr>
                <w:b/>
                <w:i/>
                <w:lang w:val="en-US"/>
              </w:rPr>
              <w:t xml:space="preserve">eport provided by the Digital Transformation </w:t>
            </w:r>
            <w:r>
              <w:rPr>
                <w:b/>
                <w:i/>
                <w:lang w:val="en-US"/>
              </w:rPr>
              <w:t xml:space="preserve">Program </w:t>
            </w:r>
            <w:r w:rsidRPr="00552CBC">
              <w:rPr>
                <w:b/>
                <w:i/>
                <w:lang w:val="en-US"/>
              </w:rPr>
              <w:t>of</w:t>
            </w:r>
            <w:r w:rsidR="00ED359D">
              <w:rPr>
                <w:b/>
                <w:i/>
                <w:lang w:val="en-US"/>
              </w:rPr>
              <w:t xml:space="preserve"> PJSC Rosseti Kuban for the period up to 2030 based on the results of 2020.  </w:t>
            </w:r>
          </w:p>
          <w:p w14:paraId="49CFCA1F" w14:textId="0A656927" w:rsidR="00836601" w:rsidRPr="00836601" w:rsidRDefault="00836601" w:rsidP="005A1CFE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On </w:t>
            </w:r>
            <w:r w:rsidRPr="00836601">
              <w:rPr>
                <w:b/>
                <w:i/>
                <w:lang w:val="en-US"/>
              </w:rPr>
              <w:t xml:space="preserve">consideration of the candidacy </w:t>
            </w:r>
            <w:r>
              <w:rPr>
                <w:b/>
                <w:i/>
                <w:lang w:val="en-US"/>
              </w:rPr>
              <w:t>of the Head of Internal Audit Division</w:t>
            </w:r>
            <w:r w:rsidR="003E3F52">
              <w:rPr>
                <w:b/>
                <w:i/>
                <w:lang w:val="en-US"/>
              </w:rPr>
              <w:t xml:space="preserve"> and its benefit.</w:t>
            </w:r>
          </w:p>
          <w:p w14:paraId="3291CBB2" w14:textId="59B4FC5B" w:rsidR="005A1CFE" w:rsidRPr="003E3F52" w:rsidRDefault="003E3F52" w:rsidP="005A1CFE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lang w:val="en-US"/>
              </w:rPr>
            </w:pPr>
            <w:r w:rsidRPr="003E3F52">
              <w:rPr>
                <w:b/>
                <w:i/>
                <w:lang w:val="en-US"/>
              </w:rPr>
              <w:t xml:space="preserve">On consideration of the report of </w:t>
            </w:r>
            <w:r>
              <w:rPr>
                <w:b/>
                <w:i/>
                <w:lang w:val="en-US"/>
              </w:rPr>
              <w:t>the Chief Executive Officer</w:t>
            </w:r>
            <w:r w:rsidRPr="003E3F52">
              <w:rPr>
                <w:b/>
                <w:i/>
                <w:lang w:val="en-US"/>
              </w:rPr>
              <w:t xml:space="preserve"> on maintaining the Insurance Coverage in the Company for the </w:t>
            </w:r>
            <w:r>
              <w:rPr>
                <w:b/>
                <w:i/>
                <w:lang w:val="en-US"/>
              </w:rPr>
              <w:t>second</w:t>
            </w:r>
            <w:r w:rsidRPr="003E3F52">
              <w:rPr>
                <w:b/>
                <w:i/>
                <w:lang w:val="en-US"/>
              </w:rPr>
              <w:t xml:space="preserve"> quarter (Q</w:t>
            </w:r>
            <w:r>
              <w:rPr>
                <w:b/>
                <w:i/>
                <w:lang w:val="en-US"/>
              </w:rPr>
              <w:t>2</w:t>
            </w:r>
            <w:r w:rsidRPr="003E3F52">
              <w:rPr>
                <w:b/>
                <w:i/>
                <w:lang w:val="en-US"/>
              </w:rPr>
              <w:t>) of 20</w:t>
            </w:r>
            <w:r>
              <w:rPr>
                <w:b/>
                <w:i/>
                <w:lang w:val="en-US"/>
              </w:rPr>
              <w:t>21</w:t>
            </w:r>
            <w:r w:rsidR="005A1CFE" w:rsidRPr="003E3F52">
              <w:rPr>
                <w:b/>
                <w:i/>
                <w:lang w:val="en-US"/>
              </w:rPr>
              <w:t>.</w:t>
            </w:r>
          </w:p>
          <w:p w14:paraId="76CEA985" w14:textId="2459E57B" w:rsidR="003E3F52" w:rsidRPr="003E3F52" w:rsidRDefault="003E3F52" w:rsidP="005A1CFE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lang w:val="en-US"/>
              </w:rPr>
            </w:pPr>
            <w:r w:rsidRPr="003E3F52">
              <w:rPr>
                <w:b/>
                <w:i/>
                <w:lang w:val="en-US"/>
              </w:rPr>
              <w:t xml:space="preserve">Position of </w:t>
            </w:r>
            <w:r>
              <w:rPr>
                <w:b/>
                <w:i/>
                <w:lang w:val="en-US"/>
              </w:rPr>
              <w:t>PJSC Rosseti Kuban</w:t>
            </w:r>
            <w:r w:rsidRPr="003E3F52">
              <w:rPr>
                <w:b/>
                <w:i/>
                <w:lang w:val="en-US"/>
              </w:rPr>
              <w:t xml:space="preserve"> on Agenda Item of the </w:t>
            </w:r>
            <w:r>
              <w:rPr>
                <w:b/>
                <w:i/>
                <w:lang w:val="en-US"/>
              </w:rPr>
              <w:t>extraordinary General Meeting of Shareholders</w:t>
            </w:r>
            <w:r w:rsidRPr="003E3F52">
              <w:rPr>
                <w:b/>
                <w:i/>
                <w:lang w:val="en-US"/>
              </w:rPr>
              <w:t xml:space="preserve"> of subsidiaries and affiliates of </w:t>
            </w:r>
            <w:r>
              <w:rPr>
                <w:b/>
                <w:i/>
                <w:lang w:val="en-US"/>
              </w:rPr>
              <w:t>the Company</w:t>
            </w:r>
            <w:r w:rsidRPr="003E3F52">
              <w:rPr>
                <w:b/>
                <w:i/>
                <w:lang w:val="en-US"/>
              </w:rPr>
              <w:t xml:space="preserve"> – JSC </w:t>
            </w:r>
            <w:proofErr w:type="spellStart"/>
            <w:r w:rsidRPr="003E3F52">
              <w:rPr>
                <w:b/>
                <w:i/>
                <w:lang w:val="en-US"/>
              </w:rPr>
              <w:t>Energoservice</w:t>
            </w:r>
            <w:proofErr w:type="spellEnd"/>
            <w:r w:rsidRPr="003E3F52">
              <w:rPr>
                <w:b/>
                <w:i/>
                <w:lang w:val="en-US"/>
              </w:rPr>
              <w:t xml:space="preserve"> of Kuban.</w:t>
            </w:r>
          </w:p>
          <w:p w14:paraId="387B61F6" w14:textId="77777777" w:rsidR="0040321E" w:rsidRPr="009864FC" w:rsidRDefault="0040321E" w:rsidP="003E3F52">
            <w:pPr>
              <w:autoSpaceDE/>
              <w:autoSpaceDN/>
              <w:jc w:val="both"/>
              <w:rPr>
                <w:bCs/>
                <w:lang w:val="en-US"/>
              </w:rPr>
            </w:pPr>
          </w:p>
        </w:tc>
      </w:tr>
      <w:tr w:rsidR="00396AAF" w:rsidRPr="002E07A8" w14:paraId="468AA390" w14:textId="77777777" w:rsidTr="00D11359">
        <w:tc>
          <w:tcPr>
            <w:tcW w:w="10348" w:type="dxa"/>
            <w:gridSpan w:val="2"/>
          </w:tcPr>
          <w:p w14:paraId="28830CB1" w14:textId="1296487C" w:rsidR="00396AAF" w:rsidRPr="007118EE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1D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11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3E3F52" w14:paraId="045A751B" w14:textId="77777777" w:rsidTr="00D11359">
        <w:tc>
          <w:tcPr>
            <w:tcW w:w="10348" w:type="dxa"/>
            <w:gridSpan w:val="2"/>
          </w:tcPr>
          <w:p w14:paraId="0618BD25" w14:textId="35A0E629" w:rsidR="003E3F52" w:rsidRPr="003E3F52" w:rsidRDefault="004C5CA6" w:rsidP="003E3F52">
            <w:pPr>
              <w:rPr>
                <w:rFonts w:eastAsia="Calibri"/>
                <w:lang w:val="en-US"/>
              </w:rPr>
            </w:pPr>
            <w:r w:rsidRPr="003E3F52">
              <w:rPr>
                <w:rFonts w:eastAsia="Calibri"/>
                <w:lang w:val="en-US"/>
              </w:rPr>
              <w:t xml:space="preserve">3.1. </w:t>
            </w:r>
            <w:r w:rsidR="003E3F52" w:rsidRPr="003E3F52">
              <w:rPr>
                <w:rFonts w:eastAsia="Calibri"/>
                <w:lang w:val="en-US"/>
              </w:rPr>
              <w:t>Head of Corporate Support Department</w:t>
            </w:r>
            <w:r w:rsidR="003E3F52">
              <w:rPr>
                <w:rFonts w:eastAsia="Calibri"/>
                <w:lang w:val="en-US"/>
              </w:rPr>
              <w:t xml:space="preserve">                                   </w:t>
            </w:r>
            <w:r w:rsidR="003E3F52" w:rsidRPr="003E3F52">
              <w:rPr>
                <w:rFonts w:eastAsia="Calibri"/>
                <w:lang w:val="en-US"/>
              </w:rPr>
              <w:t xml:space="preserve">____________________ </w:t>
            </w:r>
            <w:r w:rsidR="003E3F52" w:rsidRPr="003E3F52">
              <w:rPr>
                <w:rFonts w:eastAsia="Calibri"/>
              </w:rPr>
              <w:t>Е</w:t>
            </w:r>
            <w:r w:rsidR="003E3F52" w:rsidRPr="003E3F52">
              <w:rPr>
                <w:rFonts w:eastAsia="Calibri"/>
                <w:lang w:val="en-US"/>
              </w:rPr>
              <w:t>.</w:t>
            </w:r>
            <w:r w:rsidR="003E3F52" w:rsidRPr="003E3F52">
              <w:rPr>
                <w:rFonts w:eastAsia="Calibri"/>
              </w:rPr>
              <w:t>Е</w:t>
            </w:r>
            <w:r w:rsidR="003E3F52" w:rsidRPr="003E3F52">
              <w:rPr>
                <w:rFonts w:eastAsia="Calibri"/>
                <w:lang w:val="en-US"/>
              </w:rPr>
              <w:t xml:space="preserve">. </w:t>
            </w:r>
            <w:proofErr w:type="spellStart"/>
            <w:r w:rsidR="003E3F52" w:rsidRPr="003E3F52">
              <w:rPr>
                <w:rFonts w:eastAsia="Calibri"/>
                <w:lang w:val="en-US"/>
              </w:rPr>
              <w:t>Didenko</w:t>
            </w:r>
            <w:proofErr w:type="spellEnd"/>
          </w:p>
          <w:p w14:paraId="6755C585" w14:textId="2473F81F" w:rsidR="003E3F52" w:rsidRDefault="003E3F52" w:rsidP="003E3F52">
            <w:pPr>
              <w:tabs>
                <w:tab w:val="left" w:pos="7020"/>
              </w:tabs>
              <w:rPr>
                <w:rFonts w:eastAsia="Calibri"/>
                <w:lang w:val="en-US"/>
              </w:rPr>
            </w:pPr>
            <w:r w:rsidRPr="003E3F52">
              <w:rPr>
                <w:rFonts w:eastAsia="Calibri"/>
                <w:lang w:val="en-US"/>
              </w:rPr>
              <w:t>(</w:t>
            </w:r>
            <w:proofErr w:type="gramStart"/>
            <w:r w:rsidRPr="003E3F52">
              <w:rPr>
                <w:rFonts w:eastAsia="Calibri"/>
                <w:lang w:val="en-US"/>
              </w:rPr>
              <w:t>per</w:t>
            </w:r>
            <w:proofErr w:type="gramEnd"/>
            <w:r w:rsidRPr="003E3F52">
              <w:rPr>
                <w:rFonts w:eastAsia="Calibri"/>
                <w:lang w:val="en-US"/>
              </w:rPr>
              <w:t xml:space="preserve"> procuration No.23/256-</w:t>
            </w:r>
            <w:r w:rsidRPr="003E3F52">
              <w:rPr>
                <w:rFonts w:eastAsia="Calibri"/>
              </w:rPr>
              <w:t>н</w:t>
            </w:r>
            <w:r w:rsidRPr="003E3F52">
              <w:rPr>
                <w:rFonts w:eastAsia="Calibri"/>
                <w:lang w:val="en-US"/>
              </w:rPr>
              <w:t>/23-2021-2-253 of February 16, 2021)</w:t>
            </w:r>
            <w:r>
              <w:rPr>
                <w:rFonts w:eastAsia="Calibri"/>
                <w:lang w:val="en-US"/>
              </w:rPr>
              <w:tab/>
              <w:t>(signature)</w:t>
            </w:r>
          </w:p>
          <w:p w14:paraId="01B67310" w14:textId="3824657A" w:rsidR="004C5CA6" w:rsidRPr="003E3F52" w:rsidRDefault="003E3F52" w:rsidP="003E3F52">
            <w:pPr>
              <w:rPr>
                <w:rFonts w:eastAsia="Calibri"/>
                <w:lang w:val="en-US"/>
              </w:rPr>
            </w:pPr>
            <w:r w:rsidRPr="003E3F52">
              <w:rPr>
                <w:rFonts w:eastAsia="Calibri"/>
                <w:lang w:val="en-US"/>
              </w:rPr>
              <w:t xml:space="preserve">                                                                    </w:t>
            </w:r>
          </w:p>
          <w:p w14:paraId="4F68D905" w14:textId="3037B19C" w:rsidR="00396AAF" w:rsidRPr="003E3F52" w:rsidRDefault="004C5CA6" w:rsidP="003B09AE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gramStart"/>
            <w:r w:rsid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gramEnd"/>
            <w:r w:rsidR="003B09AE" w:rsidRP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="007277FC" w:rsidRP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August</w:t>
            </w:r>
            <w:r w:rsidRP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</w:t>
            </w:r>
            <w:r w:rsid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3E3F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1D4B4096" w14:textId="77777777" w:rsidR="001820CD" w:rsidRPr="003E3F52" w:rsidRDefault="001820CD" w:rsidP="007E12BB">
      <w:pPr>
        <w:rPr>
          <w:lang w:val="en-US"/>
        </w:rPr>
      </w:pPr>
    </w:p>
    <w:sectPr w:rsidR="001820CD" w:rsidRPr="003E3F52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57E66BE"/>
    <w:multiLevelType w:val="hybridMultilevel"/>
    <w:tmpl w:val="A3AC8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5"/>
  </w:num>
  <w:num w:numId="25">
    <w:abstractNumId w:val="43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1"/>
  </w:num>
  <w:num w:numId="31">
    <w:abstractNumId w:val="33"/>
  </w:num>
  <w:num w:numId="32">
    <w:abstractNumId w:val="12"/>
  </w:num>
  <w:num w:numId="33">
    <w:abstractNumId w:val="24"/>
  </w:num>
  <w:num w:numId="34">
    <w:abstractNumId w:val="44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CA1"/>
    <w:rsid w:val="0008234E"/>
    <w:rsid w:val="000875CD"/>
    <w:rsid w:val="000933BC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1895"/>
    <w:rsid w:val="001B2031"/>
    <w:rsid w:val="001B3CA6"/>
    <w:rsid w:val="001B75F2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0C2"/>
    <w:rsid w:val="00327C59"/>
    <w:rsid w:val="0033090B"/>
    <w:rsid w:val="003332B0"/>
    <w:rsid w:val="003350B6"/>
    <w:rsid w:val="00336996"/>
    <w:rsid w:val="00343764"/>
    <w:rsid w:val="00346B73"/>
    <w:rsid w:val="003503D8"/>
    <w:rsid w:val="0035202D"/>
    <w:rsid w:val="003539D8"/>
    <w:rsid w:val="003612E6"/>
    <w:rsid w:val="00364114"/>
    <w:rsid w:val="00365746"/>
    <w:rsid w:val="00373EA7"/>
    <w:rsid w:val="00374B0C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09AE"/>
    <w:rsid w:val="003B23F2"/>
    <w:rsid w:val="003C18C8"/>
    <w:rsid w:val="003C18D5"/>
    <w:rsid w:val="003C637C"/>
    <w:rsid w:val="003C6808"/>
    <w:rsid w:val="003C79E6"/>
    <w:rsid w:val="003D5027"/>
    <w:rsid w:val="003D5A99"/>
    <w:rsid w:val="003D6C04"/>
    <w:rsid w:val="003D72FF"/>
    <w:rsid w:val="003E1619"/>
    <w:rsid w:val="003E3F52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11D0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0264D"/>
    <w:rsid w:val="00512031"/>
    <w:rsid w:val="005122B6"/>
    <w:rsid w:val="005163C2"/>
    <w:rsid w:val="0052298E"/>
    <w:rsid w:val="0052379E"/>
    <w:rsid w:val="00524660"/>
    <w:rsid w:val="00526873"/>
    <w:rsid w:val="0053206B"/>
    <w:rsid w:val="00533F99"/>
    <w:rsid w:val="0053688D"/>
    <w:rsid w:val="00536B3D"/>
    <w:rsid w:val="005375DC"/>
    <w:rsid w:val="00541890"/>
    <w:rsid w:val="00547D9E"/>
    <w:rsid w:val="00552CBC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1CFE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18EE"/>
    <w:rsid w:val="00712114"/>
    <w:rsid w:val="007153A5"/>
    <w:rsid w:val="00715B54"/>
    <w:rsid w:val="007227DE"/>
    <w:rsid w:val="007241DE"/>
    <w:rsid w:val="00726946"/>
    <w:rsid w:val="007277FC"/>
    <w:rsid w:val="00727BDB"/>
    <w:rsid w:val="00733783"/>
    <w:rsid w:val="0074725D"/>
    <w:rsid w:val="007500DD"/>
    <w:rsid w:val="00753A55"/>
    <w:rsid w:val="00754DFD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2E22"/>
    <w:rsid w:val="00834CC3"/>
    <w:rsid w:val="00836601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55C29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864FC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2EAE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359D"/>
    <w:rsid w:val="00ED5CB5"/>
    <w:rsid w:val="00ED66BB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2C2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0E81-ED92-45E1-AFB1-482F5C23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2021-08-23T12:28:00Z</cp:lastPrinted>
  <dcterms:created xsi:type="dcterms:W3CDTF">2021-10-22T08:23:00Z</dcterms:created>
  <dcterms:modified xsi:type="dcterms:W3CDTF">2021-10-22T13:12:00Z</dcterms:modified>
</cp:coreProperties>
</file>