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1FB34" w14:textId="77777777" w:rsidR="005C12DB" w:rsidRPr="00425A9F" w:rsidRDefault="005C12DB" w:rsidP="004D1F0C">
      <w:pPr>
        <w:jc w:val="center"/>
        <w:rPr>
          <w:b/>
          <w:bCs/>
          <w:color w:val="000000"/>
          <w:lang w:val="en-US"/>
        </w:rPr>
      </w:pPr>
      <w:r w:rsidRPr="00425A9F">
        <w:rPr>
          <w:b/>
          <w:bCs/>
          <w:color w:val="000000"/>
          <w:lang w:val="en-US"/>
        </w:rPr>
        <w:t xml:space="preserve">Corporate action notification </w:t>
      </w:r>
    </w:p>
    <w:p w14:paraId="25DEC738" w14:textId="77777777" w:rsidR="005C12DB" w:rsidRPr="00425A9F" w:rsidRDefault="005C12DB" w:rsidP="004D1F0C">
      <w:pPr>
        <w:jc w:val="center"/>
        <w:rPr>
          <w:b/>
          <w:bCs/>
          <w:color w:val="000000"/>
          <w:lang w:val="en-US"/>
        </w:rPr>
      </w:pPr>
      <w:r w:rsidRPr="00425A9F">
        <w:rPr>
          <w:b/>
          <w:bCs/>
          <w:color w:val="000000"/>
          <w:lang w:val="en-US"/>
        </w:rPr>
        <w:t>‘For a meeting of the Issuer’s Board of Directors and its agenda’</w:t>
      </w:r>
    </w:p>
    <w:p w14:paraId="6E8D7433" w14:textId="77777777" w:rsidR="005C12DB" w:rsidRPr="002E07A8" w:rsidRDefault="005C12DB" w:rsidP="005C12DB">
      <w:pPr>
        <w:jc w:val="center"/>
        <w:rPr>
          <w:b/>
          <w:bCs/>
          <w:color w:val="000000"/>
        </w:rPr>
      </w:pPr>
      <w:r w:rsidRPr="00425A9F">
        <w:rPr>
          <w:b/>
          <w:bCs/>
          <w:color w:val="000000"/>
        </w:rPr>
        <w:t>(</w:t>
      </w:r>
      <w:proofErr w:type="spellStart"/>
      <w:r w:rsidRPr="00425A9F">
        <w:rPr>
          <w:b/>
          <w:bCs/>
          <w:color w:val="000000"/>
        </w:rPr>
        <w:t>disclosure</w:t>
      </w:r>
      <w:proofErr w:type="spellEnd"/>
      <w:r w:rsidRPr="00425A9F">
        <w:rPr>
          <w:b/>
          <w:bCs/>
          <w:color w:val="000000"/>
        </w:rPr>
        <w:t xml:space="preserve"> </w:t>
      </w:r>
      <w:proofErr w:type="spellStart"/>
      <w:r w:rsidRPr="00425A9F">
        <w:rPr>
          <w:b/>
          <w:bCs/>
          <w:color w:val="000000"/>
        </w:rPr>
        <w:t>of</w:t>
      </w:r>
      <w:proofErr w:type="spellEnd"/>
      <w:r w:rsidRPr="00425A9F">
        <w:rPr>
          <w:b/>
          <w:bCs/>
          <w:color w:val="000000"/>
        </w:rPr>
        <w:t xml:space="preserve"> </w:t>
      </w:r>
      <w:proofErr w:type="spellStart"/>
      <w:r w:rsidRPr="00425A9F">
        <w:rPr>
          <w:b/>
          <w:bCs/>
          <w:color w:val="000000"/>
        </w:rPr>
        <w:t>insider</w:t>
      </w:r>
      <w:proofErr w:type="spellEnd"/>
      <w:r w:rsidRPr="00425A9F">
        <w:rPr>
          <w:b/>
          <w:bCs/>
          <w:color w:val="000000"/>
        </w:rPr>
        <w:t xml:space="preserve"> </w:t>
      </w:r>
      <w:proofErr w:type="spellStart"/>
      <w:r w:rsidRPr="00425A9F">
        <w:rPr>
          <w:b/>
          <w:bCs/>
          <w:color w:val="000000"/>
        </w:rPr>
        <w:t>information</w:t>
      </w:r>
      <w:proofErr w:type="spellEnd"/>
      <w:r w:rsidRPr="00425A9F">
        <w:rPr>
          <w:b/>
          <w:bCs/>
          <w:color w:val="000000"/>
        </w:rPr>
        <w:t>)</w:t>
      </w:r>
    </w:p>
    <w:tbl>
      <w:tblPr>
        <w:tblStyle w:val="a4"/>
        <w:tblW w:w="10206" w:type="dxa"/>
        <w:tblInd w:w="-459" w:type="dxa"/>
        <w:tblLayout w:type="fixed"/>
        <w:tblLook w:val="04A0" w:firstRow="1" w:lastRow="0" w:firstColumn="1" w:lastColumn="0" w:noHBand="0" w:noVBand="1"/>
      </w:tblPr>
      <w:tblGrid>
        <w:gridCol w:w="4395"/>
        <w:gridCol w:w="5811"/>
      </w:tblGrid>
      <w:tr w:rsidR="0045226D" w:rsidRPr="00C92C32" w14:paraId="302111C4" w14:textId="77777777" w:rsidTr="00723017">
        <w:tc>
          <w:tcPr>
            <w:tcW w:w="10206" w:type="dxa"/>
            <w:gridSpan w:val="2"/>
          </w:tcPr>
          <w:p w14:paraId="7D1F2D7D" w14:textId="328F23C9" w:rsidR="0045226D" w:rsidRPr="00C92C32" w:rsidRDefault="00075F59" w:rsidP="00C92C32">
            <w:pPr>
              <w:pStyle w:val="a3"/>
              <w:numPr>
                <w:ilvl w:val="0"/>
                <w:numId w:val="1"/>
              </w:numPr>
              <w:jc w:val="center"/>
              <w:rPr>
                <w:rFonts w:ascii="Times New Roman" w:hAnsi="Times New Roman" w:cs="Times New Roman"/>
              </w:rPr>
            </w:pPr>
            <w:r>
              <w:rPr>
                <w:rFonts w:ascii="Times New Roman" w:hAnsi="Times New Roman" w:cs="Times New Roman"/>
                <w:lang w:val="en-US"/>
              </w:rPr>
              <w:t>General information</w:t>
            </w:r>
          </w:p>
        </w:tc>
      </w:tr>
      <w:tr w:rsidR="00075F59" w:rsidRPr="00075F59" w14:paraId="6946CCDA" w14:textId="77777777" w:rsidTr="00723017">
        <w:trPr>
          <w:trHeight w:val="599"/>
        </w:trPr>
        <w:tc>
          <w:tcPr>
            <w:tcW w:w="4395" w:type="dxa"/>
          </w:tcPr>
          <w:p w14:paraId="7FB361B1" w14:textId="1D510073" w:rsidR="00075F59" w:rsidRPr="00075F59" w:rsidRDefault="00075F59" w:rsidP="00075F59">
            <w:pPr>
              <w:pStyle w:val="a3"/>
              <w:rPr>
                <w:rFonts w:ascii="Times New Roman" w:hAnsi="Times New Roman" w:cs="Times New Roman"/>
                <w:lang w:val="en-US"/>
              </w:rPr>
            </w:pPr>
            <w:r w:rsidRPr="00075F59">
              <w:rPr>
                <w:rFonts w:ascii="Times New Roman" w:hAnsi="Times New Roman" w:cs="Times New Roman"/>
                <w:lang w:val="en-US"/>
              </w:rPr>
              <w:t xml:space="preserve">1.1. Full corporate name of the issuer </w:t>
            </w:r>
          </w:p>
        </w:tc>
        <w:tc>
          <w:tcPr>
            <w:tcW w:w="5811" w:type="dxa"/>
          </w:tcPr>
          <w:p w14:paraId="1FB7CD2C" w14:textId="272792D6" w:rsidR="00075F59" w:rsidRPr="00075F59" w:rsidRDefault="00075F59" w:rsidP="00075F59">
            <w:pPr>
              <w:pStyle w:val="a3"/>
              <w:rPr>
                <w:rFonts w:ascii="Times New Roman" w:hAnsi="Times New Roman" w:cs="Times New Roman"/>
                <w:b/>
                <w:bCs/>
                <w:i/>
                <w:iCs/>
                <w:lang w:val="en-US"/>
              </w:rPr>
            </w:pPr>
            <w:r w:rsidRPr="00075F59">
              <w:rPr>
                <w:rFonts w:ascii="Times New Roman" w:hAnsi="Times New Roman" w:cs="Times New Roman"/>
                <w:b/>
                <w:bCs/>
                <w:i/>
                <w:iCs/>
                <w:lang w:val="en-US"/>
              </w:rPr>
              <w:t>Public Joint Stock Company Rosseti Kuban</w:t>
            </w:r>
          </w:p>
        </w:tc>
      </w:tr>
      <w:tr w:rsidR="00075F59" w:rsidRPr="00C92C32" w14:paraId="4C44665C" w14:textId="77777777" w:rsidTr="00723017">
        <w:tc>
          <w:tcPr>
            <w:tcW w:w="4395" w:type="dxa"/>
          </w:tcPr>
          <w:p w14:paraId="5C2DA60E" w14:textId="3A3CC8F0" w:rsidR="00075F59" w:rsidRPr="00075F59" w:rsidRDefault="00075F59" w:rsidP="00075F59">
            <w:pPr>
              <w:pStyle w:val="a3"/>
              <w:rPr>
                <w:rFonts w:ascii="Times New Roman" w:hAnsi="Times New Roman" w:cs="Times New Roman"/>
                <w:lang w:val="en-US"/>
              </w:rPr>
            </w:pPr>
            <w:r w:rsidRPr="00075F59">
              <w:rPr>
                <w:rFonts w:ascii="Times New Roman" w:hAnsi="Times New Roman" w:cs="Times New Roman"/>
                <w:lang w:val="en-US"/>
              </w:rPr>
              <w:t>1.2. Short name of the issuer</w:t>
            </w:r>
          </w:p>
        </w:tc>
        <w:tc>
          <w:tcPr>
            <w:tcW w:w="5811" w:type="dxa"/>
          </w:tcPr>
          <w:p w14:paraId="14B0589E" w14:textId="3438EB2B" w:rsidR="00075F59" w:rsidRPr="00075F59" w:rsidRDefault="00075F59" w:rsidP="00075F59">
            <w:pPr>
              <w:pStyle w:val="a3"/>
              <w:rPr>
                <w:rFonts w:ascii="Times New Roman" w:hAnsi="Times New Roman" w:cs="Times New Roman"/>
                <w:b/>
                <w:bCs/>
                <w:i/>
                <w:iCs/>
              </w:rPr>
            </w:pPr>
            <w:r w:rsidRPr="00075F59">
              <w:rPr>
                <w:rFonts w:ascii="Times New Roman" w:hAnsi="Times New Roman" w:cs="Times New Roman"/>
                <w:b/>
                <w:bCs/>
                <w:i/>
                <w:iCs/>
              </w:rPr>
              <w:t xml:space="preserve">PJSC Rosseti </w:t>
            </w:r>
            <w:proofErr w:type="spellStart"/>
            <w:r w:rsidRPr="00075F59">
              <w:rPr>
                <w:rFonts w:ascii="Times New Roman" w:hAnsi="Times New Roman" w:cs="Times New Roman"/>
                <w:b/>
                <w:bCs/>
                <w:i/>
                <w:iCs/>
              </w:rPr>
              <w:t>Kuban</w:t>
            </w:r>
            <w:proofErr w:type="spellEnd"/>
          </w:p>
        </w:tc>
      </w:tr>
      <w:tr w:rsidR="00075F59" w:rsidRPr="00C92C32" w14:paraId="4B3A5C8C" w14:textId="77777777" w:rsidTr="00723017">
        <w:trPr>
          <w:trHeight w:val="399"/>
        </w:trPr>
        <w:tc>
          <w:tcPr>
            <w:tcW w:w="4395" w:type="dxa"/>
          </w:tcPr>
          <w:p w14:paraId="7717C3C4" w14:textId="0BCF179E" w:rsidR="00075F59" w:rsidRPr="00075F59" w:rsidRDefault="00075F59" w:rsidP="00075F59">
            <w:pPr>
              <w:pStyle w:val="a3"/>
              <w:rPr>
                <w:rFonts w:ascii="Times New Roman" w:hAnsi="Times New Roman" w:cs="Times New Roman"/>
                <w:lang w:val="en-US"/>
              </w:rPr>
            </w:pPr>
            <w:r w:rsidRPr="00075F59">
              <w:rPr>
                <w:rFonts w:ascii="Times New Roman" w:hAnsi="Times New Roman" w:cs="Times New Roman"/>
                <w:lang w:val="en-US"/>
              </w:rPr>
              <w:t>1.3. Registered office of the issuer</w:t>
            </w:r>
          </w:p>
        </w:tc>
        <w:tc>
          <w:tcPr>
            <w:tcW w:w="5811" w:type="dxa"/>
          </w:tcPr>
          <w:p w14:paraId="65BE2911" w14:textId="26CBE110" w:rsidR="00075F59" w:rsidRPr="00075F59" w:rsidRDefault="00075F59" w:rsidP="00075F59">
            <w:pPr>
              <w:rPr>
                <w:b/>
                <w:bCs/>
                <w:i/>
                <w:iCs/>
                <w:sz w:val="22"/>
                <w:szCs w:val="22"/>
              </w:rPr>
            </w:pPr>
            <w:r w:rsidRPr="00075F59">
              <w:rPr>
                <w:b/>
                <w:bCs/>
                <w:i/>
                <w:iCs/>
              </w:rPr>
              <w:t xml:space="preserve">Russian Federation, </w:t>
            </w:r>
            <w:proofErr w:type="spellStart"/>
            <w:r w:rsidRPr="00075F59">
              <w:rPr>
                <w:b/>
                <w:bCs/>
                <w:i/>
                <w:iCs/>
              </w:rPr>
              <w:t>Krasnodar</w:t>
            </w:r>
            <w:proofErr w:type="spellEnd"/>
          </w:p>
        </w:tc>
      </w:tr>
      <w:tr w:rsidR="00075F59" w:rsidRPr="00C92C32" w14:paraId="60F92220" w14:textId="77777777" w:rsidTr="00723017">
        <w:tc>
          <w:tcPr>
            <w:tcW w:w="4395" w:type="dxa"/>
          </w:tcPr>
          <w:p w14:paraId="18FD4BDE" w14:textId="2E2869D8" w:rsidR="00075F59" w:rsidRPr="00075F59" w:rsidRDefault="00075F59" w:rsidP="00075F59">
            <w:pPr>
              <w:pStyle w:val="a3"/>
              <w:rPr>
                <w:rFonts w:ascii="Times New Roman" w:hAnsi="Times New Roman" w:cs="Times New Roman"/>
              </w:rPr>
            </w:pPr>
            <w:r w:rsidRPr="00075F59">
              <w:rPr>
                <w:rFonts w:ascii="Times New Roman" w:hAnsi="Times New Roman" w:cs="Times New Roman"/>
              </w:rPr>
              <w:t xml:space="preserve">1.4. PSRN </w:t>
            </w:r>
            <w:proofErr w:type="spellStart"/>
            <w:r w:rsidRPr="00075F59">
              <w:rPr>
                <w:rFonts w:ascii="Times New Roman" w:hAnsi="Times New Roman" w:cs="Times New Roman"/>
              </w:rPr>
              <w:t>of</w:t>
            </w:r>
            <w:proofErr w:type="spellEnd"/>
            <w:r w:rsidRPr="00075F59">
              <w:rPr>
                <w:rFonts w:ascii="Times New Roman" w:hAnsi="Times New Roman" w:cs="Times New Roman"/>
              </w:rPr>
              <w:t xml:space="preserve"> </w:t>
            </w:r>
            <w:proofErr w:type="spellStart"/>
            <w:r w:rsidRPr="00075F59">
              <w:rPr>
                <w:rFonts w:ascii="Times New Roman" w:hAnsi="Times New Roman" w:cs="Times New Roman"/>
              </w:rPr>
              <w:t>the</w:t>
            </w:r>
            <w:proofErr w:type="spellEnd"/>
            <w:r w:rsidRPr="00075F59">
              <w:rPr>
                <w:rFonts w:ascii="Times New Roman" w:hAnsi="Times New Roman" w:cs="Times New Roman"/>
              </w:rPr>
              <w:t xml:space="preserve"> </w:t>
            </w:r>
            <w:proofErr w:type="spellStart"/>
            <w:r w:rsidRPr="00075F59">
              <w:rPr>
                <w:rFonts w:ascii="Times New Roman" w:hAnsi="Times New Roman" w:cs="Times New Roman"/>
              </w:rPr>
              <w:t>issuer</w:t>
            </w:r>
            <w:proofErr w:type="spellEnd"/>
          </w:p>
        </w:tc>
        <w:tc>
          <w:tcPr>
            <w:tcW w:w="5811" w:type="dxa"/>
          </w:tcPr>
          <w:p w14:paraId="4854316E" w14:textId="77777777" w:rsidR="00075F59" w:rsidRPr="00C92C32" w:rsidRDefault="00075F59" w:rsidP="00075F59">
            <w:pPr>
              <w:pStyle w:val="a3"/>
              <w:rPr>
                <w:rFonts w:ascii="Times New Roman" w:hAnsi="Times New Roman" w:cs="Times New Roman"/>
                <w:b/>
                <w:i/>
              </w:rPr>
            </w:pPr>
            <w:r w:rsidRPr="00C92C32">
              <w:rPr>
                <w:rFonts w:ascii="Times New Roman" w:hAnsi="Times New Roman" w:cs="Times New Roman"/>
                <w:b/>
                <w:i/>
              </w:rPr>
              <w:t>1022301427268</w:t>
            </w:r>
          </w:p>
        </w:tc>
      </w:tr>
      <w:tr w:rsidR="00075F59" w:rsidRPr="00C92C32" w14:paraId="0B833FC8" w14:textId="77777777" w:rsidTr="00723017">
        <w:tc>
          <w:tcPr>
            <w:tcW w:w="4395" w:type="dxa"/>
          </w:tcPr>
          <w:p w14:paraId="509F054F" w14:textId="19AB41AB" w:rsidR="00075F59" w:rsidRPr="00075F59" w:rsidRDefault="00075F59" w:rsidP="00075F59">
            <w:pPr>
              <w:pStyle w:val="a3"/>
              <w:rPr>
                <w:rFonts w:ascii="Times New Roman" w:hAnsi="Times New Roman" w:cs="Times New Roman"/>
              </w:rPr>
            </w:pPr>
            <w:r w:rsidRPr="00075F59">
              <w:rPr>
                <w:rFonts w:ascii="Times New Roman" w:hAnsi="Times New Roman" w:cs="Times New Roman"/>
              </w:rPr>
              <w:t xml:space="preserve">1.5. TIN </w:t>
            </w:r>
            <w:proofErr w:type="spellStart"/>
            <w:r w:rsidRPr="00075F59">
              <w:rPr>
                <w:rFonts w:ascii="Times New Roman" w:hAnsi="Times New Roman" w:cs="Times New Roman"/>
              </w:rPr>
              <w:t>of</w:t>
            </w:r>
            <w:proofErr w:type="spellEnd"/>
            <w:r w:rsidRPr="00075F59">
              <w:rPr>
                <w:rFonts w:ascii="Times New Roman" w:hAnsi="Times New Roman" w:cs="Times New Roman"/>
              </w:rPr>
              <w:t xml:space="preserve"> </w:t>
            </w:r>
            <w:proofErr w:type="spellStart"/>
            <w:r w:rsidRPr="00075F59">
              <w:rPr>
                <w:rFonts w:ascii="Times New Roman" w:hAnsi="Times New Roman" w:cs="Times New Roman"/>
              </w:rPr>
              <w:t>the</w:t>
            </w:r>
            <w:proofErr w:type="spellEnd"/>
            <w:r w:rsidRPr="00075F59">
              <w:rPr>
                <w:rFonts w:ascii="Times New Roman" w:hAnsi="Times New Roman" w:cs="Times New Roman"/>
              </w:rPr>
              <w:t xml:space="preserve"> </w:t>
            </w:r>
            <w:proofErr w:type="spellStart"/>
            <w:r w:rsidRPr="00075F59">
              <w:rPr>
                <w:rFonts w:ascii="Times New Roman" w:hAnsi="Times New Roman" w:cs="Times New Roman"/>
              </w:rPr>
              <w:t>issuer</w:t>
            </w:r>
            <w:proofErr w:type="spellEnd"/>
          </w:p>
        </w:tc>
        <w:tc>
          <w:tcPr>
            <w:tcW w:w="5811" w:type="dxa"/>
          </w:tcPr>
          <w:p w14:paraId="7F9B7FD0" w14:textId="77777777" w:rsidR="00075F59" w:rsidRPr="00C92C32" w:rsidRDefault="00075F59" w:rsidP="00075F59">
            <w:pPr>
              <w:pStyle w:val="a3"/>
              <w:rPr>
                <w:rFonts w:ascii="Times New Roman" w:hAnsi="Times New Roman" w:cs="Times New Roman"/>
                <w:b/>
                <w:i/>
              </w:rPr>
            </w:pPr>
            <w:r w:rsidRPr="00C92C32">
              <w:rPr>
                <w:rFonts w:ascii="Times New Roman" w:hAnsi="Times New Roman" w:cs="Times New Roman"/>
                <w:b/>
                <w:i/>
              </w:rPr>
              <w:t>2309001660</w:t>
            </w:r>
          </w:p>
        </w:tc>
      </w:tr>
      <w:tr w:rsidR="00075F59" w:rsidRPr="00C92C32" w14:paraId="1B7AA6C5" w14:textId="77777777" w:rsidTr="00723017">
        <w:tc>
          <w:tcPr>
            <w:tcW w:w="4395" w:type="dxa"/>
          </w:tcPr>
          <w:p w14:paraId="4532A0D1" w14:textId="40D74C98" w:rsidR="00075F59" w:rsidRPr="00075F59" w:rsidRDefault="00075F59" w:rsidP="00075F59">
            <w:pPr>
              <w:pStyle w:val="a3"/>
              <w:rPr>
                <w:rFonts w:ascii="Times New Roman" w:hAnsi="Times New Roman" w:cs="Times New Roman"/>
                <w:lang w:val="en-US"/>
              </w:rPr>
            </w:pPr>
            <w:r w:rsidRPr="00075F59">
              <w:rPr>
                <w:rFonts w:ascii="Times New Roman" w:hAnsi="Times New Roman" w:cs="Times New Roman"/>
                <w:lang w:val="en-US"/>
              </w:rPr>
              <w:t>1.6. Unique code of the issuer assigned by the registration body</w:t>
            </w:r>
          </w:p>
        </w:tc>
        <w:tc>
          <w:tcPr>
            <w:tcW w:w="5811" w:type="dxa"/>
          </w:tcPr>
          <w:p w14:paraId="42503E81" w14:textId="77777777" w:rsidR="00075F59" w:rsidRPr="00C92C32" w:rsidRDefault="00075F59" w:rsidP="00075F59">
            <w:pPr>
              <w:pStyle w:val="a3"/>
              <w:rPr>
                <w:rFonts w:ascii="Times New Roman" w:hAnsi="Times New Roman" w:cs="Times New Roman"/>
                <w:b/>
                <w:i/>
              </w:rPr>
            </w:pPr>
            <w:r w:rsidRPr="00C92C32">
              <w:rPr>
                <w:rFonts w:ascii="Times New Roman" w:hAnsi="Times New Roman" w:cs="Times New Roman"/>
                <w:b/>
                <w:i/>
              </w:rPr>
              <w:t>00063-А</w:t>
            </w:r>
          </w:p>
        </w:tc>
      </w:tr>
      <w:tr w:rsidR="00075F59" w:rsidRPr="00C92C32" w14:paraId="6DD9C704" w14:textId="77777777" w:rsidTr="00723017">
        <w:trPr>
          <w:trHeight w:val="820"/>
        </w:trPr>
        <w:tc>
          <w:tcPr>
            <w:tcW w:w="4395" w:type="dxa"/>
          </w:tcPr>
          <w:p w14:paraId="4B5C871E" w14:textId="52326CEE" w:rsidR="00075F59" w:rsidRPr="00075F59" w:rsidRDefault="00075F59" w:rsidP="00075F59">
            <w:pPr>
              <w:pStyle w:val="a3"/>
              <w:rPr>
                <w:rFonts w:ascii="Times New Roman" w:hAnsi="Times New Roman" w:cs="Times New Roman"/>
                <w:lang w:val="en-US"/>
              </w:rPr>
            </w:pPr>
            <w:r w:rsidRPr="00075F59">
              <w:rPr>
                <w:rFonts w:ascii="Times New Roman" w:hAnsi="Times New Roman" w:cs="Times New Roman"/>
                <w:lang w:val="en-US"/>
              </w:rPr>
              <w:t>1.7. URL used by the issuer for information disclosure</w:t>
            </w:r>
          </w:p>
        </w:tc>
        <w:tc>
          <w:tcPr>
            <w:tcW w:w="5811" w:type="dxa"/>
          </w:tcPr>
          <w:p w14:paraId="37B8628A" w14:textId="77777777" w:rsidR="00075F59" w:rsidRPr="00C92C32" w:rsidRDefault="00075F59" w:rsidP="00075F59">
            <w:pPr>
              <w:pStyle w:val="a3"/>
              <w:rPr>
                <w:rFonts w:ascii="Times New Roman" w:hAnsi="Times New Roman" w:cs="Times New Roman"/>
                <w:b/>
                <w:i/>
              </w:rPr>
            </w:pPr>
            <w:hyperlink r:id="rId8" w:history="1">
              <w:r w:rsidRPr="00C92C32">
                <w:rPr>
                  <w:rStyle w:val="af4"/>
                  <w:rFonts w:ascii="Times New Roman" w:hAnsi="Times New Roman" w:cs="Times New Roman"/>
                  <w:b/>
                  <w:i/>
                </w:rPr>
                <w:t>https://rosseti-kuban.ru/</w:t>
              </w:r>
            </w:hyperlink>
            <w:r w:rsidRPr="00C92C32">
              <w:rPr>
                <w:rFonts w:ascii="Times New Roman" w:hAnsi="Times New Roman" w:cs="Times New Roman"/>
                <w:b/>
                <w:i/>
              </w:rPr>
              <w:t>,</w:t>
            </w:r>
          </w:p>
          <w:p w14:paraId="37A91D67" w14:textId="77777777" w:rsidR="00075F59" w:rsidRPr="00C92C32" w:rsidRDefault="00075F59" w:rsidP="00075F59">
            <w:pPr>
              <w:pStyle w:val="a3"/>
              <w:rPr>
                <w:rFonts w:ascii="Times New Roman" w:hAnsi="Times New Roman" w:cs="Times New Roman"/>
                <w:b/>
                <w:i/>
              </w:rPr>
            </w:pPr>
            <w:hyperlink r:id="rId9" w:history="1">
              <w:r w:rsidRPr="00C92C32">
                <w:rPr>
                  <w:rStyle w:val="af4"/>
                  <w:rFonts w:ascii="Times New Roman" w:hAnsi="Times New Roman" w:cs="Times New Roman"/>
                  <w:b/>
                  <w:i/>
                </w:rPr>
                <w:t>http://www.e-disclosure.ru/portal/company.aspx?id=2827</w:t>
              </w:r>
            </w:hyperlink>
            <w:r w:rsidRPr="00C92C32">
              <w:rPr>
                <w:rFonts w:ascii="Times New Roman" w:hAnsi="Times New Roman" w:cs="Times New Roman"/>
                <w:b/>
                <w:i/>
              </w:rPr>
              <w:t xml:space="preserve"> </w:t>
            </w:r>
          </w:p>
        </w:tc>
      </w:tr>
      <w:tr w:rsidR="00075F59" w:rsidRPr="00C92C32" w14:paraId="1D60E87A" w14:textId="77777777" w:rsidTr="00723017">
        <w:tc>
          <w:tcPr>
            <w:tcW w:w="4395" w:type="dxa"/>
          </w:tcPr>
          <w:p w14:paraId="56B4D30C" w14:textId="06D11994" w:rsidR="00075F59" w:rsidRPr="00075F59" w:rsidRDefault="00075F59" w:rsidP="00075F59">
            <w:pPr>
              <w:pStyle w:val="a3"/>
              <w:rPr>
                <w:rFonts w:ascii="Times New Roman" w:hAnsi="Times New Roman" w:cs="Times New Roman"/>
                <w:lang w:val="en-US"/>
              </w:rPr>
            </w:pPr>
            <w:r w:rsidRPr="00075F59">
              <w:rPr>
                <w:rFonts w:ascii="Times New Roman" w:hAnsi="Times New Roman" w:cs="Times New Roman"/>
                <w:lang w:val="en-US"/>
              </w:rPr>
              <w:t xml:space="preserve">1.8. Published event date (corporate action), </w:t>
            </w:r>
            <w:proofErr w:type="gramStart"/>
            <w:r w:rsidRPr="00075F59">
              <w:rPr>
                <w:rFonts w:ascii="Times New Roman" w:hAnsi="Times New Roman" w:cs="Times New Roman"/>
                <w:lang w:val="en-US"/>
              </w:rPr>
              <w:t>on the basis of</w:t>
            </w:r>
            <w:proofErr w:type="gramEnd"/>
            <w:r w:rsidRPr="00075F59">
              <w:rPr>
                <w:rFonts w:ascii="Times New Roman" w:hAnsi="Times New Roman" w:cs="Times New Roman"/>
                <w:lang w:val="en-US"/>
              </w:rPr>
              <w:t xml:space="preserve"> which the notification was compiled (if applicable)</w:t>
            </w:r>
          </w:p>
        </w:tc>
        <w:tc>
          <w:tcPr>
            <w:tcW w:w="5811" w:type="dxa"/>
          </w:tcPr>
          <w:p w14:paraId="72115118" w14:textId="0C61B3D2" w:rsidR="00075F59" w:rsidRPr="00C92C32" w:rsidRDefault="002870F8" w:rsidP="00075F59">
            <w:pPr>
              <w:rPr>
                <w:b/>
                <w:i/>
                <w:sz w:val="22"/>
                <w:szCs w:val="22"/>
                <w:highlight w:val="yellow"/>
              </w:rPr>
            </w:pPr>
            <w:r>
              <w:rPr>
                <w:b/>
                <w:i/>
                <w:sz w:val="22"/>
                <w:szCs w:val="22"/>
                <w:lang w:val="en-US"/>
              </w:rPr>
              <w:t xml:space="preserve">August 5, </w:t>
            </w:r>
            <w:r w:rsidR="00075F59" w:rsidRPr="000E6654">
              <w:rPr>
                <w:b/>
                <w:i/>
                <w:sz w:val="22"/>
                <w:szCs w:val="22"/>
              </w:rPr>
              <w:t>2021</w:t>
            </w:r>
          </w:p>
        </w:tc>
      </w:tr>
      <w:tr w:rsidR="00E57436" w:rsidRPr="00C92C32" w14:paraId="45629FE2" w14:textId="77777777" w:rsidTr="00723017">
        <w:tc>
          <w:tcPr>
            <w:tcW w:w="10206" w:type="dxa"/>
            <w:gridSpan w:val="2"/>
          </w:tcPr>
          <w:p w14:paraId="29C35362" w14:textId="7BFF19CA" w:rsidR="00E57436" w:rsidRPr="002870F8" w:rsidRDefault="00E57436" w:rsidP="00C92C32">
            <w:pPr>
              <w:jc w:val="center"/>
              <w:rPr>
                <w:sz w:val="22"/>
                <w:szCs w:val="22"/>
                <w:lang w:val="en-US"/>
              </w:rPr>
            </w:pPr>
            <w:r w:rsidRPr="00C92C32">
              <w:rPr>
                <w:sz w:val="22"/>
                <w:szCs w:val="22"/>
              </w:rPr>
              <w:t xml:space="preserve">2. </w:t>
            </w:r>
            <w:r w:rsidR="002870F8">
              <w:rPr>
                <w:sz w:val="22"/>
                <w:szCs w:val="22"/>
                <w:lang w:val="en-US"/>
              </w:rPr>
              <w:t>Notification content</w:t>
            </w:r>
          </w:p>
        </w:tc>
      </w:tr>
      <w:tr w:rsidR="004D0A6C" w:rsidRPr="00C92C32" w14:paraId="13D648E3" w14:textId="77777777" w:rsidTr="00A01BC8">
        <w:trPr>
          <w:trHeight w:val="2838"/>
        </w:trPr>
        <w:tc>
          <w:tcPr>
            <w:tcW w:w="10206" w:type="dxa"/>
            <w:gridSpan w:val="2"/>
          </w:tcPr>
          <w:p w14:paraId="5CE61353" w14:textId="77777777" w:rsidR="002870F8" w:rsidRPr="002870F8" w:rsidRDefault="004D0A6C" w:rsidP="002870F8">
            <w:pPr>
              <w:pStyle w:val="a3"/>
              <w:jc w:val="both"/>
              <w:rPr>
                <w:rFonts w:ascii="Times New Roman" w:hAnsi="Times New Roman" w:cs="Times New Roman"/>
                <w:lang w:val="en-US"/>
              </w:rPr>
            </w:pPr>
            <w:r w:rsidRPr="002870F8">
              <w:rPr>
                <w:rFonts w:ascii="Times New Roman" w:hAnsi="Times New Roman" w:cs="Times New Roman"/>
                <w:lang w:val="en-US"/>
              </w:rPr>
              <w:t xml:space="preserve">2.1 </w:t>
            </w:r>
            <w:r w:rsidR="002870F8" w:rsidRPr="002870F8">
              <w:rPr>
                <w:rFonts w:ascii="Times New Roman" w:hAnsi="Times New Roman" w:cs="Times New Roman"/>
                <w:lang w:val="en-US"/>
              </w:rPr>
              <w:t xml:space="preserve">The quorum for the meeting of the Issuers’ Board of Directors and election returns on decision making: </w:t>
            </w:r>
          </w:p>
          <w:p w14:paraId="01802FCC" w14:textId="77777777" w:rsidR="002870F8" w:rsidRPr="002870F8" w:rsidRDefault="002870F8" w:rsidP="002870F8">
            <w:pPr>
              <w:pStyle w:val="a3"/>
              <w:jc w:val="both"/>
              <w:rPr>
                <w:rFonts w:ascii="Times New Roman" w:hAnsi="Times New Roman" w:cs="Times New Roman"/>
                <w:b/>
                <w:bCs/>
                <w:lang w:val="en-US"/>
              </w:rPr>
            </w:pPr>
            <w:r w:rsidRPr="002870F8">
              <w:rPr>
                <w:rFonts w:ascii="Times New Roman" w:hAnsi="Times New Roman" w:cs="Times New Roman"/>
                <w:b/>
                <w:bCs/>
                <w:lang w:val="en-US"/>
              </w:rPr>
              <w:t>Number of members of the Board of Directors: eleven (11) in number.</w:t>
            </w:r>
          </w:p>
          <w:p w14:paraId="2DB65404" w14:textId="77777777" w:rsidR="002870F8" w:rsidRPr="002870F8" w:rsidRDefault="002870F8" w:rsidP="002870F8">
            <w:pPr>
              <w:pStyle w:val="a3"/>
              <w:jc w:val="both"/>
              <w:rPr>
                <w:rFonts w:ascii="Times New Roman" w:hAnsi="Times New Roman" w:cs="Times New Roman"/>
                <w:b/>
                <w:bCs/>
                <w:lang w:val="en-US"/>
              </w:rPr>
            </w:pPr>
            <w:r w:rsidRPr="002870F8">
              <w:rPr>
                <w:rFonts w:ascii="Times New Roman" w:hAnsi="Times New Roman" w:cs="Times New Roman"/>
                <w:b/>
                <w:bCs/>
                <w:lang w:val="en-US"/>
              </w:rPr>
              <w:t>Number of members participated in the meeting: ten (10) in number.</w:t>
            </w:r>
          </w:p>
          <w:p w14:paraId="46C1EC0E" w14:textId="77777777" w:rsidR="002870F8" w:rsidRPr="002870F8" w:rsidRDefault="002870F8" w:rsidP="002870F8">
            <w:pPr>
              <w:pStyle w:val="a3"/>
              <w:jc w:val="both"/>
              <w:rPr>
                <w:rFonts w:ascii="Times New Roman" w:hAnsi="Times New Roman" w:cs="Times New Roman"/>
                <w:b/>
                <w:bCs/>
                <w:lang w:val="en-US"/>
              </w:rPr>
            </w:pPr>
            <w:r w:rsidRPr="002870F8">
              <w:rPr>
                <w:rFonts w:ascii="Times New Roman" w:hAnsi="Times New Roman" w:cs="Times New Roman"/>
                <w:b/>
                <w:bCs/>
                <w:lang w:val="en-US"/>
              </w:rPr>
              <w:t>The quorum of PJSC Rosseti Kuban Board of Directors is present.</w:t>
            </w:r>
          </w:p>
          <w:p w14:paraId="30D2874C" w14:textId="1889A8D2" w:rsidR="007E1E11" w:rsidRPr="002870F8" w:rsidRDefault="002870F8" w:rsidP="002870F8">
            <w:pPr>
              <w:pStyle w:val="a3"/>
              <w:jc w:val="center"/>
              <w:rPr>
                <w:rFonts w:ascii="Times New Roman" w:hAnsi="Times New Roman" w:cs="Times New Roman"/>
                <w:b/>
                <w:bCs/>
              </w:rPr>
            </w:pPr>
            <w:proofErr w:type="spellStart"/>
            <w:r w:rsidRPr="002870F8">
              <w:rPr>
                <w:rFonts w:ascii="Times New Roman" w:hAnsi="Times New Roman" w:cs="Times New Roman"/>
                <w:b/>
                <w:bCs/>
              </w:rPr>
              <w:t>Election</w:t>
            </w:r>
            <w:proofErr w:type="spellEnd"/>
            <w:r w:rsidRPr="002870F8">
              <w:rPr>
                <w:rFonts w:ascii="Times New Roman" w:hAnsi="Times New Roman" w:cs="Times New Roman"/>
                <w:b/>
                <w:bCs/>
              </w:rPr>
              <w:t xml:space="preserve"> </w:t>
            </w:r>
            <w:proofErr w:type="spellStart"/>
            <w:r w:rsidRPr="002870F8">
              <w:rPr>
                <w:rFonts w:ascii="Times New Roman" w:hAnsi="Times New Roman" w:cs="Times New Roman"/>
                <w:b/>
                <w:bCs/>
              </w:rPr>
              <w:t>returns</w:t>
            </w:r>
            <w:proofErr w:type="spellEnd"/>
            <w:r w:rsidR="004D0A6C" w:rsidRPr="002870F8">
              <w:rPr>
                <w:rFonts w:ascii="Times New Roman" w:hAnsi="Times New Roman" w:cs="Times New Roman"/>
                <w:b/>
                <w:bCs/>
              </w:rPr>
              <w:t>:</w:t>
            </w:r>
          </w:p>
          <w:tbl>
            <w:tblPr>
              <w:tblStyle w:val="a4"/>
              <w:tblW w:w="0" w:type="auto"/>
              <w:jc w:val="center"/>
              <w:tblLayout w:type="fixed"/>
              <w:tblLook w:val="04A0" w:firstRow="1" w:lastRow="0" w:firstColumn="1" w:lastColumn="0" w:noHBand="0" w:noVBand="1"/>
            </w:tblPr>
            <w:tblGrid>
              <w:gridCol w:w="1339"/>
              <w:gridCol w:w="1633"/>
              <w:gridCol w:w="1985"/>
              <w:gridCol w:w="2680"/>
            </w:tblGrid>
            <w:tr w:rsidR="002870F8" w:rsidRPr="004F36F7" w14:paraId="5411B22B" w14:textId="77777777" w:rsidTr="00B04F9A">
              <w:trPr>
                <w:jc w:val="center"/>
              </w:trPr>
              <w:tc>
                <w:tcPr>
                  <w:tcW w:w="1339" w:type="dxa"/>
                  <w:vMerge w:val="restart"/>
                </w:tcPr>
                <w:p w14:paraId="2E2F689D" w14:textId="77777777" w:rsidR="002870F8" w:rsidRPr="002870F8" w:rsidRDefault="002870F8" w:rsidP="002870F8">
                  <w:pPr>
                    <w:pStyle w:val="a3"/>
                    <w:jc w:val="center"/>
                    <w:rPr>
                      <w:rFonts w:ascii="Times New Roman" w:hAnsi="Times New Roman" w:cs="Times New Roman"/>
                      <w:b/>
                      <w:bCs/>
                    </w:rPr>
                  </w:pPr>
                  <w:proofErr w:type="spellStart"/>
                  <w:r w:rsidRPr="002870F8">
                    <w:rPr>
                      <w:rFonts w:ascii="Times New Roman" w:hAnsi="Times New Roman" w:cs="Times New Roman"/>
                      <w:b/>
                      <w:bCs/>
                    </w:rPr>
                    <w:t>Item</w:t>
                  </w:r>
                  <w:proofErr w:type="spellEnd"/>
                  <w:r w:rsidRPr="002870F8">
                    <w:rPr>
                      <w:rFonts w:ascii="Times New Roman" w:hAnsi="Times New Roman" w:cs="Times New Roman"/>
                      <w:b/>
                      <w:bCs/>
                    </w:rPr>
                    <w:t xml:space="preserve"> No.</w:t>
                  </w:r>
                </w:p>
                <w:p w14:paraId="179D3126" w14:textId="290B3650" w:rsidR="002870F8" w:rsidRPr="002870F8" w:rsidRDefault="002870F8" w:rsidP="002870F8">
                  <w:pPr>
                    <w:pStyle w:val="a3"/>
                    <w:jc w:val="center"/>
                    <w:rPr>
                      <w:rFonts w:ascii="Times New Roman" w:hAnsi="Times New Roman" w:cs="Times New Roman"/>
                      <w:b/>
                      <w:bCs/>
                    </w:rPr>
                  </w:pPr>
                </w:p>
              </w:tc>
              <w:tc>
                <w:tcPr>
                  <w:tcW w:w="6298" w:type="dxa"/>
                  <w:gridSpan w:val="3"/>
                </w:tcPr>
                <w:p w14:paraId="04733DAC" w14:textId="6D993175" w:rsidR="002870F8" w:rsidRPr="002870F8" w:rsidRDefault="002870F8" w:rsidP="002870F8">
                  <w:pPr>
                    <w:pStyle w:val="a3"/>
                    <w:jc w:val="center"/>
                    <w:rPr>
                      <w:rFonts w:ascii="Times New Roman" w:hAnsi="Times New Roman" w:cs="Times New Roman"/>
                      <w:b/>
                      <w:bCs/>
                    </w:rPr>
                  </w:pPr>
                  <w:r w:rsidRPr="002870F8">
                    <w:rPr>
                      <w:rFonts w:ascii="Times New Roman" w:hAnsi="Times New Roman" w:cs="Times New Roman"/>
                      <w:b/>
                      <w:bCs/>
                    </w:rPr>
                    <w:t xml:space="preserve">Number </w:t>
                  </w:r>
                  <w:proofErr w:type="spellStart"/>
                  <w:r w:rsidRPr="002870F8">
                    <w:rPr>
                      <w:rFonts w:ascii="Times New Roman" w:hAnsi="Times New Roman" w:cs="Times New Roman"/>
                      <w:b/>
                      <w:bCs/>
                    </w:rPr>
                    <w:t>of</w:t>
                  </w:r>
                  <w:proofErr w:type="spellEnd"/>
                  <w:r w:rsidRPr="002870F8">
                    <w:rPr>
                      <w:rFonts w:ascii="Times New Roman" w:hAnsi="Times New Roman" w:cs="Times New Roman"/>
                      <w:b/>
                      <w:bCs/>
                    </w:rPr>
                    <w:t xml:space="preserve"> </w:t>
                  </w:r>
                  <w:proofErr w:type="spellStart"/>
                  <w:r w:rsidRPr="002870F8">
                    <w:rPr>
                      <w:rFonts w:ascii="Times New Roman" w:hAnsi="Times New Roman" w:cs="Times New Roman"/>
                      <w:b/>
                      <w:bCs/>
                    </w:rPr>
                    <w:t>votes</w:t>
                  </w:r>
                  <w:proofErr w:type="spellEnd"/>
                </w:p>
              </w:tc>
            </w:tr>
            <w:tr w:rsidR="002870F8" w:rsidRPr="004F36F7" w14:paraId="47A788C1" w14:textId="77777777" w:rsidTr="00B04F9A">
              <w:trPr>
                <w:jc w:val="center"/>
              </w:trPr>
              <w:tc>
                <w:tcPr>
                  <w:tcW w:w="1339" w:type="dxa"/>
                  <w:vMerge/>
                </w:tcPr>
                <w:p w14:paraId="45ED0EC9" w14:textId="77777777" w:rsidR="002870F8" w:rsidRPr="002870F8" w:rsidRDefault="002870F8" w:rsidP="002870F8">
                  <w:pPr>
                    <w:pStyle w:val="a3"/>
                    <w:jc w:val="center"/>
                    <w:rPr>
                      <w:rFonts w:ascii="Times New Roman" w:hAnsi="Times New Roman" w:cs="Times New Roman"/>
                      <w:b/>
                      <w:bCs/>
                    </w:rPr>
                  </w:pPr>
                </w:p>
              </w:tc>
              <w:tc>
                <w:tcPr>
                  <w:tcW w:w="1633" w:type="dxa"/>
                </w:tcPr>
                <w:p w14:paraId="325D15D4" w14:textId="38A30B2D" w:rsidR="002870F8" w:rsidRPr="002870F8" w:rsidRDefault="002870F8" w:rsidP="002870F8">
                  <w:pPr>
                    <w:pStyle w:val="a3"/>
                    <w:jc w:val="center"/>
                    <w:rPr>
                      <w:rFonts w:ascii="Times New Roman" w:hAnsi="Times New Roman" w:cs="Times New Roman"/>
                      <w:b/>
                      <w:bCs/>
                    </w:rPr>
                  </w:pPr>
                  <w:r w:rsidRPr="002870F8">
                    <w:rPr>
                      <w:rFonts w:ascii="Times New Roman" w:hAnsi="Times New Roman" w:cs="Times New Roman"/>
                      <w:b/>
                      <w:bCs/>
                    </w:rPr>
                    <w:t>“For”</w:t>
                  </w:r>
                </w:p>
              </w:tc>
              <w:tc>
                <w:tcPr>
                  <w:tcW w:w="1985" w:type="dxa"/>
                </w:tcPr>
                <w:p w14:paraId="381B3391" w14:textId="667497A4" w:rsidR="002870F8" w:rsidRPr="002870F8" w:rsidRDefault="002870F8" w:rsidP="002870F8">
                  <w:pPr>
                    <w:pStyle w:val="a3"/>
                    <w:jc w:val="center"/>
                    <w:rPr>
                      <w:rFonts w:ascii="Times New Roman" w:hAnsi="Times New Roman" w:cs="Times New Roman"/>
                      <w:b/>
                      <w:bCs/>
                    </w:rPr>
                  </w:pPr>
                  <w:r w:rsidRPr="002870F8">
                    <w:rPr>
                      <w:rFonts w:ascii="Times New Roman" w:hAnsi="Times New Roman" w:cs="Times New Roman"/>
                      <w:b/>
                      <w:bCs/>
                    </w:rPr>
                    <w:t>“</w:t>
                  </w:r>
                  <w:proofErr w:type="spellStart"/>
                  <w:r w:rsidRPr="002870F8">
                    <w:rPr>
                      <w:rFonts w:ascii="Times New Roman" w:hAnsi="Times New Roman" w:cs="Times New Roman"/>
                      <w:b/>
                      <w:bCs/>
                    </w:rPr>
                    <w:t>Against</w:t>
                  </w:r>
                  <w:proofErr w:type="spellEnd"/>
                  <w:r w:rsidRPr="002870F8">
                    <w:rPr>
                      <w:rFonts w:ascii="Times New Roman" w:hAnsi="Times New Roman" w:cs="Times New Roman"/>
                      <w:b/>
                      <w:bCs/>
                    </w:rPr>
                    <w:t>”</w:t>
                  </w:r>
                </w:p>
              </w:tc>
              <w:tc>
                <w:tcPr>
                  <w:tcW w:w="2680" w:type="dxa"/>
                </w:tcPr>
                <w:p w14:paraId="06961B72" w14:textId="377559AD" w:rsidR="002870F8" w:rsidRPr="002870F8" w:rsidRDefault="002870F8" w:rsidP="002870F8">
                  <w:pPr>
                    <w:pStyle w:val="a3"/>
                    <w:jc w:val="center"/>
                    <w:rPr>
                      <w:rFonts w:ascii="Times New Roman" w:hAnsi="Times New Roman" w:cs="Times New Roman"/>
                      <w:b/>
                      <w:bCs/>
                    </w:rPr>
                  </w:pPr>
                  <w:r w:rsidRPr="002870F8">
                    <w:rPr>
                      <w:rFonts w:ascii="Times New Roman" w:hAnsi="Times New Roman" w:cs="Times New Roman"/>
                      <w:b/>
                      <w:bCs/>
                    </w:rPr>
                    <w:t>“</w:t>
                  </w:r>
                  <w:proofErr w:type="spellStart"/>
                  <w:r w:rsidRPr="002870F8">
                    <w:rPr>
                      <w:rFonts w:ascii="Times New Roman" w:hAnsi="Times New Roman" w:cs="Times New Roman"/>
                      <w:b/>
                      <w:bCs/>
                    </w:rPr>
                    <w:t>Abstain</w:t>
                  </w:r>
                  <w:proofErr w:type="spellEnd"/>
                  <w:r w:rsidRPr="002870F8">
                    <w:rPr>
                      <w:rFonts w:ascii="Times New Roman" w:hAnsi="Times New Roman" w:cs="Times New Roman"/>
                      <w:b/>
                      <w:bCs/>
                    </w:rPr>
                    <w:t>”</w:t>
                  </w:r>
                </w:p>
              </w:tc>
            </w:tr>
            <w:tr w:rsidR="007E1E11" w:rsidRPr="004F36F7" w14:paraId="490F743E" w14:textId="77777777" w:rsidTr="00B04F9A">
              <w:trPr>
                <w:jc w:val="center"/>
              </w:trPr>
              <w:tc>
                <w:tcPr>
                  <w:tcW w:w="1339" w:type="dxa"/>
                </w:tcPr>
                <w:p w14:paraId="013631A1" w14:textId="77777777" w:rsidR="007E1E11" w:rsidRPr="004F36F7" w:rsidRDefault="00723017" w:rsidP="00C92C32">
                  <w:pPr>
                    <w:pStyle w:val="a3"/>
                    <w:jc w:val="center"/>
                    <w:rPr>
                      <w:rFonts w:ascii="Times New Roman" w:hAnsi="Times New Roman" w:cs="Times New Roman"/>
                      <w:b/>
                    </w:rPr>
                  </w:pPr>
                  <w:r w:rsidRPr="004F36F7">
                    <w:rPr>
                      <w:rFonts w:ascii="Times New Roman" w:hAnsi="Times New Roman" w:cs="Times New Roman"/>
                      <w:b/>
                    </w:rPr>
                    <w:t>1</w:t>
                  </w:r>
                </w:p>
              </w:tc>
              <w:tc>
                <w:tcPr>
                  <w:tcW w:w="1633" w:type="dxa"/>
                </w:tcPr>
                <w:p w14:paraId="171A94FA" w14:textId="77777777" w:rsidR="007E1E11" w:rsidRPr="004F36F7" w:rsidRDefault="00B010B2" w:rsidP="00C92C32">
                  <w:pPr>
                    <w:pStyle w:val="a3"/>
                    <w:jc w:val="center"/>
                    <w:rPr>
                      <w:rFonts w:ascii="Times New Roman" w:hAnsi="Times New Roman" w:cs="Times New Roman"/>
                      <w:b/>
                    </w:rPr>
                  </w:pPr>
                  <w:r w:rsidRPr="004F36F7">
                    <w:rPr>
                      <w:rFonts w:ascii="Times New Roman" w:hAnsi="Times New Roman" w:cs="Times New Roman"/>
                      <w:b/>
                    </w:rPr>
                    <w:t>10</w:t>
                  </w:r>
                </w:p>
              </w:tc>
              <w:tc>
                <w:tcPr>
                  <w:tcW w:w="1985" w:type="dxa"/>
                </w:tcPr>
                <w:p w14:paraId="71D20A18" w14:textId="77777777" w:rsidR="007E1E11" w:rsidRPr="004F36F7" w:rsidRDefault="007E1E11" w:rsidP="00C92C32">
                  <w:pPr>
                    <w:pStyle w:val="a3"/>
                    <w:jc w:val="center"/>
                    <w:rPr>
                      <w:rFonts w:ascii="Times New Roman" w:hAnsi="Times New Roman" w:cs="Times New Roman"/>
                      <w:b/>
                    </w:rPr>
                  </w:pPr>
                </w:p>
              </w:tc>
              <w:tc>
                <w:tcPr>
                  <w:tcW w:w="2680" w:type="dxa"/>
                </w:tcPr>
                <w:p w14:paraId="21DA26CE" w14:textId="77777777" w:rsidR="007E1E11" w:rsidRPr="004F36F7" w:rsidRDefault="007E1E11" w:rsidP="00C92C32">
                  <w:pPr>
                    <w:pStyle w:val="a3"/>
                    <w:jc w:val="center"/>
                    <w:rPr>
                      <w:rFonts w:ascii="Times New Roman" w:hAnsi="Times New Roman" w:cs="Times New Roman"/>
                      <w:b/>
                    </w:rPr>
                  </w:pPr>
                </w:p>
              </w:tc>
            </w:tr>
            <w:tr w:rsidR="00723017" w:rsidRPr="00C92C32" w14:paraId="3A3ACE12" w14:textId="77777777" w:rsidTr="00B04F9A">
              <w:trPr>
                <w:jc w:val="center"/>
              </w:trPr>
              <w:tc>
                <w:tcPr>
                  <w:tcW w:w="1339" w:type="dxa"/>
                </w:tcPr>
                <w:p w14:paraId="70EB4C55" w14:textId="77777777" w:rsidR="00723017" w:rsidRPr="004F36F7" w:rsidRDefault="00723017" w:rsidP="00C92C32">
                  <w:pPr>
                    <w:pStyle w:val="a3"/>
                    <w:jc w:val="center"/>
                    <w:rPr>
                      <w:rFonts w:ascii="Times New Roman" w:hAnsi="Times New Roman" w:cs="Times New Roman"/>
                      <w:b/>
                    </w:rPr>
                  </w:pPr>
                  <w:r w:rsidRPr="004F36F7">
                    <w:rPr>
                      <w:rFonts w:ascii="Times New Roman" w:hAnsi="Times New Roman" w:cs="Times New Roman"/>
                      <w:b/>
                    </w:rPr>
                    <w:t>2</w:t>
                  </w:r>
                </w:p>
              </w:tc>
              <w:tc>
                <w:tcPr>
                  <w:tcW w:w="1633" w:type="dxa"/>
                </w:tcPr>
                <w:p w14:paraId="0DDC429B" w14:textId="77777777" w:rsidR="00723017" w:rsidRPr="004F36F7" w:rsidRDefault="00B010B2" w:rsidP="00C92C32">
                  <w:pPr>
                    <w:pStyle w:val="a3"/>
                    <w:jc w:val="center"/>
                    <w:rPr>
                      <w:rFonts w:ascii="Times New Roman" w:hAnsi="Times New Roman" w:cs="Times New Roman"/>
                      <w:b/>
                    </w:rPr>
                  </w:pPr>
                  <w:r w:rsidRPr="004F36F7">
                    <w:rPr>
                      <w:rFonts w:ascii="Times New Roman" w:hAnsi="Times New Roman" w:cs="Times New Roman"/>
                      <w:b/>
                    </w:rPr>
                    <w:t>10</w:t>
                  </w:r>
                </w:p>
              </w:tc>
              <w:tc>
                <w:tcPr>
                  <w:tcW w:w="1985" w:type="dxa"/>
                </w:tcPr>
                <w:p w14:paraId="55F3F32C" w14:textId="77777777" w:rsidR="00723017" w:rsidRPr="004F36F7" w:rsidRDefault="00723017" w:rsidP="00C92C32">
                  <w:pPr>
                    <w:pStyle w:val="a3"/>
                    <w:jc w:val="center"/>
                    <w:rPr>
                      <w:rFonts w:ascii="Times New Roman" w:hAnsi="Times New Roman" w:cs="Times New Roman"/>
                      <w:b/>
                    </w:rPr>
                  </w:pPr>
                </w:p>
              </w:tc>
              <w:tc>
                <w:tcPr>
                  <w:tcW w:w="2680" w:type="dxa"/>
                </w:tcPr>
                <w:p w14:paraId="0AC4C80A" w14:textId="77777777" w:rsidR="00723017" w:rsidRPr="004F36F7" w:rsidRDefault="00723017" w:rsidP="00C92C32">
                  <w:pPr>
                    <w:pStyle w:val="a3"/>
                    <w:jc w:val="center"/>
                    <w:rPr>
                      <w:rFonts w:ascii="Times New Roman" w:hAnsi="Times New Roman" w:cs="Times New Roman"/>
                      <w:b/>
                    </w:rPr>
                  </w:pPr>
                </w:p>
              </w:tc>
            </w:tr>
          </w:tbl>
          <w:p w14:paraId="7D006958" w14:textId="77777777" w:rsidR="004D0A6C" w:rsidRPr="00C92C32" w:rsidRDefault="004D0A6C" w:rsidP="00C92C32">
            <w:pPr>
              <w:pStyle w:val="a3"/>
              <w:jc w:val="both"/>
              <w:rPr>
                <w:rFonts w:ascii="Times New Roman" w:hAnsi="Times New Roman" w:cs="Times New Roman"/>
              </w:rPr>
            </w:pPr>
          </w:p>
        </w:tc>
      </w:tr>
      <w:tr w:rsidR="004D0A6C" w:rsidRPr="00C92C32" w14:paraId="408E4E19" w14:textId="77777777" w:rsidTr="00723017">
        <w:tc>
          <w:tcPr>
            <w:tcW w:w="10206" w:type="dxa"/>
            <w:gridSpan w:val="2"/>
          </w:tcPr>
          <w:p w14:paraId="205BCB99" w14:textId="45A6CBB3" w:rsidR="00075F59" w:rsidRPr="00075F59" w:rsidRDefault="00075F59" w:rsidP="00C92C32">
            <w:pPr>
              <w:pStyle w:val="a3"/>
              <w:jc w:val="center"/>
              <w:rPr>
                <w:rFonts w:ascii="Times New Roman" w:hAnsi="Times New Roman" w:cs="Times New Roman"/>
                <w:b/>
                <w:lang w:val="en-US"/>
              </w:rPr>
            </w:pPr>
            <w:r w:rsidRPr="00075F59">
              <w:rPr>
                <w:rFonts w:ascii="Times New Roman" w:hAnsi="Times New Roman" w:cs="Times New Roman"/>
                <w:b/>
                <w:lang w:val="en-US"/>
              </w:rPr>
              <w:t>Disclosure of insider information/ on approval of the agenda item of the General Meeting of Shareholders of the Issuer and other decisions related to the preparation, convocation and holding the Annual General Meeting of Shareholders of the Issuer.</w:t>
            </w:r>
          </w:p>
          <w:p w14:paraId="68B9F238" w14:textId="413BE4F2" w:rsidR="004D0A6C" w:rsidRPr="00075F59" w:rsidRDefault="00075F59" w:rsidP="00C92C32">
            <w:pPr>
              <w:jc w:val="both"/>
              <w:rPr>
                <w:b/>
                <w:sz w:val="22"/>
                <w:szCs w:val="22"/>
                <w:lang w:val="en-US"/>
              </w:rPr>
            </w:pPr>
            <w:r>
              <w:rPr>
                <w:b/>
                <w:sz w:val="22"/>
                <w:szCs w:val="22"/>
                <w:lang w:val="en-US"/>
              </w:rPr>
              <w:t xml:space="preserve">Item No. </w:t>
            </w:r>
            <w:r w:rsidR="00C92C32" w:rsidRPr="00075F59">
              <w:rPr>
                <w:b/>
                <w:sz w:val="22"/>
                <w:szCs w:val="22"/>
                <w:lang w:val="en-US"/>
              </w:rPr>
              <w:t>1</w:t>
            </w:r>
            <w:r w:rsidR="00212EFE" w:rsidRPr="00075F59">
              <w:rPr>
                <w:b/>
                <w:sz w:val="22"/>
                <w:szCs w:val="22"/>
                <w:lang w:val="en-US"/>
              </w:rPr>
              <w:t xml:space="preserve"> </w:t>
            </w:r>
            <w:r>
              <w:rPr>
                <w:b/>
                <w:sz w:val="22"/>
                <w:szCs w:val="22"/>
                <w:lang w:val="en-US"/>
              </w:rPr>
              <w:t>“</w:t>
            </w:r>
            <w:r w:rsidRPr="00075F59">
              <w:rPr>
                <w:b/>
                <w:sz w:val="22"/>
                <w:szCs w:val="22"/>
                <w:lang w:val="en-US"/>
              </w:rPr>
              <w:t>On consideration of shareholder proposals on nomination of candidates to the Board of Directors of PJSC Rosseti Kuban at the extraordinary General Meeting of the Company’s Shareholders</w:t>
            </w:r>
            <w:r>
              <w:rPr>
                <w:b/>
                <w:sz w:val="22"/>
                <w:szCs w:val="22"/>
                <w:lang w:val="en-US"/>
              </w:rPr>
              <w:t>”.</w:t>
            </w:r>
          </w:p>
        </w:tc>
      </w:tr>
      <w:tr w:rsidR="00471361" w:rsidRPr="00C92C32" w14:paraId="7C0714C3" w14:textId="77777777" w:rsidTr="00723017">
        <w:trPr>
          <w:trHeight w:val="416"/>
        </w:trPr>
        <w:tc>
          <w:tcPr>
            <w:tcW w:w="10206" w:type="dxa"/>
            <w:gridSpan w:val="2"/>
          </w:tcPr>
          <w:p w14:paraId="2E56E34F" w14:textId="1219A5F2" w:rsidR="004A3A4C" w:rsidRPr="00075F59" w:rsidRDefault="004A3A4C" w:rsidP="00C92C32">
            <w:pPr>
              <w:widowControl w:val="0"/>
              <w:autoSpaceDE/>
              <w:autoSpaceDN/>
              <w:jc w:val="both"/>
              <w:rPr>
                <w:sz w:val="22"/>
                <w:szCs w:val="22"/>
                <w:lang w:val="en-US"/>
              </w:rPr>
            </w:pPr>
            <w:r w:rsidRPr="000E6654">
              <w:rPr>
                <w:sz w:val="22"/>
                <w:szCs w:val="22"/>
              </w:rPr>
              <w:t>2.2.</w:t>
            </w:r>
            <w:r w:rsidR="00723017" w:rsidRPr="000E6654">
              <w:rPr>
                <w:sz w:val="22"/>
                <w:szCs w:val="22"/>
              </w:rPr>
              <w:t>1</w:t>
            </w:r>
            <w:r w:rsidRPr="000E6654">
              <w:rPr>
                <w:sz w:val="22"/>
                <w:szCs w:val="22"/>
              </w:rPr>
              <w:t xml:space="preserve">. </w:t>
            </w:r>
            <w:r w:rsidR="00075F59" w:rsidRPr="00075F59">
              <w:rPr>
                <w:sz w:val="22"/>
                <w:szCs w:val="22"/>
                <w:lang w:val="en-US"/>
              </w:rPr>
              <w:t>Content of resolutions passed by the Issuers’ Board of Directors</w:t>
            </w:r>
            <w:r w:rsidRPr="00075F59">
              <w:rPr>
                <w:sz w:val="22"/>
                <w:szCs w:val="22"/>
                <w:lang w:val="en-US"/>
              </w:rPr>
              <w:t>:</w:t>
            </w:r>
          </w:p>
          <w:p w14:paraId="565B1973" w14:textId="0DD4ADA2" w:rsidR="00C92C32" w:rsidRPr="001E02DD" w:rsidRDefault="001E02DD" w:rsidP="00C92C32">
            <w:pPr>
              <w:widowControl w:val="0"/>
              <w:rPr>
                <w:i/>
                <w:sz w:val="22"/>
                <w:szCs w:val="22"/>
                <w:lang w:val="en-US"/>
              </w:rPr>
            </w:pPr>
            <w:r w:rsidRPr="001E02DD">
              <w:rPr>
                <w:i/>
                <w:sz w:val="22"/>
                <w:szCs w:val="22"/>
                <w:lang w:val="en-US"/>
              </w:rPr>
              <w:t xml:space="preserve">The following candidates shall be put on the list of nominees to elect the members of the </w:t>
            </w:r>
            <w:r>
              <w:rPr>
                <w:i/>
                <w:sz w:val="22"/>
                <w:szCs w:val="22"/>
                <w:lang w:val="en-US"/>
              </w:rPr>
              <w:t>Board of Directors</w:t>
            </w:r>
            <w:r w:rsidRPr="001E02DD">
              <w:rPr>
                <w:i/>
                <w:sz w:val="22"/>
                <w:szCs w:val="22"/>
                <w:lang w:val="en-US"/>
              </w:rPr>
              <w:t>:</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693"/>
              <w:gridCol w:w="3828"/>
              <w:gridCol w:w="2220"/>
            </w:tblGrid>
            <w:tr w:rsidR="00C92C32" w:rsidRPr="004758F8" w14:paraId="6DC22F3D" w14:textId="77777777" w:rsidTr="007C2AB1">
              <w:trPr>
                <w:trHeight w:val="976"/>
              </w:trPr>
              <w:tc>
                <w:tcPr>
                  <w:tcW w:w="817" w:type="dxa"/>
                  <w:shd w:val="clear" w:color="auto" w:fill="auto"/>
                </w:tcPr>
                <w:p w14:paraId="7FEC431D" w14:textId="2B62355B" w:rsidR="00C92C32" w:rsidRPr="004758F8" w:rsidRDefault="004758F8" w:rsidP="00C92C32">
                  <w:pPr>
                    <w:widowControl w:val="0"/>
                    <w:rPr>
                      <w:b/>
                      <w:sz w:val="20"/>
                      <w:szCs w:val="20"/>
                      <w:lang w:val="en-US"/>
                    </w:rPr>
                  </w:pPr>
                  <w:r>
                    <w:rPr>
                      <w:b/>
                      <w:sz w:val="20"/>
                      <w:szCs w:val="20"/>
                      <w:lang w:val="en-US"/>
                    </w:rPr>
                    <w:t>No.</w:t>
                  </w:r>
                </w:p>
              </w:tc>
              <w:tc>
                <w:tcPr>
                  <w:tcW w:w="2693" w:type="dxa"/>
                  <w:shd w:val="clear" w:color="auto" w:fill="auto"/>
                </w:tcPr>
                <w:p w14:paraId="25D7B6C8" w14:textId="370350F7" w:rsidR="00C92C32" w:rsidRPr="004758F8" w:rsidRDefault="004758F8" w:rsidP="00C92C32">
                  <w:pPr>
                    <w:widowControl w:val="0"/>
                    <w:rPr>
                      <w:b/>
                      <w:sz w:val="20"/>
                      <w:szCs w:val="20"/>
                      <w:lang w:val="en-US"/>
                    </w:rPr>
                  </w:pPr>
                  <w:r>
                    <w:rPr>
                      <w:b/>
                      <w:sz w:val="20"/>
                      <w:szCs w:val="20"/>
                      <w:lang w:val="en-US"/>
                    </w:rPr>
                    <w:t>Full name of the candidate</w:t>
                  </w:r>
                </w:p>
              </w:tc>
              <w:tc>
                <w:tcPr>
                  <w:tcW w:w="3828" w:type="dxa"/>
                  <w:shd w:val="clear" w:color="auto" w:fill="auto"/>
                </w:tcPr>
                <w:p w14:paraId="5F8BEB40" w14:textId="32DAF833" w:rsidR="00C92C32" w:rsidRPr="004758F8" w:rsidRDefault="004758F8" w:rsidP="004758F8">
                  <w:pPr>
                    <w:widowControl w:val="0"/>
                    <w:jc w:val="center"/>
                    <w:rPr>
                      <w:b/>
                      <w:sz w:val="20"/>
                      <w:szCs w:val="20"/>
                      <w:lang w:val="en-US"/>
                    </w:rPr>
                  </w:pPr>
                  <w:r>
                    <w:rPr>
                      <w:b/>
                      <w:sz w:val="20"/>
                      <w:szCs w:val="20"/>
                      <w:lang w:val="en-US"/>
                    </w:rPr>
                    <w:t>Candidate occupation</w:t>
                  </w:r>
                </w:p>
              </w:tc>
              <w:tc>
                <w:tcPr>
                  <w:tcW w:w="2220" w:type="dxa"/>
                  <w:shd w:val="clear" w:color="auto" w:fill="auto"/>
                </w:tcPr>
                <w:p w14:paraId="15CCD2DD" w14:textId="5D67A15D" w:rsidR="00C92C32" w:rsidRPr="004758F8" w:rsidRDefault="004758F8" w:rsidP="00C92C32">
                  <w:pPr>
                    <w:widowControl w:val="0"/>
                    <w:rPr>
                      <w:b/>
                      <w:sz w:val="20"/>
                      <w:szCs w:val="20"/>
                      <w:lang w:val="en-US"/>
                    </w:rPr>
                  </w:pPr>
                  <w:r>
                    <w:rPr>
                      <w:b/>
                      <w:sz w:val="20"/>
                      <w:szCs w:val="20"/>
                      <w:lang w:val="en-US"/>
                    </w:rPr>
                    <w:t xml:space="preserve">Shareholder </w:t>
                  </w:r>
                  <w:r w:rsidRPr="004758F8">
                    <w:rPr>
                      <w:b/>
                      <w:sz w:val="20"/>
                      <w:szCs w:val="20"/>
                      <w:lang w:val="en-US"/>
                    </w:rPr>
                    <w:t>that nominated the candida</w:t>
                  </w:r>
                  <w:r>
                    <w:rPr>
                      <w:b/>
                      <w:sz w:val="20"/>
                      <w:szCs w:val="20"/>
                      <w:lang w:val="en-US"/>
                    </w:rPr>
                    <w:t>te</w:t>
                  </w:r>
                </w:p>
              </w:tc>
            </w:tr>
            <w:tr w:rsidR="00C92C32" w:rsidRPr="000E6654" w14:paraId="767170AF" w14:textId="77777777" w:rsidTr="007C2AB1">
              <w:tc>
                <w:tcPr>
                  <w:tcW w:w="817" w:type="dxa"/>
                  <w:shd w:val="clear" w:color="auto" w:fill="auto"/>
                </w:tcPr>
                <w:p w14:paraId="4D9B37E3" w14:textId="77777777" w:rsidR="00C92C32" w:rsidRPr="004758F8" w:rsidRDefault="00C92C32" w:rsidP="00C92C32">
                  <w:pPr>
                    <w:widowControl w:val="0"/>
                    <w:numPr>
                      <w:ilvl w:val="0"/>
                      <w:numId w:val="18"/>
                    </w:numPr>
                    <w:autoSpaceDE/>
                    <w:autoSpaceDN/>
                    <w:jc w:val="both"/>
                    <w:rPr>
                      <w:sz w:val="20"/>
                      <w:szCs w:val="20"/>
                      <w:lang w:val="en-US"/>
                    </w:rPr>
                  </w:pPr>
                </w:p>
              </w:tc>
              <w:tc>
                <w:tcPr>
                  <w:tcW w:w="2693" w:type="dxa"/>
                  <w:shd w:val="clear" w:color="auto" w:fill="auto"/>
                </w:tcPr>
                <w:p w14:paraId="56BBDBB3" w14:textId="5D20C63E" w:rsidR="00C92C32" w:rsidRPr="004E1FD8" w:rsidRDefault="004E1FD8" w:rsidP="00C92C32">
                  <w:pPr>
                    <w:widowControl w:val="0"/>
                    <w:rPr>
                      <w:bCs/>
                      <w:i/>
                      <w:sz w:val="20"/>
                      <w:szCs w:val="20"/>
                      <w:lang w:val="en-US"/>
                    </w:rPr>
                  </w:pPr>
                  <w:proofErr w:type="spellStart"/>
                  <w:r>
                    <w:rPr>
                      <w:sz w:val="20"/>
                      <w:szCs w:val="20"/>
                      <w:lang w:val="en-US"/>
                    </w:rPr>
                    <w:t>Mikhailik</w:t>
                  </w:r>
                  <w:proofErr w:type="spellEnd"/>
                  <w:r w:rsidR="00C92C32" w:rsidRPr="000E6654">
                    <w:rPr>
                      <w:sz w:val="20"/>
                      <w:szCs w:val="20"/>
                    </w:rPr>
                    <w:t xml:space="preserve"> </w:t>
                  </w:r>
                  <w:r>
                    <w:rPr>
                      <w:sz w:val="20"/>
                      <w:szCs w:val="20"/>
                      <w:lang w:val="en-US"/>
                    </w:rPr>
                    <w:t>Konstantin Aleksandrovich</w:t>
                  </w:r>
                </w:p>
              </w:tc>
              <w:tc>
                <w:tcPr>
                  <w:tcW w:w="3828" w:type="dxa"/>
                  <w:shd w:val="clear" w:color="auto" w:fill="auto"/>
                </w:tcPr>
                <w:p w14:paraId="7FE852DE" w14:textId="65D285C8" w:rsidR="00C92C32" w:rsidRPr="004758F8" w:rsidRDefault="004758F8" w:rsidP="00C92C32">
                  <w:pPr>
                    <w:widowControl w:val="0"/>
                    <w:rPr>
                      <w:bCs/>
                      <w:i/>
                      <w:sz w:val="20"/>
                      <w:szCs w:val="20"/>
                      <w:lang w:val="en-US"/>
                    </w:rPr>
                  </w:pPr>
                  <w:r>
                    <w:rPr>
                      <w:sz w:val="20"/>
                      <w:szCs w:val="20"/>
                      <w:lang w:val="en-US"/>
                    </w:rPr>
                    <w:t xml:space="preserve">Deputy General Director for Digital Transformation of PJSC Rosseti </w:t>
                  </w:r>
                  <w:r w:rsidR="00C92C32" w:rsidRPr="004758F8">
                    <w:rPr>
                      <w:sz w:val="20"/>
                      <w:szCs w:val="20"/>
                      <w:lang w:val="en-US"/>
                    </w:rPr>
                    <w:t xml:space="preserve"> </w:t>
                  </w:r>
                </w:p>
              </w:tc>
              <w:tc>
                <w:tcPr>
                  <w:tcW w:w="2220" w:type="dxa"/>
                  <w:shd w:val="clear" w:color="auto" w:fill="auto"/>
                </w:tcPr>
                <w:p w14:paraId="0EBFFD9F" w14:textId="43F7EEE9" w:rsidR="00C92C32" w:rsidRPr="004758F8" w:rsidRDefault="004758F8" w:rsidP="00C92C32">
                  <w:pPr>
                    <w:widowControl w:val="0"/>
                    <w:rPr>
                      <w:sz w:val="20"/>
                      <w:szCs w:val="20"/>
                      <w:lang w:val="en-US"/>
                    </w:rPr>
                  </w:pPr>
                  <w:r>
                    <w:rPr>
                      <w:sz w:val="20"/>
                      <w:szCs w:val="20"/>
                      <w:lang w:val="en-US"/>
                    </w:rPr>
                    <w:t>PJSC Rosseti</w:t>
                  </w:r>
                </w:p>
              </w:tc>
            </w:tr>
            <w:tr w:rsidR="004758F8" w:rsidRPr="000E6654" w14:paraId="39EFA4CF" w14:textId="77777777" w:rsidTr="007C2AB1">
              <w:tc>
                <w:tcPr>
                  <w:tcW w:w="817" w:type="dxa"/>
                  <w:shd w:val="clear" w:color="auto" w:fill="auto"/>
                </w:tcPr>
                <w:p w14:paraId="78FCE50E" w14:textId="77777777" w:rsidR="004758F8" w:rsidRPr="000E6654" w:rsidRDefault="004758F8" w:rsidP="004758F8">
                  <w:pPr>
                    <w:widowControl w:val="0"/>
                    <w:numPr>
                      <w:ilvl w:val="0"/>
                      <w:numId w:val="18"/>
                    </w:numPr>
                    <w:autoSpaceDE/>
                    <w:autoSpaceDN/>
                    <w:jc w:val="both"/>
                    <w:rPr>
                      <w:sz w:val="20"/>
                      <w:szCs w:val="20"/>
                    </w:rPr>
                  </w:pPr>
                </w:p>
              </w:tc>
              <w:tc>
                <w:tcPr>
                  <w:tcW w:w="2693" w:type="dxa"/>
                  <w:shd w:val="clear" w:color="auto" w:fill="auto"/>
                </w:tcPr>
                <w:p w14:paraId="18EC311D" w14:textId="2449E8C2" w:rsidR="004758F8" w:rsidRPr="000E6654" w:rsidRDefault="004E1FD8" w:rsidP="004758F8">
                  <w:pPr>
                    <w:widowControl w:val="0"/>
                    <w:rPr>
                      <w:bCs/>
                      <w:i/>
                      <w:sz w:val="20"/>
                      <w:szCs w:val="20"/>
                    </w:rPr>
                  </w:pPr>
                  <w:proofErr w:type="spellStart"/>
                  <w:r>
                    <w:rPr>
                      <w:sz w:val="20"/>
                      <w:szCs w:val="20"/>
                      <w:lang w:val="en-US"/>
                    </w:rPr>
                    <w:t>Molskiy</w:t>
                  </w:r>
                  <w:proofErr w:type="spellEnd"/>
                  <w:r>
                    <w:rPr>
                      <w:sz w:val="20"/>
                      <w:szCs w:val="20"/>
                      <w:lang w:val="en-US"/>
                    </w:rPr>
                    <w:t xml:space="preserve"> Aleksey </w:t>
                  </w:r>
                  <w:proofErr w:type="spellStart"/>
                  <w:r>
                    <w:rPr>
                      <w:sz w:val="20"/>
                      <w:szCs w:val="20"/>
                      <w:lang w:val="en-US"/>
                    </w:rPr>
                    <w:t>Valerevich</w:t>
                  </w:r>
                  <w:proofErr w:type="spellEnd"/>
                  <w:r w:rsidR="004758F8" w:rsidRPr="000E6654">
                    <w:rPr>
                      <w:sz w:val="20"/>
                      <w:szCs w:val="20"/>
                    </w:rPr>
                    <w:t xml:space="preserve"> </w:t>
                  </w:r>
                </w:p>
              </w:tc>
              <w:tc>
                <w:tcPr>
                  <w:tcW w:w="3828" w:type="dxa"/>
                  <w:shd w:val="clear" w:color="auto" w:fill="auto"/>
                </w:tcPr>
                <w:p w14:paraId="3824F615" w14:textId="7F9B3957" w:rsidR="004758F8" w:rsidRPr="00A2047C" w:rsidRDefault="00A2047C" w:rsidP="004758F8">
                  <w:pPr>
                    <w:widowControl w:val="0"/>
                    <w:rPr>
                      <w:bCs/>
                      <w:i/>
                      <w:sz w:val="20"/>
                      <w:szCs w:val="20"/>
                      <w:lang w:val="en-US"/>
                    </w:rPr>
                  </w:pPr>
                  <w:r w:rsidRPr="00A2047C">
                    <w:rPr>
                      <w:sz w:val="20"/>
                      <w:szCs w:val="20"/>
                      <w:lang w:val="en-US"/>
                    </w:rPr>
                    <w:t>Deputy Director General for Investments, Capital Construction and Implementation of Services</w:t>
                  </w:r>
                  <w:r>
                    <w:rPr>
                      <w:sz w:val="20"/>
                      <w:szCs w:val="20"/>
                      <w:lang w:val="en-US"/>
                    </w:rPr>
                    <w:t xml:space="preserve"> of PJSC Rosseti</w:t>
                  </w:r>
                </w:p>
              </w:tc>
              <w:tc>
                <w:tcPr>
                  <w:tcW w:w="2220" w:type="dxa"/>
                  <w:shd w:val="clear" w:color="auto" w:fill="auto"/>
                </w:tcPr>
                <w:p w14:paraId="7D016794" w14:textId="46CD7364" w:rsidR="004758F8" w:rsidRPr="004758F8" w:rsidRDefault="004758F8" w:rsidP="004758F8">
                  <w:pPr>
                    <w:widowControl w:val="0"/>
                    <w:rPr>
                      <w:i/>
                      <w:sz w:val="20"/>
                      <w:szCs w:val="20"/>
                    </w:rPr>
                  </w:pPr>
                  <w:r w:rsidRPr="004758F8">
                    <w:rPr>
                      <w:sz w:val="20"/>
                      <w:szCs w:val="20"/>
                    </w:rPr>
                    <w:t>PJSC Rosseti</w:t>
                  </w:r>
                </w:p>
              </w:tc>
            </w:tr>
            <w:tr w:rsidR="004758F8" w:rsidRPr="000E6654" w14:paraId="1AD0D530" w14:textId="77777777" w:rsidTr="007C2AB1">
              <w:tc>
                <w:tcPr>
                  <w:tcW w:w="817" w:type="dxa"/>
                  <w:shd w:val="clear" w:color="auto" w:fill="auto"/>
                </w:tcPr>
                <w:p w14:paraId="39925F68" w14:textId="77777777" w:rsidR="004758F8" w:rsidRPr="000E6654" w:rsidRDefault="004758F8" w:rsidP="004758F8">
                  <w:pPr>
                    <w:widowControl w:val="0"/>
                    <w:numPr>
                      <w:ilvl w:val="0"/>
                      <w:numId w:val="18"/>
                    </w:numPr>
                    <w:autoSpaceDE/>
                    <w:autoSpaceDN/>
                    <w:jc w:val="both"/>
                    <w:rPr>
                      <w:sz w:val="20"/>
                      <w:szCs w:val="20"/>
                    </w:rPr>
                  </w:pPr>
                </w:p>
              </w:tc>
              <w:tc>
                <w:tcPr>
                  <w:tcW w:w="2693" w:type="dxa"/>
                  <w:shd w:val="clear" w:color="auto" w:fill="auto"/>
                </w:tcPr>
                <w:p w14:paraId="3F62FA30" w14:textId="75CD98A1" w:rsidR="004758F8" w:rsidRPr="004E1FD8" w:rsidRDefault="004E1FD8" w:rsidP="004758F8">
                  <w:pPr>
                    <w:widowControl w:val="0"/>
                    <w:rPr>
                      <w:i/>
                      <w:sz w:val="20"/>
                      <w:szCs w:val="20"/>
                      <w:lang w:val="en-US"/>
                    </w:rPr>
                  </w:pPr>
                  <w:proofErr w:type="spellStart"/>
                  <w:r>
                    <w:rPr>
                      <w:sz w:val="20"/>
                      <w:szCs w:val="20"/>
                      <w:lang w:val="en-US"/>
                    </w:rPr>
                    <w:t>Kaloeva</w:t>
                  </w:r>
                  <w:proofErr w:type="spellEnd"/>
                  <w:r>
                    <w:rPr>
                      <w:sz w:val="20"/>
                      <w:szCs w:val="20"/>
                      <w:lang w:val="en-US"/>
                    </w:rPr>
                    <w:t xml:space="preserve"> </w:t>
                  </w:r>
                  <w:proofErr w:type="spellStart"/>
                  <w:r>
                    <w:rPr>
                      <w:sz w:val="20"/>
                      <w:szCs w:val="20"/>
                      <w:lang w:val="en-US"/>
                    </w:rPr>
                    <w:t>Madina</w:t>
                  </w:r>
                  <w:proofErr w:type="spellEnd"/>
                  <w:r w:rsidR="004758F8" w:rsidRPr="000E6654">
                    <w:rPr>
                      <w:sz w:val="20"/>
                      <w:szCs w:val="20"/>
                    </w:rPr>
                    <w:t xml:space="preserve"> </w:t>
                  </w:r>
                  <w:proofErr w:type="spellStart"/>
                  <w:r>
                    <w:rPr>
                      <w:sz w:val="20"/>
                      <w:szCs w:val="20"/>
                      <w:lang w:val="en-US"/>
                    </w:rPr>
                    <w:t>Valerevna</w:t>
                  </w:r>
                  <w:proofErr w:type="spellEnd"/>
                </w:p>
              </w:tc>
              <w:tc>
                <w:tcPr>
                  <w:tcW w:w="3828" w:type="dxa"/>
                  <w:shd w:val="clear" w:color="auto" w:fill="auto"/>
                </w:tcPr>
                <w:p w14:paraId="5324E25F" w14:textId="7AC7C3DF" w:rsidR="004758F8" w:rsidRPr="00A2047C" w:rsidRDefault="00A2047C" w:rsidP="004758F8">
                  <w:pPr>
                    <w:widowControl w:val="0"/>
                    <w:rPr>
                      <w:i/>
                      <w:sz w:val="20"/>
                      <w:szCs w:val="20"/>
                      <w:lang w:val="en-US"/>
                    </w:rPr>
                  </w:pPr>
                  <w:r w:rsidRPr="00A2047C">
                    <w:rPr>
                      <w:sz w:val="20"/>
                      <w:szCs w:val="20"/>
                      <w:lang w:val="en-US"/>
                    </w:rPr>
                    <w:t>Director for Corporate Governance</w:t>
                  </w:r>
                  <w:r w:rsidRPr="00A2047C">
                    <w:rPr>
                      <w:sz w:val="20"/>
                      <w:szCs w:val="20"/>
                      <w:lang w:val="en-US"/>
                    </w:rPr>
                    <w:t xml:space="preserve"> </w:t>
                  </w:r>
                  <w:r w:rsidR="004758F8" w:rsidRPr="00A2047C">
                    <w:rPr>
                      <w:sz w:val="20"/>
                      <w:szCs w:val="20"/>
                      <w:lang w:val="en-US"/>
                    </w:rPr>
                    <w:t xml:space="preserve">– </w:t>
                  </w:r>
                  <w:r>
                    <w:rPr>
                      <w:sz w:val="20"/>
                      <w:szCs w:val="20"/>
                      <w:lang w:val="en-US"/>
                    </w:rPr>
                    <w:t>Head of Corporate Governance Department of PJSC Rosseti</w:t>
                  </w:r>
                  <w:r w:rsidR="004758F8" w:rsidRPr="00A2047C">
                    <w:rPr>
                      <w:sz w:val="20"/>
                      <w:szCs w:val="20"/>
                      <w:lang w:val="en-US"/>
                    </w:rPr>
                    <w:t xml:space="preserve"> </w:t>
                  </w:r>
                </w:p>
              </w:tc>
              <w:tc>
                <w:tcPr>
                  <w:tcW w:w="2220" w:type="dxa"/>
                  <w:shd w:val="clear" w:color="auto" w:fill="auto"/>
                </w:tcPr>
                <w:p w14:paraId="490D35AC" w14:textId="25CBC795" w:rsidR="004758F8" w:rsidRPr="004758F8" w:rsidRDefault="004758F8" w:rsidP="004758F8">
                  <w:pPr>
                    <w:widowControl w:val="0"/>
                    <w:rPr>
                      <w:i/>
                      <w:sz w:val="20"/>
                      <w:szCs w:val="20"/>
                    </w:rPr>
                  </w:pPr>
                  <w:r w:rsidRPr="004758F8">
                    <w:rPr>
                      <w:sz w:val="20"/>
                      <w:szCs w:val="20"/>
                    </w:rPr>
                    <w:t>PJSC Rosseti</w:t>
                  </w:r>
                </w:p>
              </w:tc>
            </w:tr>
            <w:tr w:rsidR="004758F8" w:rsidRPr="000E6654" w14:paraId="7EE92BFF" w14:textId="77777777" w:rsidTr="007C2AB1">
              <w:tc>
                <w:tcPr>
                  <w:tcW w:w="817" w:type="dxa"/>
                  <w:shd w:val="clear" w:color="auto" w:fill="auto"/>
                </w:tcPr>
                <w:p w14:paraId="588F53C6" w14:textId="77777777" w:rsidR="004758F8" w:rsidRPr="000E6654" w:rsidRDefault="004758F8" w:rsidP="004758F8">
                  <w:pPr>
                    <w:widowControl w:val="0"/>
                    <w:numPr>
                      <w:ilvl w:val="0"/>
                      <w:numId w:val="18"/>
                    </w:numPr>
                    <w:autoSpaceDE/>
                    <w:autoSpaceDN/>
                    <w:jc w:val="both"/>
                    <w:rPr>
                      <w:sz w:val="20"/>
                      <w:szCs w:val="20"/>
                    </w:rPr>
                  </w:pPr>
                </w:p>
              </w:tc>
              <w:tc>
                <w:tcPr>
                  <w:tcW w:w="2693" w:type="dxa"/>
                  <w:shd w:val="clear" w:color="auto" w:fill="auto"/>
                </w:tcPr>
                <w:p w14:paraId="0D8DBBC2" w14:textId="0775901B" w:rsidR="004758F8" w:rsidRPr="004E1FD8" w:rsidRDefault="004E1FD8" w:rsidP="004758F8">
                  <w:pPr>
                    <w:widowControl w:val="0"/>
                    <w:rPr>
                      <w:i/>
                      <w:sz w:val="20"/>
                      <w:szCs w:val="20"/>
                      <w:lang w:val="en-US"/>
                    </w:rPr>
                  </w:pPr>
                  <w:proofErr w:type="spellStart"/>
                  <w:r>
                    <w:rPr>
                      <w:sz w:val="20"/>
                      <w:szCs w:val="20"/>
                      <w:lang w:val="en-US"/>
                    </w:rPr>
                    <w:t>Krainskiy</w:t>
                  </w:r>
                  <w:proofErr w:type="spellEnd"/>
                  <w:r>
                    <w:rPr>
                      <w:sz w:val="20"/>
                      <w:szCs w:val="20"/>
                      <w:lang w:val="en-US"/>
                    </w:rPr>
                    <w:t xml:space="preserve"> Daniil</w:t>
                  </w:r>
                  <w:r w:rsidR="004758F8" w:rsidRPr="000E6654">
                    <w:rPr>
                      <w:sz w:val="20"/>
                      <w:szCs w:val="20"/>
                    </w:rPr>
                    <w:t xml:space="preserve"> </w:t>
                  </w:r>
                  <w:r>
                    <w:rPr>
                      <w:sz w:val="20"/>
                      <w:szCs w:val="20"/>
                      <w:lang w:val="en-US"/>
                    </w:rPr>
                    <w:t>Vladimirovich</w:t>
                  </w:r>
                </w:p>
              </w:tc>
              <w:tc>
                <w:tcPr>
                  <w:tcW w:w="3828" w:type="dxa"/>
                  <w:shd w:val="clear" w:color="auto" w:fill="auto"/>
                </w:tcPr>
                <w:p w14:paraId="1168B960" w14:textId="6CB2B674" w:rsidR="004758F8" w:rsidRPr="00A2047C" w:rsidRDefault="00A2047C" w:rsidP="004758F8">
                  <w:pPr>
                    <w:widowControl w:val="0"/>
                    <w:rPr>
                      <w:i/>
                      <w:sz w:val="20"/>
                      <w:szCs w:val="20"/>
                      <w:lang w:val="en-US"/>
                    </w:rPr>
                  </w:pPr>
                  <w:r w:rsidRPr="00A2047C">
                    <w:rPr>
                      <w:sz w:val="20"/>
                      <w:szCs w:val="20"/>
                      <w:lang w:val="en-US"/>
                    </w:rPr>
                    <w:t>Deputy General Director for Legal Support of PJSC Rosseti</w:t>
                  </w:r>
                </w:p>
              </w:tc>
              <w:tc>
                <w:tcPr>
                  <w:tcW w:w="2220" w:type="dxa"/>
                  <w:shd w:val="clear" w:color="auto" w:fill="auto"/>
                </w:tcPr>
                <w:p w14:paraId="799C5EAE" w14:textId="4594CAA8" w:rsidR="004758F8" w:rsidRPr="004758F8" w:rsidRDefault="004758F8" w:rsidP="004758F8">
                  <w:pPr>
                    <w:widowControl w:val="0"/>
                    <w:rPr>
                      <w:i/>
                      <w:sz w:val="20"/>
                      <w:szCs w:val="20"/>
                    </w:rPr>
                  </w:pPr>
                  <w:r w:rsidRPr="004758F8">
                    <w:rPr>
                      <w:sz w:val="20"/>
                      <w:szCs w:val="20"/>
                    </w:rPr>
                    <w:t>PJSC Rosseti</w:t>
                  </w:r>
                </w:p>
              </w:tc>
            </w:tr>
            <w:tr w:rsidR="004758F8" w:rsidRPr="000E6654" w14:paraId="754D3BD4" w14:textId="77777777" w:rsidTr="007C2AB1">
              <w:tc>
                <w:tcPr>
                  <w:tcW w:w="817" w:type="dxa"/>
                  <w:shd w:val="clear" w:color="auto" w:fill="auto"/>
                </w:tcPr>
                <w:p w14:paraId="5249E054" w14:textId="77777777" w:rsidR="004758F8" w:rsidRPr="000E6654" w:rsidRDefault="004758F8" w:rsidP="004758F8">
                  <w:pPr>
                    <w:widowControl w:val="0"/>
                    <w:numPr>
                      <w:ilvl w:val="0"/>
                      <w:numId w:val="18"/>
                    </w:numPr>
                    <w:autoSpaceDE/>
                    <w:autoSpaceDN/>
                    <w:jc w:val="both"/>
                    <w:rPr>
                      <w:sz w:val="20"/>
                      <w:szCs w:val="20"/>
                    </w:rPr>
                  </w:pPr>
                </w:p>
              </w:tc>
              <w:tc>
                <w:tcPr>
                  <w:tcW w:w="2693" w:type="dxa"/>
                  <w:shd w:val="clear" w:color="auto" w:fill="auto"/>
                </w:tcPr>
                <w:p w14:paraId="772FD8BE" w14:textId="08DB1EB9" w:rsidR="004758F8" w:rsidRPr="004E1FD8" w:rsidRDefault="004E1FD8" w:rsidP="004758F8">
                  <w:pPr>
                    <w:widowControl w:val="0"/>
                    <w:rPr>
                      <w:i/>
                      <w:sz w:val="20"/>
                      <w:szCs w:val="20"/>
                      <w:lang w:val="en-US"/>
                    </w:rPr>
                  </w:pPr>
                  <w:proofErr w:type="spellStart"/>
                  <w:r>
                    <w:rPr>
                      <w:sz w:val="20"/>
                      <w:szCs w:val="20"/>
                      <w:lang w:val="en-US"/>
                    </w:rPr>
                    <w:t>Goncharov</w:t>
                  </w:r>
                  <w:proofErr w:type="spellEnd"/>
                  <w:r>
                    <w:rPr>
                      <w:sz w:val="20"/>
                      <w:szCs w:val="20"/>
                      <w:lang w:val="en-US"/>
                    </w:rPr>
                    <w:t xml:space="preserve"> </w:t>
                  </w:r>
                  <w:proofErr w:type="spellStart"/>
                  <w:r>
                    <w:rPr>
                      <w:sz w:val="20"/>
                      <w:szCs w:val="20"/>
                      <w:lang w:val="en-US"/>
                    </w:rPr>
                    <w:t>Yuriy</w:t>
                  </w:r>
                  <w:proofErr w:type="spellEnd"/>
                  <w:r w:rsidR="004758F8" w:rsidRPr="000E6654">
                    <w:rPr>
                      <w:sz w:val="20"/>
                      <w:szCs w:val="20"/>
                    </w:rPr>
                    <w:t xml:space="preserve"> </w:t>
                  </w:r>
                  <w:r>
                    <w:rPr>
                      <w:sz w:val="20"/>
                      <w:szCs w:val="20"/>
                      <w:lang w:val="en-US"/>
                    </w:rPr>
                    <w:t>Vladimirovich</w:t>
                  </w:r>
                </w:p>
              </w:tc>
              <w:tc>
                <w:tcPr>
                  <w:tcW w:w="3828" w:type="dxa"/>
                  <w:shd w:val="clear" w:color="auto" w:fill="auto"/>
                </w:tcPr>
                <w:p w14:paraId="019AF640" w14:textId="5F24BE13" w:rsidR="004758F8" w:rsidRPr="00A2047C" w:rsidRDefault="00A2047C" w:rsidP="004758F8">
                  <w:pPr>
                    <w:widowControl w:val="0"/>
                    <w:rPr>
                      <w:i/>
                      <w:sz w:val="20"/>
                      <w:szCs w:val="20"/>
                      <w:lang w:val="en-US"/>
                    </w:rPr>
                  </w:pPr>
                  <w:r>
                    <w:rPr>
                      <w:sz w:val="20"/>
                      <w:szCs w:val="20"/>
                      <w:lang w:val="en-US"/>
                    </w:rPr>
                    <w:t>Chief Adviser of PJSC Rosseti</w:t>
                  </w:r>
                </w:p>
              </w:tc>
              <w:tc>
                <w:tcPr>
                  <w:tcW w:w="2220" w:type="dxa"/>
                  <w:shd w:val="clear" w:color="auto" w:fill="auto"/>
                </w:tcPr>
                <w:p w14:paraId="30E5A73A" w14:textId="4DD9E48E" w:rsidR="004758F8" w:rsidRPr="004758F8" w:rsidRDefault="004758F8" w:rsidP="004758F8">
                  <w:pPr>
                    <w:widowControl w:val="0"/>
                    <w:rPr>
                      <w:i/>
                      <w:sz w:val="20"/>
                      <w:szCs w:val="20"/>
                    </w:rPr>
                  </w:pPr>
                  <w:r w:rsidRPr="004758F8">
                    <w:rPr>
                      <w:sz w:val="20"/>
                      <w:szCs w:val="20"/>
                    </w:rPr>
                    <w:t>PJSC Rosseti</w:t>
                  </w:r>
                </w:p>
              </w:tc>
            </w:tr>
            <w:tr w:rsidR="004758F8" w:rsidRPr="000E6654" w14:paraId="0CBE3AD8" w14:textId="77777777" w:rsidTr="007C2AB1">
              <w:tc>
                <w:tcPr>
                  <w:tcW w:w="817" w:type="dxa"/>
                  <w:shd w:val="clear" w:color="auto" w:fill="auto"/>
                </w:tcPr>
                <w:p w14:paraId="2EFD1E9A" w14:textId="77777777" w:rsidR="004758F8" w:rsidRPr="000E6654" w:rsidRDefault="004758F8" w:rsidP="004758F8">
                  <w:pPr>
                    <w:widowControl w:val="0"/>
                    <w:numPr>
                      <w:ilvl w:val="0"/>
                      <w:numId w:val="18"/>
                    </w:numPr>
                    <w:autoSpaceDE/>
                    <w:autoSpaceDN/>
                    <w:jc w:val="both"/>
                    <w:rPr>
                      <w:sz w:val="20"/>
                      <w:szCs w:val="20"/>
                    </w:rPr>
                  </w:pPr>
                </w:p>
              </w:tc>
              <w:tc>
                <w:tcPr>
                  <w:tcW w:w="2693" w:type="dxa"/>
                  <w:shd w:val="clear" w:color="auto" w:fill="auto"/>
                </w:tcPr>
                <w:p w14:paraId="3F8BCF70" w14:textId="4D5893C2" w:rsidR="004758F8" w:rsidRPr="000E6654" w:rsidRDefault="00A2047C" w:rsidP="004758F8">
                  <w:pPr>
                    <w:widowControl w:val="0"/>
                    <w:rPr>
                      <w:bCs/>
                      <w:i/>
                      <w:sz w:val="20"/>
                      <w:szCs w:val="20"/>
                    </w:rPr>
                  </w:pPr>
                  <w:proofErr w:type="spellStart"/>
                  <w:r>
                    <w:rPr>
                      <w:sz w:val="20"/>
                      <w:szCs w:val="20"/>
                      <w:lang w:val="en-US"/>
                    </w:rPr>
                    <w:t>Polinov</w:t>
                  </w:r>
                  <w:proofErr w:type="spellEnd"/>
                  <w:r>
                    <w:rPr>
                      <w:sz w:val="20"/>
                      <w:szCs w:val="20"/>
                      <w:lang w:val="en-US"/>
                    </w:rPr>
                    <w:t xml:space="preserve"> Aleksey </w:t>
                  </w:r>
                  <w:proofErr w:type="spellStart"/>
                  <w:r>
                    <w:rPr>
                      <w:sz w:val="20"/>
                      <w:szCs w:val="20"/>
                      <w:lang w:val="en-US"/>
                    </w:rPr>
                    <w:t>Aleksandrovich</w:t>
                  </w:r>
                  <w:proofErr w:type="spellEnd"/>
                  <w:r w:rsidR="004758F8" w:rsidRPr="000E6654">
                    <w:rPr>
                      <w:sz w:val="20"/>
                      <w:szCs w:val="20"/>
                    </w:rPr>
                    <w:t xml:space="preserve"> </w:t>
                  </w:r>
                </w:p>
              </w:tc>
              <w:tc>
                <w:tcPr>
                  <w:tcW w:w="3828" w:type="dxa"/>
                  <w:shd w:val="clear" w:color="auto" w:fill="auto"/>
                </w:tcPr>
                <w:p w14:paraId="71A1DF31" w14:textId="7F88F50C" w:rsidR="004758F8" w:rsidRPr="00A2047C" w:rsidRDefault="00A2047C" w:rsidP="004758F8">
                  <w:pPr>
                    <w:widowControl w:val="0"/>
                    <w:rPr>
                      <w:bCs/>
                      <w:i/>
                      <w:sz w:val="20"/>
                      <w:szCs w:val="20"/>
                      <w:lang w:val="en-US"/>
                    </w:rPr>
                  </w:pPr>
                  <w:r>
                    <w:rPr>
                      <w:sz w:val="20"/>
                      <w:szCs w:val="20"/>
                      <w:lang w:val="en-US"/>
                    </w:rPr>
                    <w:t>Chief Adviser of PJSC Rosseti</w:t>
                  </w:r>
                </w:p>
              </w:tc>
              <w:tc>
                <w:tcPr>
                  <w:tcW w:w="2220" w:type="dxa"/>
                  <w:shd w:val="clear" w:color="auto" w:fill="auto"/>
                </w:tcPr>
                <w:p w14:paraId="69FC3D08" w14:textId="2024B008" w:rsidR="004758F8" w:rsidRPr="004758F8" w:rsidRDefault="004758F8" w:rsidP="004758F8">
                  <w:pPr>
                    <w:widowControl w:val="0"/>
                    <w:rPr>
                      <w:i/>
                      <w:sz w:val="20"/>
                      <w:szCs w:val="20"/>
                    </w:rPr>
                  </w:pPr>
                  <w:r w:rsidRPr="004758F8">
                    <w:rPr>
                      <w:sz w:val="20"/>
                      <w:szCs w:val="20"/>
                    </w:rPr>
                    <w:t>PJSC Rosseti</w:t>
                  </w:r>
                </w:p>
              </w:tc>
            </w:tr>
            <w:tr w:rsidR="004758F8" w:rsidRPr="000E6654" w14:paraId="092E2A5C" w14:textId="77777777" w:rsidTr="007C2AB1">
              <w:tc>
                <w:tcPr>
                  <w:tcW w:w="817" w:type="dxa"/>
                  <w:shd w:val="clear" w:color="auto" w:fill="auto"/>
                </w:tcPr>
                <w:p w14:paraId="78E42943" w14:textId="77777777" w:rsidR="004758F8" w:rsidRPr="000E6654" w:rsidRDefault="004758F8" w:rsidP="004758F8">
                  <w:pPr>
                    <w:widowControl w:val="0"/>
                    <w:numPr>
                      <w:ilvl w:val="0"/>
                      <w:numId w:val="18"/>
                    </w:numPr>
                    <w:autoSpaceDE/>
                    <w:autoSpaceDN/>
                    <w:jc w:val="both"/>
                    <w:rPr>
                      <w:sz w:val="20"/>
                      <w:szCs w:val="20"/>
                    </w:rPr>
                  </w:pPr>
                </w:p>
              </w:tc>
              <w:tc>
                <w:tcPr>
                  <w:tcW w:w="2693" w:type="dxa"/>
                  <w:shd w:val="clear" w:color="auto" w:fill="auto"/>
                </w:tcPr>
                <w:p w14:paraId="640FE367" w14:textId="13F06FD2" w:rsidR="004758F8" w:rsidRPr="000E6654" w:rsidRDefault="00A2047C" w:rsidP="004758F8">
                  <w:pPr>
                    <w:widowControl w:val="0"/>
                    <w:rPr>
                      <w:i/>
                      <w:sz w:val="20"/>
                      <w:szCs w:val="20"/>
                    </w:rPr>
                  </w:pPr>
                  <w:proofErr w:type="spellStart"/>
                  <w:r>
                    <w:rPr>
                      <w:sz w:val="20"/>
                      <w:szCs w:val="20"/>
                      <w:lang w:val="en-US"/>
                    </w:rPr>
                    <w:t>Kazakov</w:t>
                  </w:r>
                  <w:proofErr w:type="spellEnd"/>
                  <w:r>
                    <w:rPr>
                      <w:sz w:val="20"/>
                      <w:szCs w:val="20"/>
                      <w:lang w:val="en-US"/>
                    </w:rPr>
                    <w:t xml:space="preserve"> Aleksandr </w:t>
                  </w:r>
                  <w:proofErr w:type="spellStart"/>
                  <w:r>
                    <w:rPr>
                      <w:sz w:val="20"/>
                      <w:szCs w:val="20"/>
                      <w:lang w:val="en-US"/>
                    </w:rPr>
                    <w:t>Ivanovich</w:t>
                  </w:r>
                  <w:proofErr w:type="spellEnd"/>
                  <w:r w:rsidR="004758F8" w:rsidRPr="000E6654">
                    <w:rPr>
                      <w:sz w:val="20"/>
                      <w:szCs w:val="20"/>
                    </w:rPr>
                    <w:t xml:space="preserve"> </w:t>
                  </w:r>
                </w:p>
              </w:tc>
              <w:tc>
                <w:tcPr>
                  <w:tcW w:w="3828" w:type="dxa"/>
                  <w:shd w:val="clear" w:color="auto" w:fill="auto"/>
                </w:tcPr>
                <w:p w14:paraId="5093CE31" w14:textId="77777777" w:rsidR="004758F8" w:rsidRPr="000E6654" w:rsidRDefault="004758F8" w:rsidP="004758F8">
                  <w:pPr>
                    <w:widowControl w:val="0"/>
                    <w:rPr>
                      <w:i/>
                      <w:sz w:val="20"/>
                      <w:szCs w:val="20"/>
                    </w:rPr>
                  </w:pPr>
                </w:p>
              </w:tc>
              <w:tc>
                <w:tcPr>
                  <w:tcW w:w="2220" w:type="dxa"/>
                  <w:shd w:val="clear" w:color="auto" w:fill="auto"/>
                </w:tcPr>
                <w:p w14:paraId="515A1D98" w14:textId="24886291" w:rsidR="004758F8" w:rsidRPr="004758F8" w:rsidRDefault="004758F8" w:rsidP="004758F8">
                  <w:pPr>
                    <w:widowControl w:val="0"/>
                    <w:rPr>
                      <w:i/>
                      <w:sz w:val="20"/>
                      <w:szCs w:val="20"/>
                    </w:rPr>
                  </w:pPr>
                  <w:r w:rsidRPr="004758F8">
                    <w:rPr>
                      <w:sz w:val="20"/>
                      <w:szCs w:val="20"/>
                    </w:rPr>
                    <w:t>PJSC Rosseti</w:t>
                  </w:r>
                </w:p>
              </w:tc>
            </w:tr>
            <w:tr w:rsidR="004758F8" w:rsidRPr="000E6654" w14:paraId="4AC6F485" w14:textId="77777777" w:rsidTr="007C2AB1">
              <w:tc>
                <w:tcPr>
                  <w:tcW w:w="817" w:type="dxa"/>
                  <w:shd w:val="clear" w:color="auto" w:fill="auto"/>
                </w:tcPr>
                <w:p w14:paraId="4B1BD29A" w14:textId="77777777" w:rsidR="004758F8" w:rsidRPr="000E6654" w:rsidRDefault="004758F8" w:rsidP="004758F8">
                  <w:pPr>
                    <w:widowControl w:val="0"/>
                    <w:numPr>
                      <w:ilvl w:val="0"/>
                      <w:numId w:val="18"/>
                    </w:numPr>
                    <w:autoSpaceDE/>
                    <w:autoSpaceDN/>
                    <w:jc w:val="both"/>
                    <w:rPr>
                      <w:sz w:val="20"/>
                      <w:szCs w:val="20"/>
                    </w:rPr>
                  </w:pPr>
                </w:p>
              </w:tc>
              <w:tc>
                <w:tcPr>
                  <w:tcW w:w="2693" w:type="dxa"/>
                  <w:shd w:val="clear" w:color="auto" w:fill="auto"/>
                </w:tcPr>
                <w:p w14:paraId="056B4D38" w14:textId="760784E8" w:rsidR="004758F8" w:rsidRPr="000E6654" w:rsidRDefault="00A2047C" w:rsidP="004758F8">
                  <w:pPr>
                    <w:widowControl w:val="0"/>
                    <w:rPr>
                      <w:i/>
                      <w:sz w:val="20"/>
                      <w:szCs w:val="20"/>
                    </w:rPr>
                  </w:pPr>
                  <w:r>
                    <w:rPr>
                      <w:sz w:val="20"/>
                      <w:szCs w:val="20"/>
                      <w:lang w:val="en-US"/>
                    </w:rPr>
                    <w:t>Medvedev Mikhail Vladimirovich</w:t>
                  </w:r>
                  <w:r w:rsidR="004758F8" w:rsidRPr="000E6654">
                    <w:rPr>
                      <w:sz w:val="20"/>
                      <w:szCs w:val="20"/>
                    </w:rPr>
                    <w:t xml:space="preserve"> </w:t>
                  </w:r>
                </w:p>
              </w:tc>
              <w:tc>
                <w:tcPr>
                  <w:tcW w:w="3828" w:type="dxa"/>
                  <w:shd w:val="clear" w:color="auto" w:fill="auto"/>
                </w:tcPr>
                <w:p w14:paraId="007E06B5" w14:textId="46293827" w:rsidR="004758F8" w:rsidRPr="00A2047C" w:rsidRDefault="00A2047C" w:rsidP="004758F8">
                  <w:pPr>
                    <w:widowControl w:val="0"/>
                    <w:rPr>
                      <w:i/>
                      <w:sz w:val="20"/>
                      <w:szCs w:val="20"/>
                      <w:lang w:val="en-US"/>
                    </w:rPr>
                  </w:pPr>
                  <w:r w:rsidRPr="00A2047C">
                    <w:rPr>
                      <w:sz w:val="20"/>
                      <w:szCs w:val="20"/>
                      <w:lang w:val="en-US"/>
                    </w:rPr>
                    <w:t>Adviser to the Director-General of JSC “</w:t>
                  </w:r>
                  <w:proofErr w:type="spellStart"/>
                  <w:r w:rsidRPr="00A2047C">
                    <w:rPr>
                      <w:sz w:val="20"/>
                      <w:szCs w:val="20"/>
                      <w:lang w:val="en-US"/>
                    </w:rPr>
                    <w:t>Avangard</w:t>
                  </w:r>
                  <w:proofErr w:type="spellEnd"/>
                  <w:r w:rsidRPr="00A2047C">
                    <w:rPr>
                      <w:sz w:val="20"/>
                      <w:szCs w:val="20"/>
                      <w:lang w:val="en-US"/>
                    </w:rPr>
                    <w:t>”</w:t>
                  </w:r>
                </w:p>
              </w:tc>
              <w:tc>
                <w:tcPr>
                  <w:tcW w:w="2220" w:type="dxa"/>
                  <w:shd w:val="clear" w:color="auto" w:fill="auto"/>
                </w:tcPr>
                <w:p w14:paraId="7DD40B6B" w14:textId="11268888" w:rsidR="004758F8" w:rsidRPr="004758F8" w:rsidRDefault="004758F8" w:rsidP="004758F8">
                  <w:pPr>
                    <w:widowControl w:val="0"/>
                    <w:rPr>
                      <w:i/>
                      <w:sz w:val="20"/>
                      <w:szCs w:val="20"/>
                    </w:rPr>
                  </w:pPr>
                  <w:r w:rsidRPr="004758F8">
                    <w:rPr>
                      <w:sz w:val="20"/>
                      <w:szCs w:val="20"/>
                    </w:rPr>
                    <w:t>PJSC Rosseti</w:t>
                  </w:r>
                </w:p>
              </w:tc>
            </w:tr>
            <w:tr w:rsidR="00A2047C" w:rsidRPr="000E6654" w14:paraId="3DF89AB6" w14:textId="77777777" w:rsidTr="007C2AB1">
              <w:tc>
                <w:tcPr>
                  <w:tcW w:w="817" w:type="dxa"/>
                  <w:shd w:val="clear" w:color="auto" w:fill="auto"/>
                </w:tcPr>
                <w:p w14:paraId="4D9F5FDE" w14:textId="77777777" w:rsidR="00A2047C" w:rsidRPr="000E6654" w:rsidRDefault="00A2047C" w:rsidP="00A2047C">
                  <w:pPr>
                    <w:widowControl w:val="0"/>
                    <w:numPr>
                      <w:ilvl w:val="0"/>
                      <w:numId w:val="18"/>
                    </w:numPr>
                    <w:autoSpaceDE/>
                    <w:autoSpaceDN/>
                    <w:jc w:val="both"/>
                    <w:rPr>
                      <w:sz w:val="20"/>
                      <w:szCs w:val="20"/>
                    </w:rPr>
                  </w:pPr>
                </w:p>
              </w:tc>
              <w:tc>
                <w:tcPr>
                  <w:tcW w:w="2693" w:type="dxa"/>
                  <w:shd w:val="clear" w:color="auto" w:fill="auto"/>
                </w:tcPr>
                <w:p w14:paraId="762DA169" w14:textId="15B05B6A" w:rsidR="00A2047C" w:rsidRPr="000E6654" w:rsidRDefault="00A2047C" w:rsidP="00A2047C">
                  <w:pPr>
                    <w:widowControl w:val="0"/>
                    <w:rPr>
                      <w:bCs/>
                      <w:i/>
                      <w:sz w:val="20"/>
                      <w:szCs w:val="20"/>
                    </w:rPr>
                  </w:pPr>
                  <w:proofErr w:type="spellStart"/>
                  <w:r>
                    <w:rPr>
                      <w:sz w:val="20"/>
                      <w:szCs w:val="20"/>
                      <w:lang w:val="en-US"/>
                    </w:rPr>
                    <w:t>Yavorskiy</w:t>
                  </w:r>
                  <w:proofErr w:type="spellEnd"/>
                  <w:r>
                    <w:rPr>
                      <w:sz w:val="20"/>
                      <w:szCs w:val="20"/>
                      <w:lang w:val="en-US"/>
                    </w:rPr>
                    <w:t xml:space="preserve"> Viktor </w:t>
                  </w:r>
                  <w:proofErr w:type="spellStart"/>
                  <w:r>
                    <w:rPr>
                      <w:sz w:val="20"/>
                      <w:szCs w:val="20"/>
                      <w:lang w:val="en-US"/>
                    </w:rPr>
                    <w:t>Korneevich</w:t>
                  </w:r>
                  <w:proofErr w:type="spellEnd"/>
                  <w:r w:rsidRPr="000E6654">
                    <w:rPr>
                      <w:sz w:val="20"/>
                      <w:szCs w:val="20"/>
                    </w:rPr>
                    <w:t xml:space="preserve"> </w:t>
                  </w:r>
                </w:p>
              </w:tc>
              <w:tc>
                <w:tcPr>
                  <w:tcW w:w="3828" w:type="dxa"/>
                  <w:shd w:val="clear" w:color="auto" w:fill="auto"/>
                </w:tcPr>
                <w:p w14:paraId="4F962A36" w14:textId="42DCC631" w:rsidR="00A2047C" w:rsidRPr="00A2047C" w:rsidRDefault="00A2047C" w:rsidP="00A2047C">
                  <w:pPr>
                    <w:widowControl w:val="0"/>
                    <w:rPr>
                      <w:bCs/>
                      <w:i/>
                      <w:sz w:val="20"/>
                      <w:szCs w:val="20"/>
                      <w:lang w:val="en-US"/>
                    </w:rPr>
                  </w:pPr>
                  <w:r w:rsidRPr="00A2047C">
                    <w:rPr>
                      <w:sz w:val="20"/>
                      <w:szCs w:val="20"/>
                      <w:lang w:val="en-US"/>
                    </w:rPr>
                    <w:t>Member of the Presidium of the Board of "OPORA RUSSIA"</w:t>
                  </w:r>
                </w:p>
              </w:tc>
              <w:tc>
                <w:tcPr>
                  <w:tcW w:w="2220" w:type="dxa"/>
                  <w:shd w:val="clear" w:color="auto" w:fill="auto"/>
                </w:tcPr>
                <w:p w14:paraId="4EDE3734" w14:textId="2EA5BFC9" w:rsidR="00A2047C" w:rsidRPr="000E6654" w:rsidRDefault="00A2047C" w:rsidP="00A2047C">
                  <w:pPr>
                    <w:widowControl w:val="0"/>
                    <w:rPr>
                      <w:i/>
                      <w:sz w:val="20"/>
                      <w:szCs w:val="20"/>
                    </w:rPr>
                  </w:pPr>
                  <w:r w:rsidRPr="00917923">
                    <w:rPr>
                      <w:sz w:val="20"/>
                      <w:szCs w:val="20"/>
                    </w:rPr>
                    <w:t>PJSC Rosseti</w:t>
                  </w:r>
                </w:p>
              </w:tc>
            </w:tr>
            <w:tr w:rsidR="00A2047C" w:rsidRPr="000E6654" w14:paraId="6B2BBD65" w14:textId="77777777" w:rsidTr="007C2AB1">
              <w:tc>
                <w:tcPr>
                  <w:tcW w:w="817" w:type="dxa"/>
                  <w:shd w:val="clear" w:color="auto" w:fill="auto"/>
                </w:tcPr>
                <w:p w14:paraId="05540346" w14:textId="77777777" w:rsidR="00A2047C" w:rsidRPr="000E6654" w:rsidRDefault="00A2047C" w:rsidP="00A2047C">
                  <w:pPr>
                    <w:widowControl w:val="0"/>
                    <w:numPr>
                      <w:ilvl w:val="0"/>
                      <w:numId w:val="18"/>
                    </w:numPr>
                    <w:autoSpaceDE/>
                    <w:autoSpaceDN/>
                    <w:jc w:val="both"/>
                    <w:rPr>
                      <w:sz w:val="20"/>
                      <w:szCs w:val="20"/>
                    </w:rPr>
                  </w:pPr>
                </w:p>
              </w:tc>
              <w:tc>
                <w:tcPr>
                  <w:tcW w:w="2693" w:type="dxa"/>
                  <w:shd w:val="clear" w:color="auto" w:fill="auto"/>
                </w:tcPr>
                <w:p w14:paraId="030E4F07" w14:textId="6239DD5B" w:rsidR="00A2047C" w:rsidRPr="000E6654" w:rsidRDefault="00A2047C" w:rsidP="00A2047C">
                  <w:pPr>
                    <w:widowControl w:val="0"/>
                    <w:rPr>
                      <w:i/>
                      <w:sz w:val="20"/>
                      <w:szCs w:val="20"/>
                    </w:rPr>
                  </w:pPr>
                  <w:proofErr w:type="spellStart"/>
                  <w:r>
                    <w:rPr>
                      <w:sz w:val="20"/>
                      <w:szCs w:val="20"/>
                      <w:lang w:val="en-US"/>
                    </w:rPr>
                    <w:t>Gladkovskiy</w:t>
                  </w:r>
                  <w:proofErr w:type="spellEnd"/>
                  <w:r w:rsidRPr="00A2047C">
                    <w:rPr>
                      <w:sz w:val="20"/>
                      <w:szCs w:val="20"/>
                    </w:rPr>
                    <w:t xml:space="preserve"> </w:t>
                  </w:r>
                  <w:proofErr w:type="spellStart"/>
                  <w:r>
                    <w:rPr>
                      <w:sz w:val="20"/>
                      <w:szCs w:val="20"/>
                      <w:lang w:val="en-US"/>
                    </w:rPr>
                    <w:t>Grigoriy</w:t>
                  </w:r>
                  <w:proofErr w:type="spellEnd"/>
                  <w:r w:rsidRPr="00A2047C">
                    <w:rPr>
                      <w:sz w:val="20"/>
                      <w:szCs w:val="20"/>
                    </w:rPr>
                    <w:t xml:space="preserve"> </w:t>
                  </w:r>
                  <w:proofErr w:type="spellStart"/>
                  <w:r>
                    <w:rPr>
                      <w:sz w:val="20"/>
                      <w:szCs w:val="20"/>
                      <w:lang w:val="en-US"/>
                    </w:rPr>
                    <w:t>Konstantinovich</w:t>
                  </w:r>
                  <w:proofErr w:type="spellEnd"/>
                  <w:r w:rsidRPr="000E6654">
                    <w:rPr>
                      <w:sz w:val="20"/>
                      <w:szCs w:val="20"/>
                    </w:rPr>
                    <w:t xml:space="preserve"> </w:t>
                  </w:r>
                </w:p>
              </w:tc>
              <w:tc>
                <w:tcPr>
                  <w:tcW w:w="3828" w:type="dxa"/>
                  <w:shd w:val="clear" w:color="auto" w:fill="auto"/>
                </w:tcPr>
                <w:p w14:paraId="56FA74AB" w14:textId="282DF112" w:rsidR="00A2047C" w:rsidRPr="00A2047C" w:rsidRDefault="00A2047C" w:rsidP="00A2047C">
                  <w:pPr>
                    <w:widowControl w:val="0"/>
                    <w:rPr>
                      <w:i/>
                      <w:sz w:val="20"/>
                      <w:szCs w:val="20"/>
                      <w:lang w:val="en-US"/>
                    </w:rPr>
                  </w:pPr>
                  <w:r>
                    <w:rPr>
                      <w:sz w:val="20"/>
                      <w:szCs w:val="20"/>
                      <w:lang w:val="en-US"/>
                    </w:rPr>
                    <w:t>Deputy Chief Engineer of PJSC Rosseti</w:t>
                  </w:r>
                  <w:r w:rsidRPr="00A2047C">
                    <w:rPr>
                      <w:sz w:val="20"/>
                      <w:szCs w:val="20"/>
                      <w:lang w:val="en-US"/>
                    </w:rPr>
                    <w:t xml:space="preserve"> </w:t>
                  </w:r>
                </w:p>
              </w:tc>
              <w:tc>
                <w:tcPr>
                  <w:tcW w:w="2220" w:type="dxa"/>
                  <w:shd w:val="clear" w:color="auto" w:fill="auto"/>
                </w:tcPr>
                <w:p w14:paraId="615A95A5" w14:textId="59F67623" w:rsidR="00A2047C" w:rsidRPr="000E6654" w:rsidRDefault="00A2047C" w:rsidP="00A2047C">
                  <w:pPr>
                    <w:widowControl w:val="0"/>
                    <w:rPr>
                      <w:i/>
                      <w:sz w:val="20"/>
                      <w:szCs w:val="20"/>
                    </w:rPr>
                  </w:pPr>
                  <w:r w:rsidRPr="00917923">
                    <w:rPr>
                      <w:sz w:val="20"/>
                      <w:szCs w:val="20"/>
                    </w:rPr>
                    <w:t>PJSC Rosseti</w:t>
                  </w:r>
                </w:p>
              </w:tc>
            </w:tr>
            <w:tr w:rsidR="00A2047C" w:rsidRPr="000E6654" w14:paraId="5EC190AD" w14:textId="77777777" w:rsidTr="007C2AB1">
              <w:tc>
                <w:tcPr>
                  <w:tcW w:w="817" w:type="dxa"/>
                  <w:shd w:val="clear" w:color="auto" w:fill="auto"/>
                </w:tcPr>
                <w:p w14:paraId="080DBF76" w14:textId="77777777" w:rsidR="00A2047C" w:rsidRPr="000E6654" w:rsidRDefault="00A2047C" w:rsidP="00A2047C">
                  <w:pPr>
                    <w:widowControl w:val="0"/>
                    <w:numPr>
                      <w:ilvl w:val="0"/>
                      <w:numId w:val="18"/>
                    </w:numPr>
                    <w:autoSpaceDE/>
                    <w:autoSpaceDN/>
                    <w:jc w:val="both"/>
                    <w:rPr>
                      <w:sz w:val="20"/>
                      <w:szCs w:val="20"/>
                    </w:rPr>
                  </w:pPr>
                </w:p>
              </w:tc>
              <w:tc>
                <w:tcPr>
                  <w:tcW w:w="2693" w:type="dxa"/>
                  <w:shd w:val="clear" w:color="auto" w:fill="auto"/>
                </w:tcPr>
                <w:p w14:paraId="1276B769" w14:textId="273E1863" w:rsidR="00A2047C" w:rsidRPr="000E6654" w:rsidRDefault="00A2047C" w:rsidP="00A2047C">
                  <w:pPr>
                    <w:widowControl w:val="0"/>
                    <w:rPr>
                      <w:i/>
                      <w:sz w:val="20"/>
                      <w:szCs w:val="20"/>
                    </w:rPr>
                  </w:pPr>
                  <w:proofErr w:type="spellStart"/>
                  <w:r>
                    <w:rPr>
                      <w:sz w:val="20"/>
                      <w:szCs w:val="20"/>
                      <w:lang w:val="en-US"/>
                    </w:rPr>
                    <w:t>Ebzeev</w:t>
                  </w:r>
                  <w:proofErr w:type="spellEnd"/>
                  <w:r>
                    <w:rPr>
                      <w:sz w:val="20"/>
                      <w:szCs w:val="20"/>
                      <w:lang w:val="en-US"/>
                    </w:rPr>
                    <w:t xml:space="preserve"> Boris </w:t>
                  </w:r>
                  <w:proofErr w:type="spellStart"/>
                  <w:r>
                    <w:rPr>
                      <w:sz w:val="20"/>
                      <w:szCs w:val="20"/>
                      <w:lang w:val="en-US"/>
                    </w:rPr>
                    <w:t>Borisovich</w:t>
                  </w:r>
                  <w:proofErr w:type="spellEnd"/>
                  <w:r w:rsidRPr="000E6654">
                    <w:rPr>
                      <w:sz w:val="20"/>
                      <w:szCs w:val="20"/>
                    </w:rPr>
                    <w:t xml:space="preserve"> </w:t>
                  </w:r>
                </w:p>
              </w:tc>
              <w:tc>
                <w:tcPr>
                  <w:tcW w:w="3828" w:type="dxa"/>
                  <w:shd w:val="clear" w:color="auto" w:fill="auto"/>
                </w:tcPr>
                <w:p w14:paraId="6F66EAB1" w14:textId="5D420761" w:rsidR="00A2047C" w:rsidRPr="00A2047C" w:rsidRDefault="00A2047C" w:rsidP="00A2047C">
                  <w:pPr>
                    <w:widowControl w:val="0"/>
                    <w:rPr>
                      <w:b/>
                      <w:i/>
                      <w:sz w:val="20"/>
                      <w:szCs w:val="20"/>
                      <w:lang w:val="en-US"/>
                    </w:rPr>
                  </w:pPr>
                  <w:r>
                    <w:rPr>
                      <w:sz w:val="20"/>
                      <w:szCs w:val="20"/>
                      <w:lang w:val="en-US"/>
                    </w:rPr>
                    <w:t>General</w:t>
                  </w:r>
                  <w:r w:rsidRPr="00A2047C">
                    <w:rPr>
                      <w:sz w:val="20"/>
                      <w:szCs w:val="20"/>
                      <w:lang w:val="en-US"/>
                    </w:rPr>
                    <w:t xml:space="preserve"> </w:t>
                  </w:r>
                  <w:r>
                    <w:rPr>
                      <w:sz w:val="20"/>
                      <w:szCs w:val="20"/>
                      <w:lang w:val="en-US"/>
                    </w:rPr>
                    <w:t>Director</w:t>
                  </w:r>
                  <w:r w:rsidRPr="00A2047C">
                    <w:rPr>
                      <w:sz w:val="20"/>
                      <w:szCs w:val="20"/>
                      <w:lang w:val="en-US"/>
                    </w:rPr>
                    <w:t xml:space="preserve"> </w:t>
                  </w:r>
                  <w:r>
                    <w:rPr>
                      <w:sz w:val="20"/>
                      <w:szCs w:val="20"/>
                      <w:lang w:val="en-US"/>
                    </w:rPr>
                    <w:t>of</w:t>
                  </w:r>
                  <w:r w:rsidRPr="00A2047C">
                    <w:rPr>
                      <w:sz w:val="20"/>
                      <w:szCs w:val="20"/>
                      <w:lang w:val="en-US"/>
                    </w:rPr>
                    <w:t xml:space="preserve"> </w:t>
                  </w:r>
                  <w:r>
                    <w:rPr>
                      <w:sz w:val="20"/>
                      <w:szCs w:val="20"/>
                      <w:lang w:val="en-US"/>
                    </w:rPr>
                    <w:t>PJSC</w:t>
                  </w:r>
                  <w:r w:rsidRPr="00A2047C">
                    <w:rPr>
                      <w:sz w:val="20"/>
                      <w:szCs w:val="20"/>
                      <w:lang w:val="en-US"/>
                    </w:rPr>
                    <w:t xml:space="preserve"> </w:t>
                  </w:r>
                  <w:r>
                    <w:rPr>
                      <w:sz w:val="20"/>
                      <w:szCs w:val="20"/>
                      <w:lang w:val="en-US"/>
                    </w:rPr>
                    <w:t>Rosseti</w:t>
                  </w:r>
                  <w:r w:rsidRPr="00A2047C">
                    <w:rPr>
                      <w:sz w:val="20"/>
                      <w:szCs w:val="20"/>
                      <w:lang w:val="en-US"/>
                    </w:rPr>
                    <w:t xml:space="preserve"> </w:t>
                  </w:r>
                  <w:r>
                    <w:rPr>
                      <w:sz w:val="20"/>
                      <w:szCs w:val="20"/>
                      <w:lang w:val="en-US"/>
                    </w:rPr>
                    <w:t>South</w:t>
                  </w:r>
                  <w:r w:rsidRPr="00A2047C">
                    <w:rPr>
                      <w:sz w:val="20"/>
                      <w:szCs w:val="20"/>
                      <w:lang w:val="en-US"/>
                    </w:rPr>
                    <w:t xml:space="preserve">, </w:t>
                  </w:r>
                  <w:r>
                    <w:rPr>
                      <w:sz w:val="20"/>
                      <w:szCs w:val="20"/>
                      <w:lang w:val="en-US"/>
                    </w:rPr>
                    <w:t>Acting Chief Executive Officer of PJSC Rosseti Kuban</w:t>
                  </w:r>
                  <w:r w:rsidRPr="00A2047C">
                    <w:rPr>
                      <w:sz w:val="20"/>
                      <w:szCs w:val="20"/>
                      <w:lang w:val="en-US"/>
                    </w:rPr>
                    <w:t xml:space="preserve"> </w:t>
                  </w:r>
                </w:p>
              </w:tc>
              <w:tc>
                <w:tcPr>
                  <w:tcW w:w="2220" w:type="dxa"/>
                  <w:shd w:val="clear" w:color="auto" w:fill="auto"/>
                </w:tcPr>
                <w:p w14:paraId="5A46874E" w14:textId="4197DAC0" w:rsidR="00A2047C" w:rsidRPr="000E6654" w:rsidRDefault="00A2047C" w:rsidP="00A2047C">
                  <w:pPr>
                    <w:widowControl w:val="0"/>
                    <w:rPr>
                      <w:i/>
                      <w:sz w:val="20"/>
                      <w:szCs w:val="20"/>
                    </w:rPr>
                  </w:pPr>
                  <w:r w:rsidRPr="00917923">
                    <w:rPr>
                      <w:sz w:val="20"/>
                      <w:szCs w:val="20"/>
                    </w:rPr>
                    <w:t>PJSC Rosseti</w:t>
                  </w:r>
                </w:p>
              </w:tc>
            </w:tr>
          </w:tbl>
          <w:p w14:paraId="42D838C7" w14:textId="77777777" w:rsidR="008909AC" w:rsidRPr="000E6654" w:rsidRDefault="008909AC" w:rsidP="00C92C32">
            <w:pPr>
              <w:widowControl w:val="0"/>
              <w:autoSpaceDE/>
              <w:autoSpaceDN/>
              <w:jc w:val="both"/>
              <w:rPr>
                <w:bCs/>
                <w:iCs/>
                <w:sz w:val="22"/>
                <w:szCs w:val="22"/>
              </w:rPr>
            </w:pPr>
          </w:p>
        </w:tc>
      </w:tr>
      <w:tr w:rsidR="00723017" w:rsidRPr="001E02DD" w14:paraId="19BE6D48" w14:textId="77777777" w:rsidTr="00723017">
        <w:tc>
          <w:tcPr>
            <w:tcW w:w="10206" w:type="dxa"/>
            <w:gridSpan w:val="2"/>
          </w:tcPr>
          <w:p w14:paraId="69FF8F6B" w14:textId="0C2DFC14" w:rsidR="001E02DD" w:rsidRDefault="001E02DD" w:rsidP="00C92C32">
            <w:pPr>
              <w:jc w:val="both"/>
              <w:rPr>
                <w:b/>
                <w:sz w:val="22"/>
                <w:szCs w:val="22"/>
                <w:lang w:val="en-US"/>
              </w:rPr>
            </w:pPr>
            <w:r w:rsidRPr="001E02DD">
              <w:rPr>
                <w:b/>
                <w:sz w:val="22"/>
                <w:szCs w:val="22"/>
                <w:lang w:val="en-US"/>
              </w:rPr>
              <w:lastRenderedPageBreak/>
              <w:t>Disclosure of insider information/ on approval of the agenda item of the General Meeting of Shareholders of the Issuer and other decisions related to the preparation, convocation and holding the Annual General Meeting of Shareholders of the Issuer</w:t>
            </w:r>
            <w:r>
              <w:rPr>
                <w:b/>
                <w:sz w:val="22"/>
                <w:szCs w:val="22"/>
                <w:lang w:val="en-US"/>
              </w:rPr>
              <w:t>.</w:t>
            </w:r>
          </w:p>
          <w:p w14:paraId="45D1B94C" w14:textId="420DB7A1" w:rsidR="00723017" w:rsidRPr="00075F59" w:rsidRDefault="001E02DD" w:rsidP="00C92C32">
            <w:pPr>
              <w:jc w:val="both"/>
              <w:rPr>
                <w:b/>
                <w:sz w:val="22"/>
                <w:szCs w:val="22"/>
                <w:lang w:val="en-US"/>
              </w:rPr>
            </w:pPr>
            <w:r>
              <w:rPr>
                <w:b/>
                <w:sz w:val="22"/>
                <w:szCs w:val="22"/>
                <w:lang w:val="en-US"/>
              </w:rPr>
              <w:t xml:space="preserve">Item No. </w:t>
            </w:r>
            <w:r w:rsidR="00C92C32" w:rsidRPr="00075F59">
              <w:rPr>
                <w:b/>
                <w:sz w:val="22"/>
                <w:szCs w:val="22"/>
                <w:lang w:val="en-US"/>
              </w:rPr>
              <w:t>2</w:t>
            </w:r>
            <w:r w:rsidR="00723017" w:rsidRPr="00075F59">
              <w:rPr>
                <w:b/>
                <w:sz w:val="22"/>
                <w:szCs w:val="22"/>
                <w:lang w:val="en-US"/>
              </w:rPr>
              <w:t xml:space="preserve"> </w:t>
            </w:r>
            <w:r w:rsidR="00075F59">
              <w:rPr>
                <w:b/>
                <w:sz w:val="22"/>
                <w:szCs w:val="22"/>
                <w:lang w:val="en-US"/>
              </w:rPr>
              <w:t>“</w:t>
            </w:r>
            <w:r w:rsidR="00075F59" w:rsidRPr="00075F59">
              <w:rPr>
                <w:b/>
                <w:sz w:val="22"/>
                <w:szCs w:val="22"/>
                <w:lang w:val="en-US"/>
              </w:rPr>
              <w:t>On approval of the form and text of the voting ballots at the extraordinary General Meeting of Shareholders of PJSC Rosseti Kuban</w:t>
            </w:r>
            <w:r w:rsidR="00075F59">
              <w:rPr>
                <w:b/>
                <w:sz w:val="22"/>
                <w:szCs w:val="22"/>
                <w:lang w:val="en-US"/>
              </w:rPr>
              <w:t>”.</w:t>
            </w:r>
          </w:p>
        </w:tc>
      </w:tr>
      <w:tr w:rsidR="00723017" w:rsidRPr="00C92C32" w14:paraId="59969A8F" w14:textId="77777777" w:rsidTr="00723017">
        <w:trPr>
          <w:trHeight w:val="416"/>
        </w:trPr>
        <w:tc>
          <w:tcPr>
            <w:tcW w:w="10206" w:type="dxa"/>
            <w:gridSpan w:val="2"/>
          </w:tcPr>
          <w:p w14:paraId="39732060" w14:textId="4098BCF9" w:rsidR="00723017" w:rsidRPr="00075F59" w:rsidRDefault="00723017" w:rsidP="00C92C32">
            <w:pPr>
              <w:widowControl w:val="0"/>
              <w:autoSpaceDE/>
              <w:autoSpaceDN/>
              <w:jc w:val="both"/>
              <w:rPr>
                <w:sz w:val="22"/>
                <w:szCs w:val="22"/>
                <w:lang w:val="en-US"/>
              </w:rPr>
            </w:pPr>
            <w:r w:rsidRPr="00C92C32">
              <w:rPr>
                <w:sz w:val="22"/>
                <w:szCs w:val="22"/>
              </w:rPr>
              <w:t xml:space="preserve">2.2.2. </w:t>
            </w:r>
            <w:r w:rsidR="00075F59" w:rsidRPr="00075F59">
              <w:rPr>
                <w:sz w:val="22"/>
                <w:szCs w:val="22"/>
                <w:lang w:val="en-US"/>
              </w:rPr>
              <w:t>Content of resolutions passed by the Issuers’ Board of Directors</w:t>
            </w:r>
            <w:r w:rsidRPr="00075F59">
              <w:rPr>
                <w:sz w:val="22"/>
                <w:szCs w:val="22"/>
                <w:lang w:val="en-US"/>
              </w:rPr>
              <w:t>:</w:t>
            </w:r>
          </w:p>
          <w:p w14:paraId="06523639" w14:textId="7C955E91" w:rsidR="00075F59" w:rsidRPr="00075F59" w:rsidRDefault="00C92C32" w:rsidP="00C92C32">
            <w:pPr>
              <w:ind w:left="33" w:right="-1"/>
              <w:contextualSpacing/>
              <w:rPr>
                <w:i/>
                <w:snapToGrid w:val="0"/>
                <w:sz w:val="22"/>
                <w:szCs w:val="22"/>
                <w:lang w:val="en-US"/>
              </w:rPr>
            </w:pPr>
            <w:r w:rsidRPr="00075F59">
              <w:rPr>
                <w:i/>
                <w:snapToGrid w:val="0"/>
                <w:sz w:val="22"/>
                <w:szCs w:val="22"/>
                <w:lang w:val="en-US"/>
              </w:rPr>
              <w:t>1.</w:t>
            </w:r>
            <w:r w:rsidR="00075F59">
              <w:rPr>
                <w:i/>
                <w:snapToGrid w:val="0"/>
                <w:sz w:val="22"/>
                <w:szCs w:val="22"/>
                <w:lang w:val="en-US"/>
              </w:rPr>
              <w:t xml:space="preserve"> To approve the </w:t>
            </w:r>
            <w:r w:rsidR="00075F59" w:rsidRPr="00075F59">
              <w:rPr>
                <w:i/>
                <w:snapToGrid w:val="0"/>
                <w:sz w:val="22"/>
                <w:szCs w:val="22"/>
                <w:lang w:val="en-US"/>
              </w:rPr>
              <w:t xml:space="preserve">form and text of the voting ballots at the </w:t>
            </w:r>
            <w:r w:rsidR="005C12DB">
              <w:rPr>
                <w:i/>
                <w:snapToGrid w:val="0"/>
                <w:sz w:val="22"/>
                <w:szCs w:val="22"/>
                <w:lang w:val="en-US"/>
              </w:rPr>
              <w:t>extraordinary</w:t>
            </w:r>
            <w:r w:rsidR="00075F59" w:rsidRPr="00075F59">
              <w:rPr>
                <w:i/>
                <w:snapToGrid w:val="0"/>
                <w:sz w:val="22"/>
                <w:szCs w:val="22"/>
                <w:lang w:val="en-US"/>
              </w:rPr>
              <w:t xml:space="preserve"> General Meeting of Shareholders of the Company</w:t>
            </w:r>
            <w:r w:rsidR="005C12DB">
              <w:rPr>
                <w:i/>
                <w:snapToGrid w:val="0"/>
                <w:sz w:val="22"/>
                <w:szCs w:val="22"/>
                <w:lang w:val="en-US"/>
              </w:rPr>
              <w:t xml:space="preserve"> in accordance with Appendices 1-2 to the present resolution.</w:t>
            </w:r>
          </w:p>
          <w:p w14:paraId="54F00DB2" w14:textId="00919B4B" w:rsidR="005C12DB" w:rsidRPr="005C12DB" w:rsidRDefault="005C12DB" w:rsidP="00C92C32">
            <w:pPr>
              <w:ind w:left="33" w:right="-1"/>
              <w:contextualSpacing/>
              <w:rPr>
                <w:i/>
                <w:sz w:val="22"/>
                <w:szCs w:val="22"/>
                <w:lang w:val="en-US" w:eastAsia="x-none"/>
              </w:rPr>
            </w:pPr>
            <w:r w:rsidRPr="005C12DB">
              <w:rPr>
                <w:i/>
                <w:sz w:val="22"/>
                <w:szCs w:val="22"/>
                <w:lang w:val="en-US" w:eastAsia="x-none"/>
              </w:rPr>
              <w:t>For sending in e-form (in the form of electronic documents) by nominee shareholder, recorded in the register of shareholders, it is necessary to use the wording of the decisions specified in the voting ballots.</w:t>
            </w:r>
          </w:p>
          <w:p w14:paraId="5BAC9F3A" w14:textId="7E3BB6CA" w:rsidR="002870F8" w:rsidRPr="002870F8" w:rsidRDefault="00C92C32" w:rsidP="00C92C32">
            <w:pPr>
              <w:ind w:left="33" w:right="-1"/>
              <w:contextualSpacing/>
              <w:rPr>
                <w:i/>
                <w:sz w:val="22"/>
                <w:szCs w:val="22"/>
                <w:lang w:val="en-US" w:eastAsia="x-none"/>
              </w:rPr>
            </w:pPr>
            <w:r w:rsidRPr="002870F8">
              <w:rPr>
                <w:i/>
                <w:sz w:val="22"/>
                <w:szCs w:val="22"/>
                <w:lang w:val="en-US" w:eastAsia="x-none"/>
              </w:rPr>
              <w:t>2.</w:t>
            </w:r>
            <w:r w:rsidR="002870F8" w:rsidRPr="002870F8">
              <w:rPr>
                <w:lang w:val="en-US"/>
              </w:rPr>
              <w:t xml:space="preserve"> </w:t>
            </w:r>
            <w:r w:rsidR="002870F8" w:rsidRPr="002870F8">
              <w:rPr>
                <w:i/>
                <w:sz w:val="22"/>
                <w:szCs w:val="22"/>
                <w:lang w:val="en-US" w:eastAsia="x-none"/>
              </w:rPr>
              <w:t xml:space="preserve">To define that the voting ballots are to be sent by regular letter at the address that is indicated in the list of persons who have the right to participate in the </w:t>
            </w:r>
            <w:r w:rsidR="002870F8">
              <w:rPr>
                <w:i/>
                <w:sz w:val="22"/>
                <w:szCs w:val="22"/>
                <w:lang w:val="en-US" w:eastAsia="x-none"/>
              </w:rPr>
              <w:t>extraordinary</w:t>
            </w:r>
            <w:r w:rsidR="002870F8" w:rsidRPr="002870F8">
              <w:rPr>
                <w:i/>
                <w:sz w:val="22"/>
                <w:szCs w:val="22"/>
                <w:lang w:val="en-US" w:eastAsia="x-none"/>
              </w:rPr>
              <w:t xml:space="preserve"> General Meeting of Shareholders, not later than</w:t>
            </w:r>
            <w:r w:rsidR="002870F8">
              <w:rPr>
                <w:i/>
                <w:sz w:val="22"/>
                <w:szCs w:val="22"/>
                <w:lang w:val="en-US" w:eastAsia="x-none"/>
              </w:rPr>
              <w:t xml:space="preserve"> August 10, 2021.</w:t>
            </w:r>
          </w:p>
          <w:p w14:paraId="08525514" w14:textId="1A49E20E" w:rsidR="009E5B9F" w:rsidRPr="001E02DD" w:rsidRDefault="00C92C32" w:rsidP="001E02DD">
            <w:pPr>
              <w:ind w:left="33" w:right="-1"/>
              <w:contextualSpacing/>
              <w:jc w:val="both"/>
              <w:rPr>
                <w:i/>
                <w:sz w:val="22"/>
                <w:szCs w:val="22"/>
                <w:lang w:val="en-US"/>
              </w:rPr>
            </w:pPr>
            <w:r w:rsidRPr="002870F8">
              <w:rPr>
                <w:i/>
                <w:sz w:val="22"/>
                <w:szCs w:val="22"/>
                <w:lang w:val="en-US"/>
              </w:rPr>
              <w:t xml:space="preserve">        </w:t>
            </w:r>
            <w:r w:rsidR="002870F8" w:rsidRPr="002870F8">
              <w:rPr>
                <w:i/>
                <w:sz w:val="22"/>
                <w:szCs w:val="22"/>
                <w:lang w:val="en-US"/>
              </w:rPr>
              <w:t xml:space="preserve">Voting ballots (texts of the voting ballots) are sent to the registrar of JSC IRC - R.O.S.T. not later than August 10, </w:t>
            </w:r>
            <w:proofErr w:type="gramStart"/>
            <w:r w:rsidR="002870F8" w:rsidRPr="002870F8">
              <w:rPr>
                <w:i/>
                <w:sz w:val="22"/>
                <w:szCs w:val="22"/>
                <w:lang w:val="en-US"/>
              </w:rPr>
              <w:t>2021</w:t>
            </w:r>
            <w:proofErr w:type="gramEnd"/>
            <w:r w:rsidR="002870F8" w:rsidRPr="002870F8">
              <w:rPr>
                <w:i/>
                <w:sz w:val="22"/>
                <w:szCs w:val="22"/>
                <w:lang w:val="en-US"/>
              </w:rPr>
              <w:t xml:space="preserve"> for sending to nominee shareholders recorded in the register of the shareholders of the Company.</w:t>
            </w:r>
          </w:p>
        </w:tc>
      </w:tr>
      <w:tr w:rsidR="003C651F" w:rsidRPr="00075F59" w14:paraId="134510C5" w14:textId="77777777" w:rsidTr="00723017">
        <w:tc>
          <w:tcPr>
            <w:tcW w:w="10206" w:type="dxa"/>
            <w:gridSpan w:val="2"/>
            <w:shd w:val="clear" w:color="auto" w:fill="auto"/>
          </w:tcPr>
          <w:p w14:paraId="01B445EE" w14:textId="25C358F3" w:rsidR="003C651F" w:rsidRPr="00075F59" w:rsidRDefault="003C651F" w:rsidP="00C92C32">
            <w:pPr>
              <w:pStyle w:val="a3"/>
              <w:jc w:val="both"/>
              <w:rPr>
                <w:rFonts w:ascii="Times New Roman" w:hAnsi="Times New Roman" w:cs="Times New Roman"/>
                <w:b/>
                <w:i/>
                <w:lang w:val="en-US"/>
              </w:rPr>
            </w:pPr>
            <w:r w:rsidRPr="00075F59">
              <w:rPr>
                <w:rFonts w:ascii="Times New Roman" w:hAnsi="Times New Roman" w:cs="Times New Roman"/>
                <w:lang w:val="en-US"/>
              </w:rPr>
              <w:t xml:space="preserve">2.3. </w:t>
            </w:r>
            <w:r w:rsidR="00075F59" w:rsidRPr="00075F59">
              <w:rPr>
                <w:rFonts w:ascii="Times New Roman" w:hAnsi="Times New Roman" w:cs="Times New Roman"/>
                <w:lang w:val="en-US"/>
              </w:rPr>
              <w:t>Date of the meeting of the Issuer’s Board of Directors at which the relevant resolutions were passed</w:t>
            </w:r>
            <w:r w:rsidRPr="00075F59">
              <w:rPr>
                <w:rFonts w:ascii="Times New Roman" w:hAnsi="Times New Roman" w:cs="Times New Roman"/>
                <w:lang w:val="en-US"/>
              </w:rPr>
              <w:t xml:space="preserve">: </w:t>
            </w:r>
            <w:r w:rsidR="001E02DD">
              <w:rPr>
                <w:rFonts w:ascii="Times New Roman" w:hAnsi="Times New Roman" w:cs="Times New Roman"/>
                <w:b/>
                <w:i/>
                <w:lang w:val="en-US"/>
              </w:rPr>
              <w:t xml:space="preserve">August 4, </w:t>
            </w:r>
            <w:r w:rsidR="002876FD" w:rsidRPr="00075F59">
              <w:rPr>
                <w:rFonts w:ascii="Times New Roman" w:hAnsi="Times New Roman" w:cs="Times New Roman"/>
                <w:b/>
                <w:i/>
                <w:lang w:val="en-US"/>
              </w:rPr>
              <w:t>202</w:t>
            </w:r>
            <w:r w:rsidR="00E51DD7" w:rsidRPr="00075F59">
              <w:rPr>
                <w:rFonts w:ascii="Times New Roman" w:hAnsi="Times New Roman" w:cs="Times New Roman"/>
                <w:b/>
                <w:i/>
                <w:lang w:val="en-US"/>
              </w:rPr>
              <w:t>1</w:t>
            </w:r>
          </w:p>
          <w:p w14:paraId="7BEB771A" w14:textId="055EDF3C" w:rsidR="003C651F" w:rsidRPr="00075F59" w:rsidRDefault="003C651F" w:rsidP="000E6654">
            <w:pPr>
              <w:pStyle w:val="a3"/>
              <w:jc w:val="both"/>
              <w:rPr>
                <w:rFonts w:ascii="Times New Roman" w:hAnsi="Times New Roman" w:cs="Times New Roman"/>
                <w:lang w:val="en-US"/>
              </w:rPr>
            </w:pPr>
            <w:r w:rsidRPr="00075F59">
              <w:rPr>
                <w:rFonts w:ascii="Times New Roman" w:hAnsi="Times New Roman" w:cs="Times New Roman"/>
                <w:lang w:val="en-US"/>
              </w:rPr>
              <w:t xml:space="preserve">2.4. </w:t>
            </w:r>
            <w:r w:rsidR="00075F59" w:rsidRPr="00075F59">
              <w:rPr>
                <w:rFonts w:ascii="Times New Roman" w:hAnsi="Times New Roman" w:cs="Times New Roman"/>
                <w:lang w:val="en-US"/>
              </w:rPr>
              <w:t>Date and number of the Meeting Minutes of the Issuer’s Board of Directors at which the relevant resolutions were passed</w:t>
            </w:r>
            <w:r w:rsidRPr="00075F59">
              <w:rPr>
                <w:rFonts w:ascii="Times New Roman" w:hAnsi="Times New Roman" w:cs="Times New Roman"/>
                <w:lang w:val="en-US"/>
              </w:rPr>
              <w:t>:</w:t>
            </w:r>
            <w:r w:rsidRPr="00075F59">
              <w:rPr>
                <w:rFonts w:ascii="Times New Roman" w:hAnsi="Times New Roman" w:cs="Times New Roman"/>
                <w:b/>
                <w:lang w:val="en-US"/>
              </w:rPr>
              <w:t xml:space="preserve"> «</w:t>
            </w:r>
            <w:r w:rsidR="00A43969" w:rsidRPr="00075F59">
              <w:rPr>
                <w:rFonts w:ascii="Times New Roman" w:hAnsi="Times New Roman" w:cs="Times New Roman"/>
                <w:b/>
                <w:lang w:val="en-US"/>
              </w:rPr>
              <w:t>05</w:t>
            </w:r>
            <w:r w:rsidRPr="00075F59">
              <w:rPr>
                <w:rFonts w:ascii="Times New Roman" w:hAnsi="Times New Roman" w:cs="Times New Roman"/>
                <w:b/>
                <w:lang w:val="en-US"/>
              </w:rPr>
              <w:t>»</w:t>
            </w:r>
            <w:r w:rsidR="00F62151" w:rsidRPr="00075F59">
              <w:rPr>
                <w:rFonts w:ascii="Times New Roman" w:hAnsi="Times New Roman" w:cs="Times New Roman"/>
                <w:b/>
                <w:lang w:val="en-US"/>
              </w:rPr>
              <w:t xml:space="preserve"> </w:t>
            </w:r>
            <w:r w:rsidR="001E02DD">
              <w:rPr>
                <w:rFonts w:ascii="Times New Roman" w:hAnsi="Times New Roman" w:cs="Times New Roman"/>
                <w:b/>
                <w:lang w:val="en-US"/>
              </w:rPr>
              <w:t>August</w:t>
            </w:r>
            <w:r w:rsidRPr="00075F59">
              <w:rPr>
                <w:rFonts w:ascii="Times New Roman" w:hAnsi="Times New Roman" w:cs="Times New Roman"/>
                <w:b/>
                <w:lang w:val="en-US"/>
              </w:rPr>
              <w:t xml:space="preserve"> 20</w:t>
            </w:r>
            <w:r w:rsidR="002876FD" w:rsidRPr="00075F59">
              <w:rPr>
                <w:rFonts w:ascii="Times New Roman" w:hAnsi="Times New Roman" w:cs="Times New Roman"/>
                <w:b/>
                <w:lang w:val="en-US"/>
              </w:rPr>
              <w:t>2</w:t>
            </w:r>
            <w:r w:rsidR="00E51DD7" w:rsidRPr="00075F59">
              <w:rPr>
                <w:rFonts w:ascii="Times New Roman" w:hAnsi="Times New Roman" w:cs="Times New Roman"/>
                <w:b/>
                <w:lang w:val="en-US"/>
              </w:rPr>
              <w:t>1</w:t>
            </w:r>
            <w:r w:rsidRPr="00075F59">
              <w:rPr>
                <w:rFonts w:ascii="Times New Roman" w:hAnsi="Times New Roman" w:cs="Times New Roman"/>
                <w:b/>
                <w:lang w:val="en-US"/>
              </w:rPr>
              <w:t xml:space="preserve">, </w:t>
            </w:r>
            <w:r w:rsidR="001E02DD">
              <w:rPr>
                <w:rFonts w:ascii="Times New Roman" w:hAnsi="Times New Roman" w:cs="Times New Roman"/>
                <w:b/>
                <w:lang w:val="en-US"/>
              </w:rPr>
              <w:t xml:space="preserve">Minutes No. </w:t>
            </w:r>
            <w:r w:rsidR="00A43969" w:rsidRPr="00075F59">
              <w:rPr>
                <w:rFonts w:ascii="Times New Roman" w:hAnsi="Times New Roman" w:cs="Times New Roman"/>
                <w:b/>
                <w:lang w:val="en-US"/>
              </w:rPr>
              <w:t>44</w:t>
            </w:r>
            <w:r w:rsidR="000E6654" w:rsidRPr="00075F59">
              <w:rPr>
                <w:rFonts w:ascii="Times New Roman" w:hAnsi="Times New Roman" w:cs="Times New Roman"/>
                <w:b/>
                <w:lang w:val="en-US"/>
              </w:rPr>
              <w:t>6</w:t>
            </w:r>
            <w:r w:rsidRPr="00075F59">
              <w:rPr>
                <w:rFonts w:ascii="Times New Roman" w:hAnsi="Times New Roman" w:cs="Times New Roman"/>
                <w:b/>
                <w:lang w:val="en-US"/>
              </w:rPr>
              <w:t>/20</w:t>
            </w:r>
            <w:r w:rsidR="002876FD" w:rsidRPr="00075F59">
              <w:rPr>
                <w:rFonts w:ascii="Times New Roman" w:hAnsi="Times New Roman" w:cs="Times New Roman"/>
                <w:b/>
                <w:lang w:val="en-US"/>
              </w:rPr>
              <w:t>2</w:t>
            </w:r>
            <w:r w:rsidR="00E51DD7" w:rsidRPr="00075F59">
              <w:rPr>
                <w:rFonts w:ascii="Times New Roman" w:hAnsi="Times New Roman" w:cs="Times New Roman"/>
                <w:b/>
                <w:lang w:val="en-US"/>
              </w:rPr>
              <w:t>1</w:t>
            </w:r>
            <w:r w:rsidRPr="00075F59">
              <w:rPr>
                <w:rFonts w:ascii="Times New Roman" w:hAnsi="Times New Roman" w:cs="Times New Roman"/>
                <w:b/>
                <w:lang w:val="en-US"/>
              </w:rPr>
              <w:t>.</w:t>
            </w:r>
          </w:p>
        </w:tc>
      </w:tr>
      <w:tr w:rsidR="003C651F" w:rsidRPr="00C92C32" w14:paraId="4B3284B0" w14:textId="77777777" w:rsidTr="00723017">
        <w:tc>
          <w:tcPr>
            <w:tcW w:w="10206" w:type="dxa"/>
            <w:gridSpan w:val="2"/>
          </w:tcPr>
          <w:p w14:paraId="5BA10465" w14:textId="5B3F0F1E" w:rsidR="003C651F" w:rsidRPr="001E02DD" w:rsidRDefault="003C651F" w:rsidP="00C92C32">
            <w:pPr>
              <w:pStyle w:val="a3"/>
              <w:ind w:left="360"/>
              <w:jc w:val="center"/>
              <w:rPr>
                <w:rFonts w:ascii="Times New Roman" w:hAnsi="Times New Roman" w:cs="Times New Roman"/>
                <w:lang w:val="en-US"/>
              </w:rPr>
            </w:pPr>
            <w:r w:rsidRPr="00C92C32">
              <w:rPr>
                <w:rFonts w:ascii="Times New Roman" w:hAnsi="Times New Roman" w:cs="Times New Roman"/>
              </w:rPr>
              <w:t xml:space="preserve">3. </w:t>
            </w:r>
            <w:r w:rsidR="001E02DD">
              <w:rPr>
                <w:rFonts w:ascii="Times New Roman" w:hAnsi="Times New Roman" w:cs="Times New Roman"/>
                <w:lang w:val="en-US"/>
              </w:rPr>
              <w:t>Signature</w:t>
            </w:r>
          </w:p>
        </w:tc>
      </w:tr>
      <w:tr w:rsidR="003C651F" w:rsidRPr="001E02DD" w14:paraId="0E87C39E" w14:textId="77777777" w:rsidTr="00723017">
        <w:trPr>
          <w:trHeight w:val="1357"/>
        </w:trPr>
        <w:tc>
          <w:tcPr>
            <w:tcW w:w="10206" w:type="dxa"/>
            <w:gridSpan w:val="2"/>
          </w:tcPr>
          <w:p w14:paraId="268BD2A5" w14:textId="77777777" w:rsidR="00075F59" w:rsidRPr="00075F59" w:rsidRDefault="003C651F" w:rsidP="00075F59">
            <w:pPr>
              <w:rPr>
                <w:sz w:val="22"/>
                <w:szCs w:val="22"/>
                <w:lang w:val="en-US"/>
              </w:rPr>
            </w:pPr>
            <w:r w:rsidRPr="00075F59">
              <w:rPr>
                <w:sz w:val="22"/>
                <w:szCs w:val="22"/>
                <w:lang w:val="en-US"/>
              </w:rPr>
              <w:t>3.1.</w:t>
            </w:r>
            <w:r w:rsidR="0001051D" w:rsidRPr="00075F59">
              <w:rPr>
                <w:sz w:val="22"/>
                <w:szCs w:val="22"/>
                <w:lang w:val="en-US"/>
              </w:rPr>
              <w:t xml:space="preserve"> </w:t>
            </w:r>
            <w:r w:rsidR="00075F59" w:rsidRPr="00075F59">
              <w:rPr>
                <w:sz w:val="22"/>
                <w:szCs w:val="22"/>
                <w:lang w:val="en-US"/>
              </w:rPr>
              <w:t xml:space="preserve">Head of Corporate Support Department                                 ____________________ </w:t>
            </w:r>
            <w:r w:rsidR="00075F59" w:rsidRPr="00075F59">
              <w:rPr>
                <w:sz w:val="22"/>
                <w:szCs w:val="22"/>
              </w:rPr>
              <w:t>Е</w:t>
            </w:r>
            <w:r w:rsidR="00075F59" w:rsidRPr="00075F59">
              <w:rPr>
                <w:sz w:val="22"/>
                <w:szCs w:val="22"/>
                <w:lang w:val="en-US"/>
              </w:rPr>
              <w:t>.</w:t>
            </w:r>
            <w:r w:rsidR="00075F59" w:rsidRPr="00075F59">
              <w:rPr>
                <w:sz w:val="22"/>
                <w:szCs w:val="22"/>
              </w:rPr>
              <w:t>Е</w:t>
            </w:r>
            <w:r w:rsidR="00075F59" w:rsidRPr="00075F59">
              <w:rPr>
                <w:sz w:val="22"/>
                <w:szCs w:val="22"/>
                <w:lang w:val="en-US"/>
              </w:rPr>
              <w:t xml:space="preserve">. </w:t>
            </w:r>
            <w:proofErr w:type="spellStart"/>
            <w:r w:rsidR="00075F59" w:rsidRPr="00075F59">
              <w:rPr>
                <w:sz w:val="22"/>
                <w:szCs w:val="22"/>
                <w:lang w:val="en-US"/>
              </w:rPr>
              <w:t>Didenko</w:t>
            </w:r>
            <w:proofErr w:type="spellEnd"/>
          </w:p>
          <w:p w14:paraId="4D5BF4F3" w14:textId="5D1CC9B3" w:rsidR="003C651F" w:rsidRPr="00075F59" w:rsidRDefault="00075F59" w:rsidP="00075F59">
            <w:pPr>
              <w:rPr>
                <w:rFonts w:eastAsia="Calibri"/>
                <w:sz w:val="22"/>
                <w:szCs w:val="22"/>
                <w:lang w:val="en-US" w:eastAsia="en-US"/>
              </w:rPr>
            </w:pPr>
            <w:r w:rsidRPr="00075F59">
              <w:rPr>
                <w:sz w:val="22"/>
                <w:szCs w:val="22"/>
                <w:lang w:val="en-US"/>
              </w:rPr>
              <w:t>(per procuration No.23/256-</w:t>
            </w:r>
            <w:r w:rsidRPr="00075F59">
              <w:rPr>
                <w:sz w:val="22"/>
                <w:szCs w:val="22"/>
              </w:rPr>
              <w:t>н</w:t>
            </w:r>
            <w:r w:rsidRPr="00075F59">
              <w:rPr>
                <w:sz w:val="22"/>
                <w:szCs w:val="22"/>
                <w:lang w:val="en-US"/>
              </w:rPr>
              <w:t xml:space="preserve">/23-2021-2-253 of February 16, 2021)      </w:t>
            </w:r>
            <w:proofErr w:type="gramStart"/>
            <w:r w:rsidRPr="00075F59">
              <w:rPr>
                <w:sz w:val="22"/>
                <w:szCs w:val="22"/>
                <w:lang w:val="en-US"/>
              </w:rPr>
              <w:t xml:space="preserve">   (</w:t>
            </w:r>
            <w:proofErr w:type="gramEnd"/>
            <w:r w:rsidRPr="00075F59">
              <w:rPr>
                <w:sz w:val="22"/>
                <w:szCs w:val="22"/>
                <w:lang w:val="en-US"/>
              </w:rPr>
              <w:t xml:space="preserve">signature)                                                           </w:t>
            </w:r>
          </w:p>
          <w:p w14:paraId="5BD0F3BB" w14:textId="77777777" w:rsidR="003C651F" w:rsidRPr="00075F59" w:rsidRDefault="003C651F" w:rsidP="00C92C32">
            <w:pPr>
              <w:pStyle w:val="a3"/>
              <w:rPr>
                <w:rFonts w:ascii="Times New Roman" w:hAnsi="Times New Roman" w:cs="Times New Roman"/>
                <w:lang w:val="en-US"/>
              </w:rPr>
            </w:pPr>
          </w:p>
          <w:p w14:paraId="7A232486" w14:textId="77777777" w:rsidR="0001051D" w:rsidRPr="00075F59" w:rsidRDefault="0001051D" w:rsidP="00C92C32">
            <w:pPr>
              <w:pStyle w:val="a3"/>
              <w:rPr>
                <w:rFonts w:ascii="Times New Roman" w:hAnsi="Times New Roman" w:cs="Times New Roman"/>
                <w:lang w:val="en-US"/>
              </w:rPr>
            </w:pPr>
          </w:p>
          <w:p w14:paraId="313D0F7C" w14:textId="447DAD85" w:rsidR="003C651F" w:rsidRPr="001E02DD" w:rsidRDefault="003C651F" w:rsidP="000E6654">
            <w:pPr>
              <w:pStyle w:val="a3"/>
              <w:rPr>
                <w:rFonts w:ascii="Times New Roman" w:hAnsi="Times New Roman" w:cs="Times New Roman"/>
                <w:lang w:val="en-US"/>
              </w:rPr>
            </w:pPr>
            <w:r w:rsidRPr="001E02DD">
              <w:rPr>
                <w:rFonts w:ascii="Times New Roman" w:hAnsi="Times New Roman" w:cs="Times New Roman"/>
                <w:lang w:val="en-US"/>
              </w:rPr>
              <w:t xml:space="preserve">3.2. </w:t>
            </w:r>
            <w:r w:rsidR="001E02DD">
              <w:rPr>
                <w:rFonts w:ascii="Times New Roman" w:hAnsi="Times New Roman" w:cs="Times New Roman"/>
                <w:lang w:val="en-US"/>
              </w:rPr>
              <w:t>Date</w:t>
            </w:r>
            <w:r w:rsidRPr="001E02DD">
              <w:rPr>
                <w:rFonts w:ascii="Times New Roman" w:hAnsi="Times New Roman" w:cs="Times New Roman"/>
                <w:lang w:val="en-US"/>
              </w:rPr>
              <w:t xml:space="preserve"> «</w:t>
            </w:r>
            <w:r w:rsidR="00A43969" w:rsidRPr="001E02DD">
              <w:rPr>
                <w:rFonts w:ascii="Times New Roman" w:hAnsi="Times New Roman" w:cs="Times New Roman"/>
                <w:lang w:val="en-US"/>
              </w:rPr>
              <w:t>0</w:t>
            </w:r>
            <w:r w:rsidR="000E6654" w:rsidRPr="001E02DD">
              <w:rPr>
                <w:rFonts w:ascii="Times New Roman" w:hAnsi="Times New Roman" w:cs="Times New Roman"/>
                <w:lang w:val="en-US"/>
              </w:rPr>
              <w:t>6</w:t>
            </w:r>
            <w:r w:rsidRPr="001E02DD">
              <w:rPr>
                <w:rFonts w:ascii="Times New Roman" w:hAnsi="Times New Roman" w:cs="Times New Roman"/>
                <w:lang w:val="en-US"/>
              </w:rPr>
              <w:t>»</w:t>
            </w:r>
            <w:r w:rsidR="00D174BA" w:rsidRPr="001E02DD">
              <w:rPr>
                <w:rFonts w:ascii="Times New Roman" w:hAnsi="Times New Roman" w:cs="Times New Roman"/>
                <w:lang w:val="en-US"/>
              </w:rPr>
              <w:t xml:space="preserve"> </w:t>
            </w:r>
            <w:r w:rsidR="001E02DD">
              <w:rPr>
                <w:rFonts w:ascii="Times New Roman" w:hAnsi="Times New Roman" w:cs="Times New Roman"/>
                <w:lang w:val="en-US"/>
              </w:rPr>
              <w:t>August</w:t>
            </w:r>
            <w:r w:rsidR="00A43969" w:rsidRPr="001E02DD">
              <w:rPr>
                <w:rFonts w:ascii="Times New Roman" w:hAnsi="Times New Roman" w:cs="Times New Roman"/>
                <w:lang w:val="en-US"/>
              </w:rPr>
              <w:t xml:space="preserve"> </w:t>
            </w:r>
            <w:r w:rsidRPr="001E02DD">
              <w:rPr>
                <w:rFonts w:ascii="Times New Roman" w:hAnsi="Times New Roman" w:cs="Times New Roman"/>
                <w:lang w:val="en-US"/>
              </w:rPr>
              <w:t>20</w:t>
            </w:r>
            <w:r w:rsidR="00A1708F" w:rsidRPr="001E02DD">
              <w:rPr>
                <w:rFonts w:ascii="Times New Roman" w:hAnsi="Times New Roman" w:cs="Times New Roman"/>
                <w:lang w:val="en-US"/>
              </w:rPr>
              <w:t>2</w:t>
            </w:r>
            <w:r w:rsidR="003F6B03" w:rsidRPr="001E02DD">
              <w:rPr>
                <w:rFonts w:ascii="Times New Roman" w:hAnsi="Times New Roman" w:cs="Times New Roman"/>
                <w:lang w:val="en-US"/>
              </w:rPr>
              <w:t>1</w:t>
            </w:r>
            <w:r w:rsidR="001E02DD">
              <w:rPr>
                <w:rFonts w:ascii="Times New Roman" w:hAnsi="Times New Roman" w:cs="Times New Roman"/>
                <w:lang w:val="en-US"/>
              </w:rPr>
              <w:t xml:space="preserve"> </w:t>
            </w:r>
            <w:r w:rsidRPr="001E02DD">
              <w:rPr>
                <w:rFonts w:ascii="Times New Roman" w:hAnsi="Times New Roman" w:cs="Times New Roman"/>
                <w:lang w:val="en-US"/>
              </w:rPr>
              <w:t xml:space="preserve">                         </w:t>
            </w:r>
            <w:r w:rsidR="001E02DD">
              <w:rPr>
                <w:rFonts w:ascii="Times New Roman" w:hAnsi="Times New Roman" w:cs="Times New Roman"/>
                <w:lang w:val="en-US"/>
              </w:rPr>
              <w:t>stamp here</w:t>
            </w:r>
          </w:p>
        </w:tc>
      </w:tr>
    </w:tbl>
    <w:p w14:paraId="09684763" w14:textId="77777777" w:rsidR="0045226D" w:rsidRPr="001E02DD" w:rsidRDefault="0045226D" w:rsidP="003510CE">
      <w:pPr>
        <w:jc w:val="center"/>
        <w:rPr>
          <w:lang w:val="en-US"/>
        </w:rPr>
      </w:pPr>
    </w:p>
    <w:sectPr w:rsidR="0045226D" w:rsidRPr="001E02DD" w:rsidSect="00CD1592">
      <w:pgSz w:w="11906" w:h="16838"/>
      <w:pgMar w:top="568" w:right="567" w:bottom="28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940E8" w14:textId="77777777" w:rsidR="00260AC4" w:rsidRDefault="00260AC4" w:rsidP="00C5099C">
      <w:r>
        <w:separator/>
      </w:r>
    </w:p>
  </w:endnote>
  <w:endnote w:type="continuationSeparator" w:id="0">
    <w:p w14:paraId="0699DFAB" w14:textId="77777777" w:rsidR="00260AC4" w:rsidRDefault="00260AC4" w:rsidP="00C50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BFA7F" w14:textId="77777777" w:rsidR="00260AC4" w:rsidRDefault="00260AC4" w:rsidP="00C5099C">
      <w:r>
        <w:separator/>
      </w:r>
    </w:p>
  </w:footnote>
  <w:footnote w:type="continuationSeparator" w:id="0">
    <w:p w14:paraId="43FA6E96" w14:textId="77777777" w:rsidR="00260AC4" w:rsidRDefault="00260AC4" w:rsidP="00C509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B6E1B"/>
    <w:multiLevelType w:val="hybridMultilevel"/>
    <w:tmpl w:val="EB1AFD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DE6D88"/>
    <w:multiLevelType w:val="hybridMultilevel"/>
    <w:tmpl w:val="1712647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1B1D4AEE"/>
    <w:multiLevelType w:val="hybridMultilevel"/>
    <w:tmpl w:val="952E79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4121279"/>
    <w:multiLevelType w:val="hybridMultilevel"/>
    <w:tmpl w:val="EE48D46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24661EBA"/>
    <w:multiLevelType w:val="hybridMultilevel"/>
    <w:tmpl w:val="CC22B15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2CC37487"/>
    <w:multiLevelType w:val="hybridMultilevel"/>
    <w:tmpl w:val="6B4A918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EC0426B"/>
    <w:multiLevelType w:val="hybridMultilevel"/>
    <w:tmpl w:val="F66AD72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304F136D"/>
    <w:multiLevelType w:val="hybridMultilevel"/>
    <w:tmpl w:val="F190AF2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CE3180A"/>
    <w:multiLevelType w:val="multilevel"/>
    <w:tmpl w:val="0419001F"/>
    <w:lvl w:ilvl="0">
      <w:start w:val="1"/>
      <w:numFmt w:val="decimal"/>
      <w:lvlText w:val="%1."/>
      <w:lvlJc w:val="left"/>
      <w:pPr>
        <w:ind w:left="360" w:hanging="360"/>
      </w:pPr>
    </w:lvl>
    <w:lvl w:ilvl="1">
      <w:start w:val="1"/>
      <w:numFmt w:val="decimal"/>
      <w:lvlText w:val="%1.%2."/>
      <w:lvlJc w:val="left"/>
      <w:pPr>
        <w:ind w:left="857" w:hanging="432"/>
      </w:pPr>
    </w:lvl>
    <w:lvl w:ilvl="2">
      <w:start w:val="1"/>
      <w:numFmt w:val="decimal"/>
      <w:lvlText w:val="%1.%2.%3."/>
      <w:lvlJc w:val="left"/>
      <w:pPr>
        <w:ind w:left="798" w:hanging="504"/>
      </w:pPr>
    </w:lvl>
    <w:lvl w:ilvl="3">
      <w:start w:val="1"/>
      <w:numFmt w:val="decimal"/>
      <w:lvlText w:val="%1.%2.%3.%4."/>
      <w:lvlJc w:val="left"/>
      <w:pPr>
        <w:ind w:left="1302" w:hanging="648"/>
      </w:pPr>
    </w:lvl>
    <w:lvl w:ilvl="4">
      <w:start w:val="1"/>
      <w:numFmt w:val="decimal"/>
      <w:lvlText w:val="%1.%2.%3.%4.%5."/>
      <w:lvlJc w:val="left"/>
      <w:pPr>
        <w:ind w:left="1806" w:hanging="792"/>
      </w:pPr>
    </w:lvl>
    <w:lvl w:ilvl="5">
      <w:start w:val="1"/>
      <w:numFmt w:val="decimal"/>
      <w:lvlText w:val="%1.%2.%3.%4.%5.%6."/>
      <w:lvlJc w:val="left"/>
      <w:pPr>
        <w:ind w:left="2310" w:hanging="936"/>
      </w:pPr>
    </w:lvl>
    <w:lvl w:ilvl="6">
      <w:start w:val="1"/>
      <w:numFmt w:val="decimal"/>
      <w:lvlText w:val="%1.%2.%3.%4.%5.%6.%7."/>
      <w:lvlJc w:val="left"/>
      <w:pPr>
        <w:ind w:left="2814" w:hanging="1080"/>
      </w:pPr>
    </w:lvl>
    <w:lvl w:ilvl="7">
      <w:start w:val="1"/>
      <w:numFmt w:val="decimal"/>
      <w:lvlText w:val="%1.%2.%3.%4.%5.%6.%7.%8."/>
      <w:lvlJc w:val="left"/>
      <w:pPr>
        <w:ind w:left="3318" w:hanging="1224"/>
      </w:pPr>
    </w:lvl>
    <w:lvl w:ilvl="8">
      <w:start w:val="1"/>
      <w:numFmt w:val="decimal"/>
      <w:lvlText w:val="%1.%2.%3.%4.%5.%6.%7.%8.%9."/>
      <w:lvlJc w:val="left"/>
      <w:pPr>
        <w:ind w:left="3894" w:hanging="1440"/>
      </w:pPr>
    </w:lvl>
  </w:abstractNum>
  <w:abstractNum w:abstractNumId="9" w15:restartNumberingAfterBreak="0">
    <w:nsid w:val="3D0C4403"/>
    <w:multiLevelType w:val="hybridMultilevel"/>
    <w:tmpl w:val="E042D1F6"/>
    <w:lvl w:ilvl="0" w:tplc="D6C6F0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468A6ABE"/>
    <w:multiLevelType w:val="hybridMultilevel"/>
    <w:tmpl w:val="A7A6FE94"/>
    <w:lvl w:ilvl="0" w:tplc="381E655E">
      <w:start w:val="1"/>
      <w:numFmt w:val="bullet"/>
      <w:lvlText w:val="-"/>
      <w:lvlJc w:val="left"/>
      <w:pPr>
        <w:ind w:left="720" w:hanging="360"/>
      </w:pPr>
      <w:rPr>
        <w:rFonts w:ascii="SimSun" w:eastAsia="SimSun" w:hAnsi="SimSun"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8885629"/>
    <w:multiLevelType w:val="hybridMultilevel"/>
    <w:tmpl w:val="76DA21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4F332894"/>
    <w:multiLevelType w:val="hybridMultilevel"/>
    <w:tmpl w:val="EE48D46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5F521414"/>
    <w:multiLevelType w:val="multilevel"/>
    <w:tmpl w:val="C0DA25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F8D6F49"/>
    <w:multiLevelType w:val="hybridMultilevel"/>
    <w:tmpl w:val="CCAC9630"/>
    <w:lvl w:ilvl="0" w:tplc="D0F6F9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66E243D3"/>
    <w:multiLevelType w:val="hybridMultilevel"/>
    <w:tmpl w:val="EE48D46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6E6F731E"/>
    <w:multiLevelType w:val="multilevel"/>
    <w:tmpl w:val="9E2A180A"/>
    <w:lvl w:ilvl="0">
      <w:start w:val="2"/>
      <w:numFmt w:val="decimal"/>
      <w:lvlText w:val="%1."/>
      <w:lvlJc w:val="left"/>
      <w:pPr>
        <w:ind w:left="36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7" w15:restartNumberingAfterBreak="0">
    <w:nsid w:val="7D5B513F"/>
    <w:multiLevelType w:val="hybridMultilevel"/>
    <w:tmpl w:val="5FE68CD0"/>
    <w:lvl w:ilvl="0" w:tplc="0419000F">
      <w:start w:val="1"/>
      <w:numFmt w:val="decimal"/>
      <w:lvlText w:val="%1."/>
      <w:lvlJc w:val="left"/>
      <w:pPr>
        <w:ind w:left="4330" w:hanging="360"/>
      </w:p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num w:numId="1">
    <w:abstractNumId w:val="13"/>
  </w:num>
  <w:num w:numId="2">
    <w:abstractNumId w:val="7"/>
  </w:num>
  <w:num w:numId="3">
    <w:abstractNumId w:val="11"/>
  </w:num>
  <w:num w:numId="4">
    <w:abstractNumId w:val="8"/>
  </w:num>
  <w:num w:numId="5">
    <w:abstractNumId w:val="4"/>
  </w:num>
  <w:num w:numId="6">
    <w:abstractNumId w:val="6"/>
  </w:num>
  <w:num w:numId="7">
    <w:abstractNumId w:val="10"/>
  </w:num>
  <w:num w:numId="8">
    <w:abstractNumId w:val="5"/>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7"/>
  </w:num>
  <w:num w:numId="12">
    <w:abstractNumId w:val="15"/>
  </w:num>
  <w:num w:numId="13">
    <w:abstractNumId w:val="1"/>
  </w:num>
  <w:num w:numId="14">
    <w:abstractNumId w:val="12"/>
  </w:num>
  <w:num w:numId="15">
    <w:abstractNumId w:val="3"/>
  </w:num>
  <w:num w:numId="16">
    <w:abstractNumId w:val="9"/>
  </w:num>
  <w:num w:numId="17">
    <w:abstractNumId w:val="16"/>
  </w:num>
  <w:num w:numId="18">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226D"/>
    <w:rsid w:val="000015B0"/>
    <w:rsid w:val="0001051D"/>
    <w:rsid w:val="00010522"/>
    <w:rsid w:val="00010A84"/>
    <w:rsid w:val="00010B6B"/>
    <w:rsid w:val="00013418"/>
    <w:rsid w:val="00015287"/>
    <w:rsid w:val="00020C5E"/>
    <w:rsid w:val="000238F7"/>
    <w:rsid w:val="00034167"/>
    <w:rsid w:val="00036FF9"/>
    <w:rsid w:val="000428C9"/>
    <w:rsid w:val="00046601"/>
    <w:rsid w:val="000528AB"/>
    <w:rsid w:val="0005354D"/>
    <w:rsid w:val="000641D8"/>
    <w:rsid w:val="000655FF"/>
    <w:rsid w:val="00070EBF"/>
    <w:rsid w:val="00075F59"/>
    <w:rsid w:val="000812B4"/>
    <w:rsid w:val="00084028"/>
    <w:rsid w:val="00086832"/>
    <w:rsid w:val="00087563"/>
    <w:rsid w:val="00087C20"/>
    <w:rsid w:val="00087DA5"/>
    <w:rsid w:val="00091224"/>
    <w:rsid w:val="000A1166"/>
    <w:rsid w:val="000B19A7"/>
    <w:rsid w:val="000B22DB"/>
    <w:rsid w:val="000B2E62"/>
    <w:rsid w:val="000C4182"/>
    <w:rsid w:val="000C5FF4"/>
    <w:rsid w:val="000D1922"/>
    <w:rsid w:val="000D5047"/>
    <w:rsid w:val="000D587F"/>
    <w:rsid w:val="000D76C8"/>
    <w:rsid w:val="000D795F"/>
    <w:rsid w:val="000E12B9"/>
    <w:rsid w:val="000E1FED"/>
    <w:rsid w:val="000E2653"/>
    <w:rsid w:val="000E5E7E"/>
    <w:rsid w:val="000E6654"/>
    <w:rsid w:val="000F01FC"/>
    <w:rsid w:val="000F4DFE"/>
    <w:rsid w:val="00101C52"/>
    <w:rsid w:val="0010430A"/>
    <w:rsid w:val="00106BF4"/>
    <w:rsid w:val="001115B5"/>
    <w:rsid w:val="0011275D"/>
    <w:rsid w:val="00113672"/>
    <w:rsid w:val="00131D48"/>
    <w:rsid w:val="00142353"/>
    <w:rsid w:val="00143D25"/>
    <w:rsid w:val="00147EFD"/>
    <w:rsid w:val="00155944"/>
    <w:rsid w:val="00155E90"/>
    <w:rsid w:val="00156A04"/>
    <w:rsid w:val="00157223"/>
    <w:rsid w:val="00166C79"/>
    <w:rsid w:val="00166D26"/>
    <w:rsid w:val="001762AE"/>
    <w:rsid w:val="0018648B"/>
    <w:rsid w:val="00190E0A"/>
    <w:rsid w:val="00196318"/>
    <w:rsid w:val="001964CA"/>
    <w:rsid w:val="001A4FE8"/>
    <w:rsid w:val="001A528C"/>
    <w:rsid w:val="001A5D8D"/>
    <w:rsid w:val="001B1118"/>
    <w:rsid w:val="001B2096"/>
    <w:rsid w:val="001B23FD"/>
    <w:rsid w:val="001B4D6A"/>
    <w:rsid w:val="001B5463"/>
    <w:rsid w:val="001B7196"/>
    <w:rsid w:val="001C064D"/>
    <w:rsid w:val="001C5F13"/>
    <w:rsid w:val="001D2761"/>
    <w:rsid w:val="001D495A"/>
    <w:rsid w:val="001E000F"/>
    <w:rsid w:val="001E02DD"/>
    <w:rsid w:val="001E055B"/>
    <w:rsid w:val="001E1C06"/>
    <w:rsid w:val="001E3A5C"/>
    <w:rsid w:val="0020007C"/>
    <w:rsid w:val="002009E2"/>
    <w:rsid w:val="0020448C"/>
    <w:rsid w:val="00212EFE"/>
    <w:rsid w:val="0022502C"/>
    <w:rsid w:val="002252C2"/>
    <w:rsid w:val="00225D0E"/>
    <w:rsid w:val="002312EC"/>
    <w:rsid w:val="00232B2C"/>
    <w:rsid w:val="002342B3"/>
    <w:rsid w:val="00235C54"/>
    <w:rsid w:val="00236918"/>
    <w:rsid w:val="00240A36"/>
    <w:rsid w:val="00260AC4"/>
    <w:rsid w:val="002645DD"/>
    <w:rsid w:val="002658DF"/>
    <w:rsid w:val="00265D89"/>
    <w:rsid w:val="00267CD9"/>
    <w:rsid w:val="00267E8D"/>
    <w:rsid w:val="00271F6A"/>
    <w:rsid w:val="00273E6A"/>
    <w:rsid w:val="00275923"/>
    <w:rsid w:val="00280766"/>
    <w:rsid w:val="002851B0"/>
    <w:rsid w:val="002870F8"/>
    <w:rsid w:val="002876FD"/>
    <w:rsid w:val="002904FF"/>
    <w:rsid w:val="00290D0F"/>
    <w:rsid w:val="00290EAF"/>
    <w:rsid w:val="00292CB1"/>
    <w:rsid w:val="00293187"/>
    <w:rsid w:val="00294903"/>
    <w:rsid w:val="00294FB8"/>
    <w:rsid w:val="00295F91"/>
    <w:rsid w:val="002A3645"/>
    <w:rsid w:val="002A74CF"/>
    <w:rsid w:val="002A7A26"/>
    <w:rsid w:val="002B588E"/>
    <w:rsid w:val="002C00A3"/>
    <w:rsid w:val="002C134B"/>
    <w:rsid w:val="002C3ED9"/>
    <w:rsid w:val="002D2643"/>
    <w:rsid w:val="002D2F31"/>
    <w:rsid w:val="002D3460"/>
    <w:rsid w:val="002D6A9E"/>
    <w:rsid w:val="002E2769"/>
    <w:rsid w:val="002E2C8F"/>
    <w:rsid w:val="002E6A70"/>
    <w:rsid w:val="002F5B8F"/>
    <w:rsid w:val="003146A8"/>
    <w:rsid w:val="00316754"/>
    <w:rsid w:val="00322AEC"/>
    <w:rsid w:val="00322B7B"/>
    <w:rsid w:val="003303DF"/>
    <w:rsid w:val="003318D5"/>
    <w:rsid w:val="0033295B"/>
    <w:rsid w:val="00340BA2"/>
    <w:rsid w:val="00345983"/>
    <w:rsid w:val="003510CE"/>
    <w:rsid w:val="00356FF6"/>
    <w:rsid w:val="00361703"/>
    <w:rsid w:val="0036257B"/>
    <w:rsid w:val="00364A53"/>
    <w:rsid w:val="003714D8"/>
    <w:rsid w:val="00372AE9"/>
    <w:rsid w:val="003914CE"/>
    <w:rsid w:val="00393C50"/>
    <w:rsid w:val="00396CF0"/>
    <w:rsid w:val="003A0253"/>
    <w:rsid w:val="003A3479"/>
    <w:rsid w:val="003A5EF6"/>
    <w:rsid w:val="003B18CF"/>
    <w:rsid w:val="003B4FA2"/>
    <w:rsid w:val="003B6A95"/>
    <w:rsid w:val="003C4C29"/>
    <w:rsid w:val="003C651F"/>
    <w:rsid w:val="003D4607"/>
    <w:rsid w:val="003D7747"/>
    <w:rsid w:val="003E26F6"/>
    <w:rsid w:val="003F0A20"/>
    <w:rsid w:val="003F6B03"/>
    <w:rsid w:val="00401D3B"/>
    <w:rsid w:val="00402154"/>
    <w:rsid w:val="00407917"/>
    <w:rsid w:val="00411DDA"/>
    <w:rsid w:val="00413B92"/>
    <w:rsid w:val="00415885"/>
    <w:rsid w:val="004164E8"/>
    <w:rsid w:val="004208E0"/>
    <w:rsid w:val="00420F04"/>
    <w:rsid w:val="00425F2B"/>
    <w:rsid w:val="004260C4"/>
    <w:rsid w:val="004261B7"/>
    <w:rsid w:val="00434649"/>
    <w:rsid w:val="00434C05"/>
    <w:rsid w:val="00441409"/>
    <w:rsid w:val="004501D1"/>
    <w:rsid w:val="0045226D"/>
    <w:rsid w:val="004543EE"/>
    <w:rsid w:val="004548BF"/>
    <w:rsid w:val="004610C7"/>
    <w:rsid w:val="00471361"/>
    <w:rsid w:val="00471BBD"/>
    <w:rsid w:val="004730E2"/>
    <w:rsid w:val="0047315B"/>
    <w:rsid w:val="00474626"/>
    <w:rsid w:val="00475583"/>
    <w:rsid w:val="004758F8"/>
    <w:rsid w:val="00476F5A"/>
    <w:rsid w:val="004918A3"/>
    <w:rsid w:val="004972B6"/>
    <w:rsid w:val="00497E21"/>
    <w:rsid w:val="004A3A4C"/>
    <w:rsid w:val="004A4158"/>
    <w:rsid w:val="004A4930"/>
    <w:rsid w:val="004A68E9"/>
    <w:rsid w:val="004C0FB3"/>
    <w:rsid w:val="004C1325"/>
    <w:rsid w:val="004C330E"/>
    <w:rsid w:val="004C3463"/>
    <w:rsid w:val="004C6F9E"/>
    <w:rsid w:val="004C7A35"/>
    <w:rsid w:val="004D0A6C"/>
    <w:rsid w:val="004D1160"/>
    <w:rsid w:val="004D1454"/>
    <w:rsid w:val="004D2E11"/>
    <w:rsid w:val="004D4E49"/>
    <w:rsid w:val="004D532C"/>
    <w:rsid w:val="004D7229"/>
    <w:rsid w:val="004E0B40"/>
    <w:rsid w:val="004E1FD8"/>
    <w:rsid w:val="004F1587"/>
    <w:rsid w:val="004F1988"/>
    <w:rsid w:val="004F2011"/>
    <w:rsid w:val="004F36F7"/>
    <w:rsid w:val="004F5D30"/>
    <w:rsid w:val="004F6A0D"/>
    <w:rsid w:val="00500F06"/>
    <w:rsid w:val="00515A50"/>
    <w:rsid w:val="00515D11"/>
    <w:rsid w:val="00516D7E"/>
    <w:rsid w:val="00524BEA"/>
    <w:rsid w:val="005342A7"/>
    <w:rsid w:val="0055168B"/>
    <w:rsid w:val="00552531"/>
    <w:rsid w:val="005546E2"/>
    <w:rsid w:val="00566266"/>
    <w:rsid w:val="00570456"/>
    <w:rsid w:val="00573881"/>
    <w:rsid w:val="00573D3B"/>
    <w:rsid w:val="00580C67"/>
    <w:rsid w:val="005860FA"/>
    <w:rsid w:val="005875C8"/>
    <w:rsid w:val="00591B51"/>
    <w:rsid w:val="005947D9"/>
    <w:rsid w:val="005A0F7C"/>
    <w:rsid w:val="005A1D3C"/>
    <w:rsid w:val="005A314F"/>
    <w:rsid w:val="005B0335"/>
    <w:rsid w:val="005B44A7"/>
    <w:rsid w:val="005B57E1"/>
    <w:rsid w:val="005B624C"/>
    <w:rsid w:val="005B6AFA"/>
    <w:rsid w:val="005B7917"/>
    <w:rsid w:val="005B79E2"/>
    <w:rsid w:val="005C12DB"/>
    <w:rsid w:val="005C3402"/>
    <w:rsid w:val="005C4FDA"/>
    <w:rsid w:val="005C5847"/>
    <w:rsid w:val="005C6F2C"/>
    <w:rsid w:val="005D36EB"/>
    <w:rsid w:val="005E0024"/>
    <w:rsid w:val="005E4E27"/>
    <w:rsid w:val="005F0D1E"/>
    <w:rsid w:val="005F1291"/>
    <w:rsid w:val="005F1C7E"/>
    <w:rsid w:val="005F2264"/>
    <w:rsid w:val="005F262D"/>
    <w:rsid w:val="005F2B8D"/>
    <w:rsid w:val="00601200"/>
    <w:rsid w:val="006016DF"/>
    <w:rsid w:val="00603716"/>
    <w:rsid w:val="00604A93"/>
    <w:rsid w:val="0060737B"/>
    <w:rsid w:val="006177FA"/>
    <w:rsid w:val="00621072"/>
    <w:rsid w:val="00621677"/>
    <w:rsid w:val="00627B34"/>
    <w:rsid w:val="0063248E"/>
    <w:rsid w:val="00633BD3"/>
    <w:rsid w:val="006369DF"/>
    <w:rsid w:val="0064044B"/>
    <w:rsid w:val="006430C7"/>
    <w:rsid w:val="00646D0D"/>
    <w:rsid w:val="00647521"/>
    <w:rsid w:val="00650F04"/>
    <w:rsid w:val="006537DD"/>
    <w:rsid w:val="00655BF7"/>
    <w:rsid w:val="00657F61"/>
    <w:rsid w:val="00671326"/>
    <w:rsid w:val="00672C8F"/>
    <w:rsid w:val="00672CAF"/>
    <w:rsid w:val="00676024"/>
    <w:rsid w:val="00680DC8"/>
    <w:rsid w:val="0068193A"/>
    <w:rsid w:val="00683906"/>
    <w:rsid w:val="00684705"/>
    <w:rsid w:val="0068696B"/>
    <w:rsid w:val="00687F83"/>
    <w:rsid w:val="00695820"/>
    <w:rsid w:val="006A7084"/>
    <w:rsid w:val="006A76EF"/>
    <w:rsid w:val="006C05EA"/>
    <w:rsid w:val="006C3F57"/>
    <w:rsid w:val="006C3F70"/>
    <w:rsid w:val="006D7BF2"/>
    <w:rsid w:val="006E302F"/>
    <w:rsid w:val="006F08DD"/>
    <w:rsid w:val="006F09D1"/>
    <w:rsid w:val="006F73C2"/>
    <w:rsid w:val="00703358"/>
    <w:rsid w:val="0070694D"/>
    <w:rsid w:val="0070781F"/>
    <w:rsid w:val="00714127"/>
    <w:rsid w:val="00723017"/>
    <w:rsid w:val="007235F9"/>
    <w:rsid w:val="0073170D"/>
    <w:rsid w:val="0073249D"/>
    <w:rsid w:val="00735A80"/>
    <w:rsid w:val="007406B8"/>
    <w:rsid w:val="00741003"/>
    <w:rsid w:val="00741B96"/>
    <w:rsid w:val="00743257"/>
    <w:rsid w:val="00745BDB"/>
    <w:rsid w:val="00753122"/>
    <w:rsid w:val="0075374F"/>
    <w:rsid w:val="007549AD"/>
    <w:rsid w:val="00756A16"/>
    <w:rsid w:val="00761EF7"/>
    <w:rsid w:val="00762E99"/>
    <w:rsid w:val="00763856"/>
    <w:rsid w:val="007638FB"/>
    <w:rsid w:val="00766FD4"/>
    <w:rsid w:val="00770F84"/>
    <w:rsid w:val="00773A71"/>
    <w:rsid w:val="00781709"/>
    <w:rsid w:val="00790991"/>
    <w:rsid w:val="00791BEF"/>
    <w:rsid w:val="007920F6"/>
    <w:rsid w:val="007A467C"/>
    <w:rsid w:val="007B689E"/>
    <w:rsid w:val="007C3B23"/>
    <w:rsid w:val="007C65AD"/>
    <w:rsid w:val="007D3EC1"/>
    <w:rsid w:val="007D6383"/>
    <w:rsid w:val="007D7D51"/>
    <w:rsid w:val="007E1E11"/>
    <w:rsid w:val="007E3016"/>
    <w:rsid w:val="007E3749"/>
    <w:rsid w:val="007E6DEB"/>
    <w:rsid w:val="007E71AC"/>
    <w:rsid w:val="007F087D"/>
    <w:rsid w:val="007F1236"/>
    <w:rsid w:val="007F4C66"/>
    <w:rsid w:val="00802AB4"/>
    <w:rsid w:val="008066B5"/>
    <w:rsid w:val="00815FFD"/>
    <w:rsid w:val="00822BB9"/>
    <w:rsid w:val="008241B0"/>
    <w:rsid w:val="008276FB"/>
    <w:rsid w:val="00833A1A"/>
    <w:rsid w:val="008361AE"/>
    <w:rsid w:val="008405C3"/>
    <w:rsid w:val="00844B2D"/>
    <w:rsid w:val="00845652"/>
    <w:rsid w:val="00846BC0"/>
    <w:rsid w:val="008530DD"/>
    <w:rsid w:val="00856541"/>
    <w:rsid w:val="008569D0"/>
    <w:rsid w:val="00860E57"/>
    <w:rsid w:val="008619C6"/>
    <w:rsid w:val="008723BA"/>
    <w:rsid w:val="00872891"/>
    <w:rsid w:val="00872D44"/>
    <w:rsid w:val="00874105"/>
    <w:rsid w:val="00875619"/>
    <w:rsid w:val="00881D9B"/>
    <w:rsid w:val="00882836"/>
    <w:rsid w:val="00884779"/>
    <w:rsid w:val="0088679A"/>
    <w:rsid w:val="008909AC"/>
    <w:rsid w:val="00894B7B"/>
    <w:rsid w:val="0089796E"/>
    <w:rsid w:val="008A3DD3"/>
    <w:rsid w:val="008A572C"/>
    <w:rsid w:val="008A5F53"/>
    <w:rsid w:val="008A6ACB"/>
    <w:rsid w:val="008B050F"/>
    <w:rsid w:val="008B2FDA"/>
    <w:rsid w:val="008C08E0"/>
    <w:rsid w:val="008C499E"/>
    <w:rsid w:val="008C7F2D"/>
    <w:rsid w:val="008D2B18"/>
    <w:rsid w:val="008D32C2"/>
    <w:rsid w:val="008D46C2"/>
    <w:rsid w:val="008D6244"/>
    <w:rsid w:val="008E1475"/>
    <w:rsid w:val="008E15B1"/>
    <w:rsid w:val="008E40D6"/>
    <w:rsid w:val="008E4996"/>
    <w:rsid w:val="008E6672"/>
    <w:rsid w:val="008F0867"/>
    <w:rsid w:val="008F0C8A"/>
    <w:rsid w:val="008F10E8"/>
    <w:rsid w:val="008F5010"/>
    <w:rsid w:val="008F71E7"/>
    <w:rsid w:val="00902817"/>
    <w:rsid w:val="00904BB7"/>
    <w:rsid w:val="009056AD"/>
    <w:rsid w:val="00905A72"/>
    <w:rsid w:val="00910208"/>
    <w:rsid w:val="00910B6C"/>
    <w:rsid w:val="009116BA"/>
    <w:rsid w:val="009234A4"/>
    <w:rsid w:val="009335F3"/>
    <w:rsid w:val="00933DFA"/>
    <w:rsid w:val="00934ABE"/>
    <w:rsid w:val="00935D95"/>
    <w:rsid w:val="00936E61"/>
    <w:rsid w:val="0093799B"/>
    <w:rsid w:val="0094398D"/>
    <w:rsid w:val="0094415A"/>
    <w:rsid w:val="00947961"/>
    <w:rsid w:val="009531E3"/>
    <w:rsid w:val="009602B6"/>
    <w:rsid w:val="00960705"/>
    <w:rsid w:val="00961820"/>
    <w:rsid w:val="00971A36"/>
    <w:rsid w:val="00972320"/>
    <w:rsid w:val="00974C3F"/>
    <w:rsid w:val="0098348B"/>
    <w:rsid w:val="009858D7"/>
    <w:rsid w:val="00985C35"/>
    <w:rsid w:val="00990A73"/>
    <w:rsid w:val="00995D15"/>
    <w:rsid w:val="00995FC7"/>
    <w:rsid w:val="00997E3B"/>
    <w:rsid w:val="009A0B4C"/>
    <w:rsid w:val="009A2F8C"/>
    <w:rsid w:val="009B3565"/>
    <w:rsid w:val="009C1EE5"/>
    <w:rsid w:val="009C4159"/>
    <w:rsid w:val="009C72DB"/>
    <w:rsid w:val="009D0BEB"/>
    <w:rsid w:val="009D0FC3"/>
    <w:rsid w:val="009D511C"/>
    <w:rsid w:val="009E0703"/>
    <w:rsid w:val="009E59C7"/>
    <w:rsid w:val="009E5B9F"/>
    <w:rsid w:val="009F027C"/>
    <w:rsid w:val="009F3D9B"/>
    <w:rsid w:val="009F6366"/>
    <w:rsid w:val="00A01BC8"/>
    <w:rsid w:val="00A03CE2"/>
    <w:rsid w:val="00A04BCB"/>
    <w:rsid w:val="00A103A2"/>
    <w:rsid w:val="00A13528"/>
    <w:rsid w:val="00A1708F"/>
    <w:rsid w:val="00A2047C"/>
    <w:rsid w:val="00A212F6"/>
    <w:rsid w:val="00A258B1"/>
    <w:rsid w:val="00A32B37"/>
    <w:rsid w:val="00A32CCA"/>
    <w:rsid w:val="00A43969"/>
    <w:rsid w:val="00A46683"/>
    <w:rsid w:val="00A50E41"/>
    <w:rsid w:val="00A5222F"/>
    <w:rsid w:val="00A535F3"/>
    <w:rsid w:val="00A57A01"/>
    <w:rsid w:val="00A7554E"/>
    <w:rsid w:val="00A8319A"/>
    <w:rsid w:val="00A8346D"/>
    <w:rsid w:val="00A85559"/>
    <w:rsid w:val="00A87AC1"/>
    <w:rsid w:val="00A92232"/>
    <w:rsid w:val="00A92372"/>
    <w:rsid w:val="00AA0667"/>
    <w:rsid w:val="00AA1431"/>
    <w:rsid w:val="00AA172E"/>
    <w:rsid w:val="00AA7EC8"/>
    <w:rsid w:val="00AB56DE"/>
    <w:rsid w:val="00AC2A4D"/>
    <w:rsid w:val="00AC68E0"/>
    <w:rsid w:val="00AF022F"/>
    <w:rsid w:val="00AF54BB"/>
    <w:rsid w:val="00AF5565"/>
    <w:rsid w:val="00AF55F4"/>
    <w:rsid w:val="00B010B2"/>
    <w:rsid w:val="00B01511"/>
    <w:rsid w:val="00B04F9A"/>
    <w:rsid w:val="00B060B5"/>
    <w:rsid w:val="00B064DE"/>
    <w:rsid w:val="00B17FBB"/>
    <w:rsid w:val="00B22153"/>
    <w:rsid w:val="00B22188"/>
    <w:rsid w:val="00B24936"/>
    <w:rsid w:val="00B34342"/>
    <w:rsid w:val="00B366D0"/>
    <w:rsid w:val="00B36D59"/>
    <w:rsid w:val="00B442D4"/>
    <w:rsid w:val="00B56683"/>
    <w:rsid w:val="00B57CDE"/>
    <w:rsid w:val="00B65124"/>
    <w:rsid w:val="00B65FDB"/>
    <w:rsid w:val="00B70C4F"/>
    <w:rsid w:val="00B70E50"/>
    <w:rsid w:val="00B7221F"/>
    <w:rsid w:val="00B74897"/>
    <w:rsid w:val="00B905ED"/>
    <w:rsid w:val="00B93DEA"/>
    <w:rsid w:val="00B96624"/>
    <w:rsid w:val="00BA33B5"/>
    <w:rsid w:val="00BA4527"/>
    <w:rsid w:val="00BA5195"/>
    <w:rsid w:val="00BB07CA"/>
    <w:rsid w:val="00BC2E61"/>
    <w:rsid w:val="00BC4A00"/>
    <w:rsid w:val="00BD3D6B"/>
    <w:rsid w:val="00BE0592"/>
    <w:rsid w:val="00BE3636"/>
    <w:rsid w:val="00BE3D85"/>
    <w:rsid w:val="00BF227F"/>
    <w:rsid w:val="00BF2607"/>
    <w:rsid w:val="00BF59D1"/>
    <w:rsid w:val="00BF6394"/>
    <w:rsid w:val="00BF6D0F"/>
    <w:rsid w:val="00BF7BAE"/>
    <w:rsid w:val="00BF7ED2"/>
    <w:rsid w:val="00C02B3B"/>
    <w:rsid w:val="00C07688"/>
    <w:rsid w:val="00C10CBB"/>
    <w:rsid w:val="00C11181"/>
    <w:rsid w:val="00C13329"/>
    <w:rsid w:val="00C14210"/>
    <w:rsid w:val="00C20EB4"/>
    <w:rsid w:val="00C21D8D"/>
    <w:rsid w:val="00C3437B"/>
    <w:rsid w:val="00C34E7F"/>
    <w:rsid w:val="00C34EC8"/>
    <w:rsid w:val="00C35A56"/>
    <w:rsid w:val="00C4203F"/>
    <w:rsid w:val="00C42231"/>
    <w:rsid w:val="00C433CB"/>
    <w:rsid w:val="00C452B6"/>
    <w:rsid w:val="00C47824"/>
    <w:rsid w:val="00C507C0"/>
    <w:rsid w:val="00C5099C"/>
    <w:rsid w:val="00C50A27"/>
    <w:rsid w:val="00C546A3"/>
    <w:rsid w:val="00C555D2"/>
    <w:rsid w:val="00C57545"/>
    <w:rsid w:val="00C63F13"/>
    <w:rsid w:val="00C64997"/>
    <w:rsid w:val="00C64ADF"/>
    <w:rsid w:val="00C67A2E"/>
    <w:rsid w:val="00C71FA5"/>
    <w:rsid w:val="00C75537"/>
    <w:rsid w:val="00C76CE5"/>
    <w:rsid w:val="00C77EEE"/>
    <w:rsid w:val="00C825BE"/>
    <w:rsid w:val="00C83E64"/>
    <w:rsid w:val="00C92C32"/>
    <w:rsid w:val="00C94757"/>
    <w:rsid w:val="00C96DF4"/>
    <w:rsid w:val="00CA72B3"/>
    <w:rsid w:val="00CB1E20"/>
    <w:rsid w:val="00CC24DB"/>
    <w:rsid w:val="00CC7FC3"/>
    <w:rsid w:val="00CD1592"/>
    <w:rsid w:val="00CD46FD"/>
    <w:rsid w:val="00CD5857"/>
    <w:rsid w:val="00CF078F"/>
    <w:rsid w:val="00CF74AC"/>
    <w:rsid w:val="00D00077"/>
    <w:rsid w:val="00D0201A"/>
    <w:rsid w:val="00D0458D"/>
    <w:rsid w:val="00D05386"/>
    <w:rsid w:val="00D11A32"/>
    <w:rsid w:val="00D174BA"/>
    <w:rsid w:val="00D2430D"/>
    <w:rsid w:val="00D26470"/>
    <w:rsid w:val="00D266D3"/>
    <w:rsid w:val="00D26F31"/>
    <w:rsid w:val="00D276C2"/>
    <w:rsid w:val="00D31E20"/>
    <w:rsid w:val="00D3655F"/>
    <w:rsid w:val="00D36A53"/>
    <w:rsid w:val="00D42C06"/>
    <w:rsid w:val="00D45800"/>
    <w:rsid w:val="00D46546"/>
    <w:rsid w:val="00D501CA"/>
    <w:rsid w:val="00D549B8"/>
    <w:rsid w:val="00D661CA"/>
    <w:rsid w:val="00D67557"/>
    <w:rsid w:val="00D71C41"/>
    <w:rsid w:val="00D7746C"/>
    <w:rsid w:val="00D83715"/>
    <w:rsid w:val="00D844AE"/>
    <w:rsid w:val="00D8755C"/>
    <w:rsid w:val="00D90760"/>
    <w:rsid w:val="00D91C77"/>
    <w:rsid w:val="00D967F8"/>
    <w:rsid w:val="00DB58CD"/>
    <w:rsid w:val="00DB7480"/>
    <w:rsid w:val="00DB75D9"/>
    <w:rsid w:val="00DD4D24"/>
    <w:rsid w:val="00DD7F1C"/>
    <w:rsid w:val="00DE469D"/>
    <w:rsid w:val="00DE5AED"/>
    <w:rsid w:val="00DF0432"/>
    <w:rsid w:val="00DF1458"/>
    <w:rsid w:val="00DF1667"/>
    <w:rsid w:val="00E07E71"/>
    <w:rsid w:val="00E107A2"/>
    <w:rsid w:val="00E10D4D"/>
    <w:rsid w:val="00E111C0"/>
    <w:rsid w:val="00E14EDF"/>
    <w:rsid w:val="00E21516"/>
    <w:rsid w:val="00E23EB1"/>
    <w:rsid w:val="00E2472C"/>
    <w:rsid w:val="00E24BFE"/>
    <w:rsid w:val="00E33922"/>
    <w:rsid w:val="00E339CF"/>
    <w:rsid w:val="00E36F2C"/>
    <w:rsid w:val="00E474E2"/>
    <w:rsid w:val="00E51DD7"/>
    <w:rsid w:val="00E52512"/>
    <w:rsid w:val="00E57436"/>
    <w:rsid w:val="00E60589"/>
    <w:rsid w:val="00E60710"/>
    <w:rsid w:val="00E6261F"/>
    <w:rsid w:val="00E64EE6"/>
    <w:rsid w:val="00E65BBD"/>
    <w:rsid w:val="00E662F7"/>
    <w:rsid w:val="00E74110"/>
    <w:rsid w:val="00E748F7"/>
    <w:rsid w:val="00E75226"/>
    <w:rsid w:val="00E758BC"/>
    <w:rsid w:val="00E84116"/>
    <w:rsid w:val="00E9130D"/>
    <w:rsid w:val="00E91F09"/>
    <w:rsid w:val="00E9541C"/>
    <w:rsid w:val="00E95C40"/>
    <w:rsid w:val="00E96B69"/>
    <w:rsid w:val="00E9711F"/>
    <w:rsid w:val="00EA5F06"/>
    <w:rsid w:val="00EA729C"/>
    <w:rsid w:val="00EB4856"/>
    <w:rsid w:val="00EC0C43"/>
    <w:rsid w:val="00EC1DE4"/>
    <w:rsid w:val="00EC1F14"/>
    <w:rsid w:val="00EC4854"/>
    <w:rsid w:val="00EC72EB"/>
    <w:rsid w:val="00ED0877"/>
    <w:rsid w:val="00ED1BFD"/>
    <w:rsid w:val="00ED2616"/>
    <w:rsid w:val="00ED57C8"/>
    <w:rsid w:val="00EE1A36"/>
    <w:rsid w:val="00EE2DB9"/>
    <w:rsid w:val="00EE6568"/>
    <w:rsid w:val="00EF0A1F"/>
    <w:rsid w:val="00EF78F8"/>
    <w:rsid w:val="00F008ED"/>
    <w:rsid w:val="00F03071"/>
    <w:rsid w:val="00F05707"/>
    <w:rsid w:val="00F146B6"/>
    <w:rsid w:val="00F17E12"/>
    <w:rsid w:val="00F20639"/>
    <w:rsid w:val="00F3037D"/>
    <w:rsid w:val="00F32809"/>
    <w:rsid w:val="00F353FC"/>
    <w:rsid w:val="00F4206E"/>
    <w:rsid w:val="00F429E7"/>
    <w:rsid w:val="00F46136"/>
    <w:rsid w:val="00F62151"/>
    <w:rsid w:val="00F6573B"/>
    <w:rsid w:val="00F66A85"/>
    <w:rsid w:val="00F70266"/>
    <w:rsid w:val="00F7224E"/>
    <w:rsid w:val="00F8391D"/>
    <w:rsid w:val="00F906CE"/>
    <w:rsid w:val="00F90D8D"/>
    <w:rsid w:val="00F97604"/>
    <w:rsid w:val="00FB3722"/>
    <w:rsid w:val="00FD0517"/>
    <w:rsid w:val="00FD0EF4"/>
    <w:rsid w:val="00FD13F5"/>
    <w:rsid w:val="00FE3323"/>
    <w:rsid w:val="00FE41BE"/>
    <w:rsid w:val="00FE5C0D"/>
    <w:rsid w:val="00FF4125"/>
    <w:rsid w:val="00FF52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06EC2"/>
  <w15:docId w15:val="{CA689416-05D1-4B13-AE79-AD3097A3A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226D"/>
    <w:pPr>
      <w:autoSpaceDE w:val="0"/>
      <w:autoSpaceDN w:val="0"/>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A9223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960705"/>
    <w:pPr>
      <w:keepNext/>
      <w:autoSpaceDE/>
      <w:autoSpaceDN/>
      <w:spacing w:before="240" w:after="60"/>
      <w:outlineLvl w:val="2"/>
    </w:pPr>
    <w:rPr>
      <w:rFonts w:ascii="Arial" w:hAnsi="Arial" w:cs="Arial"/>
      <w:b/>
      <w:bCs/>
      <w:sz w:val="26"/>
      <w:szCs w:val="26"/>
    </w:rPr>
  </w:style>
  <w:style w:type="paragraph" w:styleId="4">
    <w:name w:val="heading 4"/>
    <w:basedOn w:val="a"/>
    <w:next w:val="a"/>
    <w:link w:val="40"/>
    <w:qFormat/>
    <w:rsid w:val="00960705"/>
    <w:pPr>
      <w:keepNext/>
      <w:autoSpaceDE/>
      <w:autoSpaceDN/>
      <w:spacing w:before="240" w:after="60"/>
      <w:outlineLvl w:val="3"/>
    </w:pPr>
    <w:rPr>
      <w:b/>
      <w:bCs/>
      <w:sz w:val="28"/>
      <w:szCs w:val="28"/>
    </w:rPr>
  </w:style>
  <w:style w:type="paragraph" w:styleId="5">
    <w:name w:val="heading 5"/>
    <w:basedOn w:val="a"/>
    <w:next w:val="a"/>
    <w:link w:val="50"/>
    <w:uiPriority w:val="9"/>
    <w:unhideWhenUsed/>
    <w:qFormat/>
    <w:rsid w:val="00A92232"/>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A92232"/>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A92232"/>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A92232"/>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5226D"/>
    <w:pPr>
      <w:spacing w:after="0" w:line="240" w:lineRule="auto"/>
    </w:pPr>
  </w:style>
  <w:style w:type="table" w:styleId="a4">
    <w:name w:val="Table Grid"/>
    <w:basedOn w:val="a1"/>
    <w:uiPriority w:val="59"/>
    <w:rsid w:val="004522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45226D"/>
    <w:pPr>
      <w:tabs>
        <w:tab w:val="center" w:pos="4677"/>
        <w:tab w:val="right" w:pos="9355"/>
      </w:tabs>
    </w:pPr>
  </w:style>
  <w:style w:type="character" w:customStyle="1" w:styleId="a6">
    <w:name w:val="Верхний колонтитул Знак"/>
    <w:basedOn w:val="a0"/>
    <w:link w:val="a5"/>
    <w:uiPriority w:val="99"/>
    <w:rsid w:val="0045226D"/>
    <w:rPr>
      <w:rFonts w:ascii="Times New Roman" w:eastAsia="Times New Roman" w:hAnsi="Times New Roman" w:cs="Times New Roman"/>
      <w:sz w:val="24"/>
      <w:szCs w:val="24"/>
      <w:lang w:eastAsia="ru-RU"/>
    </w:rPr>
  </w:style>
  <w:style w:type="paragraph" w:styleId="a7">
    <w:name w:val="List Paragraph"/>
    <w:aliases w:val="Нумерованый список,List Paragraph1,AC List 01,List Paragraph,ПАРАГРАФ,Абзац списка2,Абзац списка с дефисом,Абзац с дефисом,Нумерованный спиков,Ненумерованный список"/>
    <w:basedOn w:val="a"/>
    <w:link w:val="a8"/>
    <w:uiPriority w:val="34"/>
    <w:qFormat/>
    <w:rsid w:val="00232B2C"/>
    <w:pPr>
      <w:ind w:left="720"/>
      <w:contextualSpacing/>
    </w:pPr>
  </w:style>
  <w:style w:type="paragraph" w:customStyle="1" w:styleId="ConsPlusNormal">
    <w:name w:val="ConsPlusNormal"/>
    <w:rsid w:val="00232B2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Body Text"/>
    <w:aliases w:val="body text,Iniiaiie oaeno Ciae,текст таблицы,Шаблон для отчетов по оценке,Подпись1,Основной текст Знак Знак Знак Знак Знак Знак,Письмо в Интернет,Îñíîâíîé òåêñò Çíàê"/>
    <w:basedOn w:val="a"/>
    <w:link w:val="aa"/>
    <w:rsid w:val="008F5010"/>
    <w:pPr>
      <w:autoSpaceDE/>
      <w:autoSpaceDN/>
      <w:jc w:val="both"/>
    </w:pPr>
    <w:rPr>
      <w:sz w:val="28"/>
    </w:rPr>
  </w:style>
  <w:style w:type="character" w:customStyle="1" w:styleId="aa">
    <w:name w:val="Основной текст Знак"/>
    <w:aliases w:val="body text Знак,Iniiaiie oaeno Ciae Знак,текст таблицы Знак,Шаблон для отчетов по оценке Знак,Подпись1 Знак,Основной текст Знак Знак Знак Знак Знак Знак Знак,Письмо в Интернет Знак,Îñíîâíîé òåêñò Çíàê Знак"/>
    <w:basedOn w:val="a0"/>
    <w:link w:val="a9"/>
    <w:rsid w:val="008F5010"/>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960705"/>
    <w:rPr>
      <w:rFonts w:ascii="Arial" w:eastAsia="Times New Roman" w:hAnsi="Arial" w:cs="Arial"/>
      <w:b/>
      <w:bCs/>
      <w:sz w:val="26"/>
      <w:szCs w:val="26"/>
      <w:lang w:eastAsia="ru-RU"/>
    </w:rPr>
  </w:style>
  <w:style w:type="character" w:customStyle="1" w:styleId="40">
    <w:name w:val="Заголовок 4 Знак"/>
    <w:basedOn w:val="a0"/>
    <w:link w:val="4"/>
    <w:rsid w:val="00960705"/>
    <w:rPr>
      <w:rFonts w:ascii="Times New Roman" w:eastAsia="Times New Roman" w:hAnsi="Times New Roman" w:cs="Times New Roman"/>
      <w:b/>
      <w:bCs/>
      <w:sz w:val="28"/>
      <w:szCs w:val="28"/>
      <w:lang w:eastAsia="ru-RU"/>
    </w:rPr>
  </w:style>
  <w:style w:type="paragraph" w:styleId="21">
    <w:name w:val="Body Text Indent 2"/>
    <w:basedOn w:val="a"/>
    <w:link w:val="22"/>
    <w:rsid w:val="00E111C0"/>
    <w:pPr>
      <w:autoSpaceDE/>
      <w:autoSpaceDN/>
      <w:spacing w:after="120" w:line="480" w:lineRule="auto"/>
      <w:ind w:left="283"/>
    </w:pPr>
  </w:style>
  <w:style w:type="character" w:customStyle="1" w:styleId="22">
    <w:name w:val="Основной текст с отступом 2 Знак"/>
    <w:basedOn w:val="a0"/>
    <w:link w:val="21"/>
    <w:rsid w:val="00E111C0"/>
    <w:rPr>
      <w:rFonts w:ascii="Times New Roman" w:eastAsia="Times New Roman" w:hAnsi="Times New Roman" w:cs="Times New Roman"/>
      <w:sz w:val="24"/>
      <w:szCs w:val="24"/>
      <w:lang w:eastAsia="ru-RU"/>
    </w:rPr>
  </w:style>
  <w:style w:type="paragraph" w:customStyle="1" w:styleId="ConsPlusNonformat">
    <w:name w:val="ConsPlusNonformat"/>
    <w:uiPriority w:val="99"/>
    <w:rsid w:val="00E111C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Balloon Text"/>
    <w:basedOn w:val="a"/>
    <w:link w:val="ac"/>
    <w:uiPriority w:val="99"/>
    <w:semiHidden/>
    <w:unhideWhenUsed/>
    <w:rsid w:val="008C7F2D"/>
    <w:rPr>
      <w:rFonts w:ascii="Tahoma" w:hAnsi="Tahoma" w:cs="Tahoma"/>
      <w:sz w:val="16"/>
      <w:szCs w:val="16"/>
    </w:rPr>
  </w:style>
  <w:style w:type="character" w:customStyle="1" w:styleId="ac">
    <w:name w:val="Текст выноски Знак"/>
    <w:basedOn w:val="a0"/>
    <w:link w:val="ab"/>
    <w:uiPriority w:val="99"/>
    <w:semiHidden/>
    <w:rsid w:val="008C7F2D"/>
    <w:rPr>
      <w:rFonts w:ascii="Tahoma" w:eastAsia="Times New Roman" w:hAnsi="Tahoma" w:cs="Tahoma"/>
      <w:sz w:val="16"/>
      <w:szCs w:val="16"/>
      <w:lang w:eastAsia="ru-RU"/>
    </w:rPr>
  </w:style>
  <w:style w:type="character" w:customStyle="1" w:styleId="50">
    <w:name w:val="Заголовок 5 Знак"/>
    <w:basedOn w:val="a0"/>
    <w:link w:val="5"/>
    <w:uiPriority w:val="9"/>
    <w:rsid w:val="00A92232"/>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rsid w:val="00A92232"/>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0"/>
    <w:link w:val="7"/>
    <w:uiPriority w:val="9"/>
    <w:rsid w:val="00A92232"/>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0"/>
    <w:link w:val="8"/>
    <w:uiPriority w:val="9"/>
    <w:rsid w:val="00A92232"/>
    <w:rPr>
      <w:rFonts w:asciiTheme="majorHAnsi" w:eastAsiaTheme="majorEastAsia" w:hAnsiTheme="majorHAnsi" w:cstheme="majorBidi"/>
      <w:color w:val="404040" w:themeColor="text1" w:themeTint="BF"/>
      <w:sz w:val="20"/>
      <w:szCs w:val="20"/>
      <w:lang w:eastAsia="ru-RU"/>
    </w:rPr>
  </w:style>
  <w:style w:type="character" w:customStyle="1" w:styleId="20">
    <w:name w:val="Заголовок 2 Знак"/>
    <w:basedOn w:val="a0"/>
    <w:link w:val="2"/>
    <w:uiPriority w:val="9"/>
    <w:rsid w:val="00A92232"/>
    <w:rPr>
      <w:rFonts w:asciiTheme="majorHAnsi" w:eastAsiaTheme="majorEastAsia" w:hAnsiTheme="majorHAnsi" w:cstheme="majorBidi"/>
      <w:b/>
      <w:bCs/>
      <w:color w:val="4F81BD" w:themeColor="accent1"/>
      <w:sz w:val="26"/>
      <w:szCs w:val="26"/>
      <w:lang w:eastAsia="ru-RU"/>
    </w:rPr>
  </w:style>
  <w:style w:type="paragraph" w:styleId="ad">
    <w:name w:val="Title"/>
    <w:basedOn w:val="a"/>
    <w:link w:val="ae"/>
    <w:qFormat/>
    <w:rsid w:val="001B5463"/>
    <w:pPr>
      <w:autoSpaceDE/>
      <w:autoSpaceDN/>
      <w:jc w:val="center"/>
    </w:pPr>
    <w:rPr>
      <w:b/>
      <w:szCs w:val="20"/>
    </w:rPr>
  </w:style>
  <w:style w:type="character" w:customStyle="1" w:styleId="ae">
    <w:name w:val="Заголовок Знак"/>
    <w:basedOn w:val="a0"/>
    <w:link w:val="ad"/>
    <w:rsid w:val="001B5463"/>
    <w:rPr>
      <w:rFonts w:ascii="Times New Roman" w:eastAsia="Times New Roman" w:hAnsi="Times New Roman" w:cs="Times New Roman"/>
      <w:b/>
      <w:sz w:val="24"/>
      <w:szCs w:val="20"/>
      <w:lang w:eastAsia="ru-RU"/>
    </w:rPr>
  </w:style>
  <w:style w:type="character" w:styleId="af">
    <w:name w:val="annotation reference"/>
    <w:basedOn w:val="a0"/>
    <w:uiPriority w:val="99"/>
    <w:semiHidden/>
    <w:unhideWhenUsed/>
    <w:rsid w:val="00990A73"/>
    <w:rPr>
      <w:sz w:val="16"/>
      <w:szCs w:val="16"/>
    </w:rPr>
  </w:style>
  <w:style w:type="paragraph" w:styleId="af0">
    <w:name w:val="annotation text"/>
    <w:basedOn w:val="a"/>
    <w:link w:val="af1"/>
    <w:uiPriority w:val="99"/>
    <w:semiHidden/>
    <w:unhideWhenUsed/>
    <w:rsid w:val="00990A73"/>
    <w:rPr>
      <w:sz w:val="20"/>
      <w:szCs w:val="20"/>
    </w:rPr>
  </w:style>
  <w:style w:type="character" w:customStyle="1" w:styleId="af1">
    <w:name w:val="Текст примечания Знак"/>
    <w:basedOn w:val="a0"/>
    <w:link w:val="af0"/>
    <w:uiPriority w:val="99"/>
    <w:semiHidden/>
    <w:rsid w:val="00990A73"/>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990A73"/>
    <w:rPr>
      <w:b/>
      <w:bCs/>
    </w:rPr>
  </w:style>
  <w:style w:type="character" w:customStyle="1" w:styleId="af3">
    <w:name w:val="Тема примечания Знак"/>
    <w:basedOn w:val="af1"/>
    <w:link w:val="af2"/>
    <w:uiPriority w:val="99"/>
    <w:semiHidden/>
    <w:rsid w:val="00990A73"/>
    <w:rPr>
      <w:rFonts w:ascii="Times New Roman" w:eastAsia="Times New Roman" w:hAnsi="Times New Roman" w:cs="Times New Roman"/>
      <w:b/>
      <w:bCs/>
      <w:sz w:val="20"/>
      <w:szCs w:val="20"/>
      <w:lang w:eastAsia="ru-RU"/>
    </w:rPr>
  </w:style>
  <w:style w:type="paragraph" w:customStyle="1" w:styleId="ConsNormal">
    <w:name w:val="ConsNormal"/>
    <w:rsid w:val="00C67A2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4">
    <w:name w:val="Hyperlink"/>
    <w:basedOn w:val="a0"/>
    <w:uiPriority w:val="99"/>
    <w:unhideWhenUsed/>
    <w:rsid w:val="00BA33B5"/>
    <w:rPr>
      <w:color w:val="0000FF" w:themeColor="hyperlink"/>
      <w:u w:val="single"/>
    </w:rPr>
  </w:style>
  <w:style w:type="paragraph" w:styleId="31">
    <w:name w:val="Body Text Indent 3"/>
    <w:basedOn w:val="a"/>
    <w:link w:val="32"/>
    <w:uiPriority w:val="99"/>
    <w:semiHidden/>
    <w:unhideWhenUsed/>
    <w:rsid w:val="00401D3B"/>
    <w:pPr>
      <w:spacing w:after="120"/>
      <w:ind w:left="283"/>
    </w:pPr>
    <w:rPr>
      <w:sz w:val="16"/>
      <w:szCs w:val="16"/>
    </w:rPr>
  </w:style>
  <w:style w:type="character" w:customStyle="1" w:styleId="32">
    <w:name w:val="Основной текст с отступом 3 Знак"/>
    <w:basedOn w:val="a0"/>
    <w:link w:val="31"/>
    <w:uiPriority w:val="99"/>
    <w:semiHidden/>
    <w:rsid w:val="00401D3B"/>
    <w:rPr>
      <w:rFonts w:ascii="Times New Roman" w:eastAsia="Times New Roman" w:hAnsi="Times New Roman" w:cs="Times New Roman"/>
      <w:sz w:val="16"/>
      <w:szCs w:val="16"/>
      <w:lang w:eastAsia="ru-RU"/>
    </w:rPr>
  </w:style>
  <w:style w:type="paragraph" w:styleId="af5">
    <w:name w:val="footnote text"/>
    <w:basedOn w:val="a"/>
    <w:link w:val="af6"/>
    <w:rsid w:val="00C5099C"/>
    <w:pPr>
      <w:autoSpaceDE/>
      <w:autoSpaceDN/>
      <w:jc w:val="both"/>
    </w:pPr>
    <w:rPr>
      <w:sz w:val="20"/>
      <w:szCs w:val="20"/>
    </w:rPr>
  </w:style>
  <w:style w:type="character" w:customStyle="1" w:styleId="af6">
    <w:name w:val="Текст сноски Знак"/>
    <w:basedOn w:val="a0"/>
    <w:link w:val="af5"/>
    <w:rsid w:val="00C5099C"/>
    <w:rPr>
      <w:rFonts w:ascii="Times New Roman" w:eastAsia="Times New Roman" w:hAnsi="Times New Roman" w:cs="Times New Roman"/>
      <w:sz w:val="20"/>
      <w:szCs w:val="20"/>
      <w:lang w:eastAsia="ru-RU"/>
    </w:rPr>
  </w:style>
  <w:style w:type="character" w:styleId="af7">
    <w:name w:val="footnote reference"/>
    <w:rsid w:val="00C5099C"/>
    <w:rPr>
      <w:vertAlign w:val="superscript"/>
    </w:rPr>
  </w:style>
  <w:style w:type="character" w:customStyle="1" w:styleId="a8">
    <w:name w:val="Абзац списка Знак"/>
    <w:aliases w:val="Нумерованый список Знак,List Paragraph1 Знак,AC List 01 Знак,List Paragraph Знак,ПАРАГРАФ Знак,Абзац списка2 Знак,Абзац списка с дефисом Знак,Абзац с дефисом Знак,Нумерованный спиков Знак,Ненумерованный список Знак"/>
    <w:link w:val="a7"/>
    <w:uiPriority w:val="34"/>
    <w:rsid w:val="006C3F70"/>
    <w:rPr>
      <w:rFonts w:ascii="Times New Roman" w:eastAsia="Times New Roman" w:hAnsi="Times New Roman" w:cs="Times New Roman"/>
      <w:sz w:val="24"/>
      <w:szCs w:val="24"/>
      <w:lang w:eastAsia="ru-RU"/>
    </w:rPr>
  </w:style>
  <w:style w:type="paragraph" w:styleId="33">
    <w:name w:val="Body Text 3"/>
    <w:basedOn w:val="a"/>
    <w:link w:val="34"/>
    <w:uiPriority w:val="99"/>
    <w:semiHidden/>
    <w:unhideWhenUsed/>
    <w:rsid w:val="008241B0"/>
    <w:pPr>
      <w:spacing w:after="120"/>
    </w:pPr>
    <w:rPr>
      <w:sz w:val="16"/>
      <w:szCs w:val="16"/>
    </w:rPr>
  </w:style>
  <w:style w:type="character" w:customStyle="1" w:styleId="34">
    <w:name w:val="Основной текст 3 Знак"/>
    <w:basedOn w:val="a0"/>
    <w:link w:val="33"/>
    <w:uiPriority w:val="99"/>
    <w:semiHidden/>
    <w:rsid w:val="008241B0"/>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520319">
      <w:bodyDiv w:val="1"/>
      <w:marLeft w:val="0"/>
      <w:marRight w:val="0"/>
      <w:marTop w:val="0"/>
      <w:marBottom w:val="0"/>
      <w:divBdr>
        <w:top w:val="none" w:sz="0" w:space="0" w:color="auto"/>
        <w:left w:val="none" w:sz="0" w:space="0" w:color="auto"/>
        <w:bottom w:val="none" w:sz="0" w:space="0" w:color="auto"/>
        <w:right w:val="none" w:sz="0" w:space="0" w:color="auto"/>
      </w:divBdr>
    </w:div>
    <w:div w:id="177932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sseti-kuban.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isclosure.ru/portal/company.aspx?id=28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A7719F-F04A-4943-BBC4-1A0AB550B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764</Words>
  <Characters>4358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Kubanenergo</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chernajaeb</dc:creator>
  <cp:lastModifiedBy>Наталья Роговая</cp:lastModifiedBy>
  <cp:revision>4</cp:revision>
  <cp:lastPrinted>2021-08-06T06:49:00Z</cp:lastPrinted>
  <dcterms:created xsi:type="dcterms:W3CDTF">2021-10-20T16:41:00Z</dcterms:created>
  <dcterms:modified xsi:type="dcterms:W3CDTF">2021-10-20T17:13:00Z</dcterms:modified>
</cp:coreProperties>
</file>