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B5" w:rsidRDefault="00182FB5" w:rsidP="00950A37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182FB5" w:rsidRPr="004C25CD" w:rsidRDefault="00182FB5" w:rsidP="00950A37">
      <w:pPr>
        <w:ind w:left="-284"/>
        <w:jc w:val="center"/>
        <w:rPr>
          <w:b/>
          <w:bCs/>
          <w:sz w:val="26"/>
          <w:szCs w:val="26"/>
          <w:lang w:val="en-US"/>
        </w:rPr>
      </w:pPr>
      <w:r w:rsidRPr="004C25CD">
        <w:rPr>
          <w:b/>
          <w:bCs/>
          <w:sz w:val="26"/>
          <w:szCs w:val="26"/>
          <w:lang w:val="en-US"/>
        </w:rPr>
        <w:t>‘On resolutions passed by the Issuer’s Board of Directors’</w:t>
      </w:r>
    </w:p>
    <w:p w:rsidR="00182FB5" w:rsidRPr="00050440" w:rsidRDefault="00182FB5" w:rsidP="00182FB5">
      <w:pPr>
        <w:jc w:val="center"/>
        <w:rPr>
          <w:b/>
          <w:bCs/>
          <w:color w:val="000000"/>
          <w:sz w:val="26"/>
          <w:szCs w:val="26"/>
          <w:lang w:val="en-US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6537DD" w:rsidTr="0036000F">
        <w:tc>
          <w:tcPr>
            <w:tcW w:w="10348" w:type="dxa"/>
            <w:gridSpan w:val="2"/>
          </w:tcPr>
          <w:p w:rsidR="0045226D" w:rsidRPr="006537DD" w:rsidRDefault="00182FB5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182FB5" w:rsidRPr="00B025BE" w:rsidTr="0036000F">
        <w:trPr>
          <w:trHeight w:val="599"/>
        </w:trPr>
        <w:tc>
          <w:tcPr>
            <w:tcW w:w="4253" w:type="dxa"/>
          </w:tcPr>
          <w:p w:rsidR="00182FB5" w:rsidRPr="00050440" w:rsidRDefault="00182FB5" w:rsidP="00950A3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1.1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5" w:type="dxa"/>
          </w:tcPr>
          <w:p w:rsidR="00182FB5" w:rsidRPr="00182FB5" w:rsidRDefault="00182FB5" w:rsidP="006703ED">
            <w:pPr>
              <w:rPr>
                <w:sz w:val="26"/>
                <w:szCs w:val="26"/>
                <w:lang w:val="en-US"/>
              </w:rPr>
            </w:pPr>
            <w:r w:rsidRPr="00182FB5">
              <w:rPr>
                <w:sz w:val="26"/>
                <w:szCs w:val="26"/>
                <w:lang w:val="en-US"/>
              </w:rPr>
              <w:t xml:space="preserve">Public Joint Stock Company of Power Industry and Electrification of Kuban </w:t>
            </w:r>
          </w:p>
        </w:tc>
      </w:tr>
      <w:tr w:rsidR="00182FB5" w:rsidRPr="006537DD" w:rsidTr="0036000F">
        <w:tc>
          <w:tcPr>
            <w:tcW w:w="4253" w:type="dxa"/>
          </w:tcPr>
          <w:p w:rsidR="00182FB5" w:rsidRPr="00050440" w:rsidRDefault="00182FB5" w:rsidP="00950A3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1.2. Short name of the issuer</w:t>
            </w:r>
          </w:p>
        </w:tc>
        <w:tc>
          <w:tcPr>
            <w:tcW w:w="6095" w:type="dxa"/>
          </w:tcPr>
          <w:p w:rsidR="00182FB5" w:rsidRPr="00182FB5" w:rsidRDefault="00182FB5" w:rsidP="006703ED">
            <w:pPr>
              <w:rPr>
                <w:sz w:val="26"/>
                <w:szCs w:val="26"/>
              </w:rPr>
            </w:pPr>
            <w:r w:rsidRPr="00182FB5">
              <w:rPr>
                <w:sz w:val="26"/>
                <w:szCs w:val="26"/>
              </w:rPr>
              <w:t>PJSC Kubanenergo</w:t>
            </w:r>
          </w:p>
        </w:tc>
      </w:tr>
      <w:tr w:rsidR="00182FB5" w:rsidRPr="006537DD" w:rsidTr="0036000F">
        <w:trPr>
          <w:trHeight w:val="412"/>
        </w:trPr>
        <w:tc>
          <w:tcPr>
            <w:tcW w:w="4253" w:type="dxa"/>
          </w:tcPr>
          <w:p w:rsidR="00182FB5" w:rsidRPr="00050440" w:rsidRDefault="00182FB5" w:rsidP="00950A3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1.3. Registered office of the issuer</w:t>
            </w:r>
          </w:p>
        </w:tc>
        <w:tc>
          <w:tcPr>
            <w:tcW w:w="6095" w:type="dxa"/>
          </w:tcPr>
          <w:p w:rsidR="00182FB5" w:rsidRPr="00182FB5" w:rsidRDefault="00182FB5" w:rsidP="00670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</w:t>
            </w:r>
            <w:r w:rsidRPr="00182FB5">
              <w:rPr>
                <w:sz w:val="26"/>
                <w:szCs w:val="26"/>
              </w:rPr>
              <w:t>he Russian Federation, Krasnodar</w:t>
            </w:r>
          </w:p>
        </w:tc>
      </w:tr>
      <w:tr w:rsidR="00182FB5" w:rsidRPr="006537DD" w:rsidTr="0036000F">
        <w:tc>
          <w:tcPr>
            <w:tcW w:w="4253" w:type="dxa"/>
          </w:tcPr>
          <w:p w:rsidR="00182FB5" w:rsidRPr="00050440" w:rsidRDefault="00182FB5" w:rsidP="00950A3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1.4.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PSRN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5" w:type="dxa"/>
          </w:tcPr>
          <w:p w:rsidR="00182FB5" w:rsidRPr="006537DD" w:rsidRDefault="00182FB5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182FB5" w:rsidRPr="006537DD" w:rsidTr="0036000F">
        <w:tc>
          <w:tcPr>
            <w:tcW w:w="4253" w:type="dxa"/>
          </w:tcPr>
          <w:p w:rsidR="00182FB5" w:rsidRPr="00050440" w:rsidRDefault="00182FB5" w:rsidP="00950A3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1.5.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5" w:type="dxa"/>
          </w:tcPr>
          <w:p w:rsidR="00182FB5" w:rsidRPr="006537DD" w:rsidRDefault="00182FB5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182FB5" w:rsidRPr="006537DD" w:rsidTr="0036000F">
        <w:tc>
          <w:tcPr>
            <w:tcW w:w="4253" w:type="dxa"/>
          </w:tcPr>
          <w:p w:rsidR="00182FB5" w:rsidRPr="00050440" w:rsidRDefault="00182FB5" w:rsidP="00950A3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6095" w:type="dxa"/>
          </w:tcPr>
          <w:p w:rsidR="00182FB5" w:rsidRPr="006537DD" w:rsidRDefault="00182FB5" w:rsidP="006A7084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182FB5" w:rsidRPr="00B025BE" w:rsidTr="0036000F">
        <w:tc>
          <w:tcPr>
            <w:tcW w:w="4253" w:type="dxa"/>
          </w:tcPr>
          <w:p w:rsidR="00182FB5" w:rsidRPr="00050440" w:rsidRDefault="00182FB5" w:rsidP="00950A3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1.7. URL  used by the issuer for information </w:t>
            </w:r>
            <w:bookmarkStart w:id="0" w:name="_GoBack"/>
            <w:bookmarkEnd w:id="0"/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</w:p>
        </w:tc>
        <w:tc>
          <w:tcPr>
            <w:tcW w:w="6095" w:type="dxa"/>
          </w:tcPr>
          <w:p w:rsidR="00182FB5" w:rsidRPr="00B025BE" w:rsidRDefault="00182FB5" w:rsidP="006A7084">
            <w:pPr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B025BE">
              <w:rPr>
                <w:sz w:val="26"/>
                <w:szCs w:val="26"/>
                <w:lang w:val="en-US"/>
              </w:rPr>
              <w:t>://</w:t>
            </w:r>
            <w:hyperlink r:id="rId9" w:history="1">
              <w:r w:rsidRPr="006537DD">
                <w:rPr>
                  <w:sz w:val="26"/>
                  <w:szCs w:val="26"/>
                  <w:lang w:val="en-US"/>
                </w:rPr>
                <w:t>www</w:t>
              </w:r>
              <w:r w:rsidRPr="00B025BE">
                <w:rPr>
                  <w:sz w:val="26"/>
                  <w:szCs w:val="26"/>
                  <w:lang w:val="en-US"/>
                </w:rPr>
                <w:t>.</w:t>
              </w:r>
              <w:r w:rsidRPr="006537DD">
                <w:rPr>
                  <w:sz w:val="26"/>
                  <w:szCs w:val="26"/>
                  <w:lang w:val="en-US"/>
                </w:rPr>
                <w:t>kubanenergo</w:t>
              </w:r>
              <w:r w:rsidRPr="00B025BE">
                <w:rPr>
                  <w:sz w:val="26"/>
                  <w:szCs w:val="26"/>
                  <w:lang w:val="en-US"/>
                </w:rPr>
                <w:t>.</w:t>
              </w:r>
              <w:r w:rsidRPr="006537DD">
                <w:rPr>
                  <w:sz w:val="26"/>
                  <w:szCs w:val="26"/>
                  <w:lang w:val="en-US"/>
                </w:rPr>
                <w:t>ru</w:t>
              </w:r>
            </w:hyperlink>
            <w:r w:rsidRPr="00B025BE">
              <w:rPr>
                <w:sz w:val="26"/>
                <w:szCs w:val="26"/>
                <w:lang w:val="en-US"/>
              </w:rPr>
              <w:t xml:space="preserve">  </w:t>
            </w:r>
          </w:p>
          <w:p w:rsidR="00182FB5" w:rsidRPr="00B025BE" w:rsidRDefault="00BB6000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10" w:history="1">
              <w:r w:rsidR="00182FB5" w:rsidRPr="00B025BE">
                <w:rPr>
                  <w:rStyle w:val="af3"/>
                  <w:rFonts w:ascii="Times New Roman" w:hAnsi="Times New Roman" w:cs="Times New Roman"/>
                  <w:sz w:val="26"/>
                  <w:szCs w:val="26"/>
                  <w:lang w:val="en-US"/>
                </w:rPr>
                <w:t>http://www.e-disclosure.ru/portal/company.aspx?id=2827</w:t>
              </w:r>
            </w:hyperlink>
            <w:r w:rsidR="00182FB5" w:rsidRP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182FB5" w:rsidRPr="00B025BE" w:rsidRDefault="00182FB5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2FB5" w:rsidRPr="006537DD" w:rsidTr="0036000F">
        <w:tc>
          <w:tcPr>
            <w:tcW w:w="4253" w:type="dxa"/>
          </w:tcPr>
          <w:p w:rsidR="00182FB5" w:rsidRPr="00050440" w:rsidRDefault="00182FB5" w:rsidP="00950A37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50440">
              <w:rPr>
                <w:b/>
                <w:sz w:val="26"/>
                <w:szCs w:val="26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095" w:type="dxa"/>
          </w:tcPr>
          <w:p w:rsidR="00182FB5" w:rsidRPr="006537DD" w:rsidRDefault="00182FB5" w:rsidP="00C70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December </w:t>
            </w:r>
            <w:r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 w:rsidRPr="006537DD">
              <w:rPr>
                <w:sz w:val="26"/>
                <w:szCs w:val="26"/>
              </w:rPr>
              <w:t>2019</w:t>
            </w:r>
          </w:p>
        </w:tc>
      </w:tr>
      <w:tr w:rsidR="00E57436" w:rsidRPr="006537DD" w:rsidTr="0036000F">
        <w:tc>
          <w:tcPr>
            <w:tcW w:w="10348" w:type="dxa"/>
            <w:gridSpan w:val="2"/>
          </w:tcPr>
          <w:p w:rsidR="00E57436" w:rsidRPr="00E45128" w:rsidRDefault="00E57436" w:rsidP="00E45128">
            <w:pPr>
              <w:jc w:val="center"/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</w:rPr>
              <w:t xml:space="preserve">2. </w:t>
            </w:r>
            <w:r w:rsidR="00E45128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4D0A6C" w:rsidRPr="00E45128" w:rsidTr="0036000F">
        <w:trPr>
          <w:trHeight w:val="5385"/>
        </w:trPr>
        <w:tc>
          <w:tcPr>
            <w:tcW w:w="10348" w:type="dxa"/>
            <w:gridSpan w:val="2"/>
          </w:tcPr>
          <w:p w:rsidR="007E1E11" w:rsidRPr="00E45128" w:rsidRDefault="004D0A6C" w:rsidP="006A708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51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2.1 </w:t>
            </w:r>
            <w:r w:rsidR="00E451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The quorum for </w:t>
            </w:r>
            <w:r w:rsid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</w:t>
            </w:r>
            <w:r w:rsidR="00E451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meeting of the Issuers’ Board of Directors and election returns on decision making</w:t>
            </w:r>
            <w:r w:rsidRPr="00E451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="007E1E11" w:rsidRPr="00E451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E45128" w:rsidRDefault="00E45128" w:rsidP="00E4512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of the Board of Directors: eleven (11) in number.</w:t>
            </w:r>
          </w:p>
          <w:p w:rsidR="00E45128" w:rsidRDefault="00E45128" w:rsidP="00E4512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participated in the meeting: eleven (11) in number.</w:t>
            </w:r>
          </w:p>
          <w:p w:rsidR="004D0A6C" w:rsidRPr="00E45128" w:rsidRDefault="00E45128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The quorum of</w:t>
            </w:r>
            <w:r w:rsidRPr="007E3DD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PJSC Kubanenergo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Board of Directors is present</w:t>
            </w:r>
            <w:r w:rsidR="004D0A6C" w:rsidRPr="00E4512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7E1E11" w:rsidRPr="00E45128" w:rsidRDefault="00E45128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Election returns</w:t>
            </w:r>
            <w:r w:rsidR="004D0A6C" w:rsidRPr="00E4512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7E1E11" w:rsidRPr="00E45128" w:rsidTr="00B025BE">
              <w:trPr>
                <w:jc w:val="center"/>
              </w:trPr>
              <w:tc>
                <w:tcPr>
                  <w:tcW w:w="1339" w:type="dxa"/>
                  <w:vMerge w:val="restart"/>
                  <w:vAlign w:val="center"/>
                </w:tcPr>
                <w:p w:rsidR="007E1E11" w:rsidRPr="00E45128" w:rsidRDefault="00B025BE" w:rsidP="00B025B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Item No.</w:t>
                  </w:r>
                </w:p>
              </w:tc>
              <w:tc>
                <w:tcPr>
                  <w:tcW w:w="6298" w:type="dxa"/>
                  <w:gridSpan w:val="3"/>
                </w:tcPr>
                <w:p w:rsidR="007E1E11" w:rsidRPr="00E45128" w:rsidRDefault="00E45128" w:rsidP="00E45128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Number of votes</w:t>
                  </w:r>
                </w:p>
              </w:tc>
            </w:tr>
            <w:tr w:rsidR="007E1E11" w:rsidRPr="00E45128" w:rsidTr="00B04F9A">
              <w:trPr>
                <w:jc w:val="center"/>
              </w:trPr>
              <w:tc>
                <w:tcPr>
                  <w:tcW w:w="1339" w:type="dxa"/>
                  <w:vMerge/>
                </w:tcPr>
                <w:p w:rsidR="007E1E11" w:rsidRPr="00E4512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633" w:type="dxa"/>
                </w:tcPr>
                <w:p w:rsidR="007E1E11" w:rsidRPr="00E45128" w:rsidRDefault="007E1E11" w:rsidP="00E45128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«</w:t>
                  </w:r>
                  <w:r w:rsid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For</w:t>
                  </w: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»</w:t>
                  </w:r>
                </w:p>
              </w:tc>
              <w:tc>
                <w:tcPr>
                  <w:tcW w:w="1985" w:type="dxa"/>
                </w:tcPr>
                <w:p w:rsidR="007E1E11" w:rsidRPr="00E45128" w:rsidRDefault="007E1E11" w:rsidP="00E45128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«</w:t>
                  </w:r>
                  <w:r w:rsid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Against</w:t>
                  </w: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»</w:t>
                  </w:r>
                </w:p>
              </w:tc>
              <w:tc>
                <w:tcPr>
                  <w:tcW w:w="2680" w:type="dxa"/>
                </w:tcPr>
                <w:p w:rsidR="007E1E11" w:rsidRPr="00E45128" w:rsidRDefault="007E1E11" w:rsidP="00E45128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«</w:t>
                  </w:r>
                  <w:r w:rsid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Abstain</w:t>
                  </w: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»</w:t>
                  </w:r>
                </w:p>
              </w:tc>
            </w:tr>
            <w:tr w:rsidR="007E1E11" w:rsidRPr="00E45128" w:rsidTr="00B04F9A">
              <w:trPr>
                <w:jc w:val="center"/>
              </w:trPr>
              <w:tc>
                <w:tcPr>
                  <w:tcW w:w="1339" w:type="dxa"/>
                </w:tcPr>
                <w:p w:rsidR="007E1E11" w:rsidRPr="00E45128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7E1E11" w:rsidRPr="00E45128" w:rsidRDefault="00411DDA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</w:t>
                  </w:r>
                  <w:r w:rsidR="002E2C8F"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7E1E11" w:rsidRPr="00E4512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7E1E11" w:rsidRPr="00E4512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36000F" w:rsidRPr="00E45128" w:rsidTr="00B04F9A">
              <w:trPr>
                <w:jc w:val="center"/>
              </w:trPr>
              <w:tc>
                <w:tcPr>
                  <w:tcW w:w="1339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:rsidR="0036000F" w:rsidRPr="00E45128" w:rsidRDefault="0036000F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36000F" w:rsidRPr="00E45128" w:rsidTr="00B04F9A">
              <w:trPr>
                <w:jc w:val="center"/>
              </w:trPr>
              <w:tc>
                <w:tcPr>
                  <w:tcW w:w="1339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1633" w:type="dxa"/>
                </w:tcPr>
                <w:p w:rsidR="0036000F" w:rsidRPr="00E45128" w:rsidRDefault="0036000F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36000F" w:rsidRPr="00E45128" w:rsidTr="00B04F9A">
              <w:trPr>
                <w:jc w:val="center"/>
              </w:trPr>
              <w:tc>
                <w:tcPr>
                  <w:tcW w:w="1339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1633" w:type="dxa"/>
                </w:tcPr>
                <w:p w:rsidR="0036000F" w:rsidRPr="00E45128" w:rsidRDefault="0036000F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36000F" w:rsidRPr="00E45128" w:rsidTr="00B04F9A">
              <w:trPr>
                <w:jc w:val="center"/>
              </w:trPr>
              <w:tc>
                <w:tcPr>
                  <w:tcW w:w="1339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5</w:t>
                  </w:r>
                </w:p>
              </w:tc>
              <w:tc>
                <w:tcPr>
                  <w:tcW w:w="1633" w:type="dxa"/>
                </w:tcPr>
                <w:p w:rsidR="0036000F" w:rsidRPr="00E45128" w:rsidRDefault="0036000F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36000F" w:rsidRPr="00E45128" w:rsidTr="00B04F9A">
              <w:trPr>
                <w:jc w:val="center"/>
              </w:trPr>
              <w:tc>
                <w:tcPr>
                  <w:tcW w:w="1339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6</w:t>
                  </w:r>
                </w:p>
              </w:tc>
              <w:tc>
                <w:tcPr>
                  <w:tcW w:w="1633" w:type="dxa"/>
                </w:tcPr>
                <w:p w:rsidR="0036000F" w:rsidRPr="00E45128" w:rsidRDefault="0036000F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36000F" w:rsidRPr="00E45128" w:rsidTr="00B04F9A">
              <w:trPr>
                <w:jc w:val="center"/>
              </w:trPr>
              <w:tc>
                <w:tcPr>
                  <w:tcW w:w="1339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7</w:t>
                  </w:r>
                </w:p>
              </w:tc>
              <w:tc>
                <w:tcPr>
                  <w:tcW w:w="1633" w:type="dxa"/>
                </w:tcPr>
                <w:p w:rsidR="0036000F" w:rsidRPr="00E45128" w:rsidRDefault="0036000F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36000F" w:rsidRPr="00E45128" w:rsidTr="00B04F9A">
              <w:trPr>
                <w:jc w:val="center"/>
              </w:trPr>
              <w:tc>
                <w:tcPr>
                  <w:tcW w:w="1339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8</w:t>
                  </w:r>
                </w:p>
              </w:tc>
              <w:tc>
                <w:tcPr>
                  <w:tcW w:w="1633" w:type="dxa"/>
                </w:tcPr>
                <w:p w:rsidR="0036000F" w:rsidRPr="00E45128" w:rsidRDefault="0036000F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36000F" w:rsidRPr="00E45128" w:rsidTr="00B04F9A">
              <w:trPr>
                <w:jc w:val="center"/>
              </w:trPr>
              <w:tc>
                <w:tcPr>
                  <w:tcW w:w="1339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9</w:t>
                  </w:r>
                </w:p>
              </w:tc>
              <w:tc>
                <w:tcPr>
                  <w:tcW w:w="1633" w:type="dxa"/>
                </w:tcPr>
                <w:p w:rsidR="0036000F" w:rsidRPr="00E45128" w:rsidRDefault="0036000F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512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36000F" w:rsidRPr="00E45128" w:rsidRDefault="0036000F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:rsidR="004D0A6C" w:rsidRPr="00E45128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D0A6C" w:rsidRPr="00B025BE" w:rsidTr="0036000F">
        <w:tc>
          <w:tcPr>
            <w:tcW w:w="10348" w:type="dxa"/>
            <w:gridSpan w:val="2"/>
          </w:tcPr>
          <w:p w:rsidR="004D0A6C" w:rsidRPr="00B025BE" w:rsidRDefault="00E45128" w:rsidP="00290EA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B025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B025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B025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4D0A6C" w:rsidRPr="00E45128" w:rsidRDefault="00B025BE" w:rsidP="00E4512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Item No. </w:t>
            </w:r>
            <w:r w:rsidR="00275923" w:rsidRPr="00E45128">
              <w:rPr>
                <w:b/>
                <w:sz w:val="26"/>
                <w:szCs w:val="26"/>
                <w:lang w:val="en-US"/>
              </w:rPr>
              <w:t>1</w:t>
            </w:r>
            <w:r w:rsidR="00150FA6">
              <w:rPr>
                <w:b/>
                <w:sz w:val="26"/>
                <w:szCs w:val="26"/>
                <w:lang w:val="en-US"/>
              </w:rPr>
              <w:t xml:space="preserve"> “</w:t>
            </w:r>
            <w:r w:rsidR="00E45128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On introducing amendments to IAD work plan of the Company for 2019</w:t>
            </w:r>
            <w:r w:rsidR="00150FA6">
              <w:rPr>
                <w:b/>
                <w:bCs/>
                <w:i/>
                <w:sz w:val="26"/>
                <w:szCs w:val="26"/>
                <w:lang w:val="en-US"/>
              </w:rPr>
              <w:t>”</w:t>
            </w:r>
            <w:r w:rsidR="00E474E2" w:rsidRPr="00E45128">
              <w:rPr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</w:tr>
      <w:tr w:rsidR="00471361" w:rsidRPr="00B025BE" w:rsidTr="0036000F">
        <w:trPr>
          <w:trHeight w:val="848"/>
        </w:trPr>
        <w:tc>
          <w:tcPr>
            <w:tcW w:w="10348" w:type="dxa"/>
            <w:gridSpan w:val="2"/>
          </w:tcPr>
          <w:p w:rsidR="00471361" w:rsidRPr="00D42FF2" w:rsidRDefault="00471361" w:rsidP="00AA7EC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2.2.1. </w:t>
            </w:r>
            <w:r w:rsidR="00D42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Pr="00D42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E10D4D" w:rsidRPr="00D42FF2" w:rsidRDefault="00D42FF2" w:rsidP="00D42FF2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>
              <w:rPr>
                <w:bCs/>
                <w:i/>
                <w:sz w:val="26"/>
                <w:szCs w:val="26"/>
                <w:lang w:val="en-US"/>
              </w:rPr>
              <w:t xml:space="preserve">To approve IAD work plan revision of PJSC Kubanenergo for 2019 specified in Appendix </w:t>
            </w:r>
            <w:r w:rsidR="0094566F">
              <w:rPr>
                <w:bCs/>
                <w:i/>
                <w:sz w:val="26"/>
                <w:szCs w:val="26"/>
                <w:lang w:val="en-US"/>
              </w:rPr>
              <w:t xml:space="preserve">No. </w:t>
            </w:r>
            <w:r>
              <w:rPr>
                <w:bCs/>
                <w:i/>
                <w:sz w:val="26"/>
                <w:szCs w:val="26"/>
                <w:lang w:val="en-US"/>
              </w:rPr>
              <w:t xml:space="preserve">1 to the present resolution of the </w:t>
            </w:r>
            <w:r w:rsidR="009A0146">
              <w:rPr>
                <w:bCs/>
                <w:i/>
                <w:sz w:val="26"/>
                <w:szCs w:val="26"/>
                <w:lang w:val="en-US"/>
              </w:rPr>
              <w:t>Company’s Board of Directors</w:t>
            </w:r>
            <w:r>
              <w:rPr>
                <w:bCs/>
                <w:i/>
                <w:sz w:val="26"/>
                <w:szCs w:val="26"/>
                <w:lang w:val="en-US"/>
              </w:rPr>
              <w:t>.</w:t>
            </w:r>
          </w:p>
        </w:tc>
      </w:tr>
      <w:tr w:rsidR="0036000F" w:rsidRPr="00B025BE" w:rsidTr="0036000F">
        <w:tc>
          <w:tcPr>
            <w:tcW w:w="10348" w:type="dxa"/>
            <w:gridSpan w:val="2"/>
          </w:tcPr>
          <w:p w:rsidR="00505BFD" w:rsidRPr="00B025BE" w:rsidRDefault="00505BFD" w:rsidP="00505BF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B025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B025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B025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36000F" w:rsidRPr="00150FA6" w:rsidRDefault="00B025BE" w:rsidP="0094566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Item No. </w:t>
            </w:r>
            <w:r w:rsidR="0036000F" w:rsidRPr="00150FA6">
              <w:rPr>
                <w:b/>
                <w:sz w:val="26"/>
                <w:szCs w:val="26"/>
                <w:lang w:val="en-US"/>
              </w:rPr>
              <w:t>2</w:t>
            </w:r>
            <w:r w:rsidR="00150FA6" w:rsidRPr="00150FA6">
              <w:rPr>
                <w:b/>
                <w:sz w:val="26"/>
                <w:szCs w:val="26"/>
                <w:lang w:val="en-US"/>
              </w:rPr>
              <w:t xml:space="preserve"> </w:t>
            </w:r>
            <w:r w:rsidR="00150FA6">
              <w:rPr>
                <w:b/>
                <w:sz w:val="26"/>
                <w:szCs w:val="26"/>
                <w:lang w:val="en-US"/>
              </w:rPr>
              <w:t>“</w:t>
            </w:r>
            <w:r w:rsidR="0094566F">
              <w:rPr>
                <w:b/>
                <w:sz w:val="26"/>
                <w:szCs w:val="26"/>
                <w:lang w:val="en-US"/>
              </w:rPr>
              <w:t>A</w:t>
            </w:r>
            <w:r w:rsidR="00150FA6">
              <w:rPr>
                <w:b/>
                <w:sz w:val="26"/>
                <w:szCs w:val="26"/>
                <w:lang w:val="en-US"/>
              </w:rPr>
              <w:t xml:space="preserve">pproval of the tweak plan for development of business assets’ control system of </w:t>
            </w:r>
            <w:r w:rsidR="00150FA6" w:rsidRPr="00150FA6">
              <w:rPr>
                <w:b/>
                <w:bCs/>
                <w:sz w:val="26"/>
                <w:szCs w:val="26"/>
                <w:lang w:val="en-US"/>
              </w:rPr>
              <w:t>PJSC Kubanenergo</w:t>
            </w:r>
            <w:r w:rsidR="00150FA6">
              <w:rPr>
                <w:b/>
                <w:sz w:val="26"/>
                <w:szCs w:val="26"/>
                <w:lang w:val="en-US"/>
              </w:rPr>
              <w:t>”</w:t>
            </w:r>
            <w:r w:rsidR="0036000F" w:rsidRPr="00150FA6">
              <w:rPr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</w:tr>
      <w:tr w:rsidR="0036000F" w:rsidRPr="00B025BE" w:rsidTr="0036000F">
        <w:trPr>
          <w:trHeight w:val="848"/>
        </w:trPr>
        <w:tc>
          <w:tcPr>
            <w:tcW w:w="10348" w:type="dxa"/>
            <w:gridSpan w:val="2"/>
          </w:tcPr>
          <w:p w:rsidR="0036000F" w:rsidRPr="00D40596" w:rsidRDefault="0036000F" w:rsidP="00A8267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2.2.2. </w:t>
            </w:r>
            <w:r w:rsidR="00D405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Pr="00D405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85671" w:rsidRPr="00085671" w:rsidRDefault="0036000F" w:rsidP="0036000F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085671">
              <w:rPr>
                <w:bCs/>
                <w:i/>
                <w:sz w:val="26"/>
                <w:szCs w:val="26"/>
                <w:lang w:val="en-US"/>
              </w:rPr>
              <w:t>1.</w:t>
            </w:r>
            <w:r w:rsidRPr="00085671">
              <w:rPr>
                <w:bCs/>
                <w:i/>
                <w:sz w:val="26"/>
                <w:szCs w:val="26"/>
                <w:lang w:val="en-US"/>
              </w:rPr>
              <w:tab/>
            </w:r>
            <w:r w:rsidR="00085671">
              <w:rPr>
                <w:bCs/>
                <w:i/>
                <w:sz w:val="26"/>
                <w:szCs w:val="26"/>
                <w:lang w:val="en-US"/>
              </w:rPr>
              <w:t>To approve the tweak plan for</w:t>
            </w:r>
            <w:r w:rsidR="00085671">
              <w:rPr>
                <w:b/>
                <w:sz w:val="26"/>
                <w:szCs w:val="26"/>
                <w:lang w:val="en-US"/>
              </w:rPr>
              <w:t xml:space="preserve"> </w:t>
            </w:r>
            <w:r w:rsidR="00085671" w:rsidRPr="00085671">
              <w:rPr>
                <w:i/>
                <w:sz w:val="26"/>
                <w:szCs w:val="26"/>
                <w:lang w:val="en-US"/>
              </w:rPr>
              <w:t xml:space="preserve">development of business assets’ control system of </w:t>
            </w:r>
            <w:r w:rsidR="00085671" w:rsidRPr="00085671">
              <w:rPr>
                <w:bCs/>
                <w:i/>
                <w:sz w:val="26"/>
                <w:szCs w:val="26"/>
                <w:lang w:val="en-US"/>
              </w:rPr>
              <w:t>PJSC Kubanenergo</w:t>
            </w:r>
            <w:r w:rsidR="00085671">
              <w:rPr>
                <w:bCs/>
                <w:i/>
                <w:sz w:val="26"/>
                <w:szCs w:val="26"/>
                <w:lang w:val="en-US"/>
              </w:rPr>
              <w:t xml:space="preserve"> specified in Appendix </w:t>
            </w:r>
            <w:r w:rsidR="0094566F">
              <w:rPr>
                <w:bCs/>
                <w:i/>
                <w:sz w:val="26"/>
                <w:szCs w:val="26"/>
                <w:lang w:val="en-US"/>
              </w:rPr>
              <w:t xml:space="preserve">No. </w:t>
            </w:r>
            <w:r w:rsidR="00085671">
              <w:rPr>
                <w:bCs/>
                <w:i/>
                <w:sz w:val="26"/>
                <w:szCs w:val="26"/>
                <w:lang w:val="en-US"/>
              </w:rPr>
              <w:t xml:space="preserve">2 to the present resolution of the </w:t>
            </w:r>
            <w:r w:rsidR="009A0146">
              <w:rPr>
                <w:bCs/>
                <w:i/>
                <w:sz w:val="26"/>
                <w:szCs w:val="26"/>
                <w:lang w:val="en-US"/>
              </w:rPr>
              <w:t>Company’s Board of Directors</w:t>
            </w:r>
            <w:r w:rsidR="00085671" w:rsidRPr="00085671">
              <w:rPr>
                <w:i/>
                <w:sz w:val="26"/>
                <w:szCs w:val="26"/>
                <w:lang w:val="en-US"/>
              </w:rPr>
              <w:t>”</w:t>
            </w:r>
            <w:r w:rsidR="00085671">
              <w:rPr>
                <w:i/>
                <w:sz w:val="26"/>
                <w:szCs w:val="26"/>
                <w:lang w:val="en-US"/>
              </w:rPr>
              <w:t>.</w:t>
            </w:r>
          </w:p>
          <w:p w:rsidR="0036000F" w:rsidRPr="005158AE" w:rsidRDefault="0036000F" w:rsidP="0094566F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5158AE">
              <w:rPr>
                <w:bCs/>
                <w:i/>
                <w:sz w:val="26"/>
                <w:szCs w:val="26"/>
                <w:lang w:val="en-US"/>
              </w:rPr>
              <w:t xml:space="preserve">2. </w:t>
            </w:r>
            <w:r w:rsidR="005158AE">
              <w:rPr>
                <w:bCs/>
                <w:i/>
                <w:sz w:val="26"/>
                <w:szCs w:val="26"/>
                <w:lang w:val="en-US"/>
              </w:rPr>
              <w:t>The plan for</w:t>
            </w:r>
            <w:r w:rsidR="005158AE">
              <w:rPr>
                <w:b/>
                <w:sz w:val="26"/>
                <w:szCs w:val="26"/>
                <w:lang w:val="en-US"/>
              </w:rPr>
              <w:t xml:space="preserve"> </w:t>
            </w:r>
            <w:r w:rsidR="005158AE" w:rsidRPr="00085671">
              <w:rPr>
                <w:i/>
                <w:sz w:val="26"/>
                <w:szCs w:val="26"/>
                <w:lang w:val="en-US"/>
              </w:rPr>
              <w:t xml:space="preserve">development of business assets’ control system of </w:t>
            </w:r>
            <w:r w:rsidR="005158AE">
              <w:rPr>
                <w:bCs/>
                <w:i/>
                <w:sz w:val="26"/>
                <w:szCs w:val="26"/>
                <w:lang w:val="en-US"/>
              </w:rPr>
              <w:t xml:space="preserve">the Company to be </w:t>
            </w:r>
            <w:r w:rsidR="005158AE">
              <w:rPr>
                <w:bCs/>
                <w:i/>
                <w:sz w:val="26"/>
                <w:szCs w:val="26"/>
                <w:lang w:val="en-US"/>
              </w:rPr>
              <w:lastRenderedPageBreak/>
              <w:t>declared no longer in force until</w:t>
            </w:r>
            <w:r w:rsidR="007351FF">
              <w:rPr>
                <w:bCs/>
                <w:i/>
                <w:sz w:val="26"/>
                <w:szCs w:val="26"/>
                <w:lang w:val="en-US"/>
              </w:rPr>
              <w:t xml:space="preserve"> 2019 </w:t>
            </w:r>
            <w:r w:rsidR="005158AE">
              <w:rPr>
                <w:bCs/>
                <w:i/>
                <w:sz w:val="26"/>
                <w:szCs w:val="26"/>
                <w:lang w:val="en-US"/>
              </w:rPr>
              <w:t xml:space="preserve">passed by the </w:t>
            </w:r>
            <w:r w:rsidR="009A0146">
              <w:rPr>
                <w:bCs/>
                <w:i/>
                <w:sz w:val="26"/>
                <w:szCs w:val="26"/>
                <w:lang w:val="en-US"/>
              </w:rPr>
              <w:t xml:space="preserve">Company’s Board of Directors </w:t>
            </w:r>
            <w:r w:rsidR="005158AE">
              <w:rPr>
                <w:bCs/>
                <w:i/>
                <w:sz w:val="26"/>
                <w:szCs w:val="26"/>
                <w:lang w:val="en-US"/>
              </w:rPr>
              <w:t xml:space="preserve">of </w:t>
            </w:r>
            <w:r w:rsidR="00C70A23">
              <w:rPr>
                <w:bCs/>
                <w:i/>
                <w:sz w:val="26"/>
                <w:szCs w:val="26"/>
                <w:lang w:val="en-US"/>
              </w:rPr>
              <w:t xml:space="preserve">August </w:t>
            </w:r>
            <w:r w:rsidR="005158AE">
              <w:rPr>
                <w:bCs/>
                <w:i/>
                <w:sz w:val="26"/>
                <w:szCs w:val="26"/>
                <w:lang w:val="en-US"/>
              </w:rPr>
              <w:t>21</w:t>
            </w:r>
            <w:r w:rsidR="00C70A23">
              <w:rPr>
                <w:bCs/>
                <w:i/>
                <w:sz w:val="26"/>
                <w:szCs w:val="26"/>
                <w:lang w:val="en-US"/>
              </w:rPr>
              <w:t xml:space="preserve">, </w:t>
            </w:r>
            <w:r w:rsidR="005158AE">
              <w:rPr>
                <w:bCs/>
                <w:i/>
                <w:sz w:val="26"/>
                <w:szCs w:val="26"/>
                <w:lang w:val="en-US"/>
              </w:rPr>
              <w:t>2018 (</w:t>
            </w:r>
            <w:r w:rsidR="0094566F">
              <w:rPr>
                <w:bCs/>
                <w:i/>
                <w:sz w:val="26"/>
                <w:szCs w:val="26"/>
                <w:lang w:val="en-US"/>
              </w:rPr>
              <w:t>Minutes</w:t>
            </w:r>
            <w:r w:rsidR="005158AE">
              <w:rPr>
                <w:bCs/>
                <w:i/>
                <w:sz w:val="26"/>
                <w:szCs w:val="26"/>
                <w:lang w:val="en-US"/>
              </w:rPr>
              <w:t xml:space="preserve"> of </w:t>
            </w:r>
            <w:r w:rsidR="00C70A23">
              <w:rPr>
                <w:bCs/>
                <w:i/>
                <w:sz w:val="26"/>
                <w:szCs w:val="26"/>
                <w:lang w:val="en-US"/>
              </w:rPr>
              <w:t xml:space="preserve">August </w:t>
            </w:r>
            <w:r w:rsidR="005158AE">
              <w:rPr>
                <w:bCs/>
                <w:i/>
                <w:sz w:val="26"/>
                <w:szCs w:val="26"/>
                <w:lang w:val="en-US"/>
              </w:rPr>
              <w:t>22</w:t>
            </w:r>
            <w:r w:rsidR="00C70A23">
              <w:rPr>
                <w:bCs/>
                <w:i/>
                <w:sz w:val="26"/>
                <w:szCs w:val="26"/>
                <w:lang w:val="en-US"/>
              </w:rPr>
              <w:t xml:space="preserve">, </w:t>
            </w:r>
            <w:r w:rsidR="005158AE">
              <w:rPr>
                <w:bCs/>
                <w:i/>
                <w:sz w:val="26"/>
                <w:szCs w:val="26"/>
                <w:lang w:val="en-US"/>
              </w:rPr>
              <w:t xml:space="preserve">2018 </w:t>
            </w:r>
            <w:r w:rsidR="0094566F">
              <w:rPr>
                <w:bCs/>
                <w:i/>
                <w:sz w:val="26"/>
                <w:szCs w:val="26"/>
                <w:lang w:val="en-US"/>
              </w:rPr>
              <w:t>No.</w:t>
            </w:r>
            <w:r w:rsidR="005158AE" w:rsidRPr="005158AE">
              <w:rPr>
                <w:bCs/>
                <w:i/>
                <w:sz w:val="26"/>
                <w:szCs w:val="26"/>
                <w:lang w:val="en-US"/>
              </w:rPr>
              <w:t xml:space="preserve"> 318/2018).</w:t>
            </w:r>
          </w:p>
        </w:tc>
      </w:tr>
      <w:tr w:rsidR="0036000F" w:rsidRPr="00B025BE" w:rsidTr="0036000F">
        <w:tc>
          <w:tcPr>
            <w:tcW w:w="10348" w:type="dxa"/>
            <w:gridSpan w:val="2"/>
          </w:tcPr>
          <w:p w:rsidR="00034C76" w:rsidRPr="00B025BE" w:rsidRDefault="00034C76" w:rsidP="00034C7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Disclosure</w:t>
            </w:r>
            <w:r w:rsidRPr="00B025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B025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B025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36000F" w:rsidRPr="00236FAE" w:rsidRDefault="0094566F" w:rsidP="0036000F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Item No. </w:t>
            </w:r>
            <w:r w:rsidR="0036000F" w:rsidRPr="00236FAE">
              <w:rPr>
                <w:b/>
                <w:sz w:val="26"/>
                <w:szCs w:val="26"/>
                <w:lang w:val="en-US"/>
              </w:rPr>
              <w:t xml:space="preserve">3 </w:t>
            </w:r>
            <w:r w:rsidR="00236FAE">
              <w:rPr>
                <w:b/>
                <w:sz w:val="26"/>
                <w:szCs w:val="26"/>
                <w:lang w:val="en-US"/>
              </w:rPr>
              <w:t>“</w:t>
            </w:r>
            <w:r w:rsidR="00236FAE">
              <w:rPr>
                <w:b/>
                <w:i/>
                <w:sz w:val="26"/>
                <w:szCs w:val="26"/>
                <w:lang w:val="en-US"/>
              </w:rPr>
              <w:t>On consideration of internal audit report of the Company concerning the assessment of corporate management efficiency</w:t>
            </w:r>
            <w:r w:rsidR="00236FAE" w:rsidRPr="00236FAE">
              <w:rPr>
                <w:b/>
                <w:i/>
                <w:sz w:val="26"/>
                <w:szCs w:val="26"/>
                <w:lang w:val="en-US"/>
              </w:rPr>
              <w:t>”</w:t>
            </w:r>
            <w:r w:rsidR="00236FAE">
              <w:rPr>
                <w:b/>
                <w:sz w:val="26"/>
                <w:szCs w:val="26"/>
                <w:lang w:val="en-US"/>
              </w:rPr>
              <w:t>.</w:t>
            </w:r>
          </w:p>
        </w:tc>
      </w:tr>
      <w:tr w:rsidR="0036000F" w:rsidRPr="00B025BE" w:rsidTr="0036000F">
        <w:trPr>
          <w:trHeight w:val="848"/>
        </w:trPr>
        <w:tc>
          <w:tcPr>
            <w:tcW w:w="10348" w:type="dxa"/>
            <w:gridSpan w:val="2"/>
          </w:tcPr>
          <w:p w:rsidR="0036000F" w:rsidRPr="00D40596" w:rsidRDefault="0036000F" w:rsidP="00A8267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2.2.3. </w:t>
            </w:r>
            <w:r w:rsidR="00D405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="00D40596" w:rsidRPr="00D42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36000F" w:rsidRPr="00FF365C" w:rsidRDefault="00FF365C" w:rsidP="0066068F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FF365C">
              <w:rPr>
                <w:bCs/>
                <w:i/>
                <w:sz w:val="26"/>
                <w:szCs w:val="26"/>
                <w:lang w:val="en-US"/>
              </w:rPr>
              <w:t>T</w:t>
            </w:r>
            <w:r>
              <w:rPr>
                <w:bCs/>
                <w:i/>
                <w:sz w:val="26"/>
                <w:szCs w:val="26"/>
                <w:lang w:val="en-US"/>
              </w:rPr>
              <w:t xml:space="preserve">ake into consideration </w:t>
            </w:r>
            <w:r w:rsidR="0066068F">
              <w:rPr>
                <w:bCs/>
                <w:i/>
                <w:sz w:val="26"/>
                <w:szCs w:val="26"/>
                <w:lang w:val="en-US"/>
              </w:rPr>
              <w:t xml:space="preserve">the </w:t>
            </w:r>
            <w:r>
              <w:rPr>
                <w:bCs/>
                <w:i/>
                <w:sz w:val="26"/>
                <w:szCs w:val="26"/>
                <w:lang w:val="en-US"/>
              </w:rPr>
              <w:t xml:space="preserve">internal audit report of </w:t>
            </w:r>
            <w:r w:rsidRPr="00FF365C">
              <w:rPr>
                <w:bCs/>
                <w:i/>
                <w:sz w:val="26"/>
                <w:szCs w:val="26"/>
                <w:lang w:val="en-US"/>
              </w:rPr>
              <w:t>PJSC Kubanenergo</w:t>
            </w:r>
            <w:r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FF365C">
              <w:rPr>
                <w:i/>
                <w:sz w:val="26"/>
                <w:szCs w:val="26"/>
                <w:lang w:val="en-US"/>
              </w:rPr>
              <w:t>concerning the assessment of corporate management efficiency</w:t>
            </w:r>
            <w:r>
              <w:rPr>
                <w:i/>
                <w:sz w:val="26"/>
                <w:szCs w:val="26"/>
                <w:lang w:val="en-US"/>
              </w:rPr>
              <w:t xml:space="preserve"> for 2018-2019 </w:t>
            </w:r>
            <w:r>
              <w:rPr>
                <w:bCs/>
                <w:i/>
                <w:sz w:val="26"/>
                <w:szCs w:val="26"/>
                <w:lang w:val="en-US"/>
              </w:rPr>
              <w:t xml:space="preserve">specified in Appendix </w:t>
            </w:r>
            <w:r w:rsidR="0094566F">
              <w:rPr>
                <w:bCs/>
                <w:i/>
                <w:sz w:val="26"/>
                <w:szCs w:val="26"/>
                <w:lang w:val="en-US"/>
              </w:rPr>
              <w:t xml:space="preserve">No. </w:t>
            </w:r>
            <w:r>
              <w:rPr>
                <w:bCs/>
                <w:i/>
                <w:sz w:val="26"/>
                <w:szCs w:val="26"/>
                <w:lang w:val="en-US"/>
              </w:rPr>
              <w:t xml:space="preserve">3 to the present resolution of the </w:t>
            </w:r>
            <w:r w:rsidR="009A0146">
              <w:rPr>
                <w:bCs/>
                <w:i/>
                <w:sz w:val="26"/>
                <w:szCs w:val="26"/>
                <w:lang w:val="en-US"/>
              </w:rPr>
              <w:t>Company’s Board of Directors</w:t>
            </w:r>
            <w:r w:rsidRPr="00085671">
              <w:rPr>
                <w:i/>
                <w:sz w:val="26"/>
                <w:szCs w:val="26"/>
                <w:lang w:val="en-US"/>
              </w:rPr>
              <w:t>”</w:t>
            </w:r>
            <w:r>
              <w:rPr>
                <w:i/>
                <w:sz w:val="26"/>
                <w:szCs w:val="26"/>
                <w:lang w:val="en-US"/>
              </w:rPr>
              <w:t>.</w:t>
            </w:r>
          </w:p>
        </w:tc>
      </w:tr>
      <w:tr w:rsidR="0036000F" w:rsidRPr="00B025BE" w:rsidTr="0036000F">
        <w:tc>
          <w:tcPr>
            <w:tcW w:w="10348" w:type="dxa"/>
            <w:gridSpan w:val="2"/>
          </w:tcPr>
          <w:p w:rsidR="00FF365C" w:rsidRPr="00B025BE" w:rsidRDefault="00FF365C" w:rsidP="00FF365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B025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B025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B025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36000F" w:rsidRPr="00FF365C" w:rsidRDefault="0094566F" w:rsidP="0036000F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Item No. </w:t>
            </w:r>
            <w:r w:rsidR="0036000F" w:rsidRPr="00FF365C">
              <w:rPr>
                <w:b/>
                <w:sz w:val="26"/>
                <w:szCs w:val="26"/>
                <w:lang w:val="en-US"/>
              </w:rPr>
              <w:t xml:space="preserve">4 </w:t>
            </w:r>
            <w:r w:rsidR="00FF365C">
              <w:rPr>
                <w:b/>
                <w:sz w:val="26"/>
                <w:szCs w:val="26"/>
                <w:lang w:val="en-US"/>
              </w:rPr>
              <w:t>“</w:t>
            </w:r>
            <w:r w:rsidR="00FF365C">
              <w:rPr>
                <w:b/>
                <w:i/>
                <w:sz w:val="26"/>
                <w:szCs w:val="26"/>
                <w:lang w:val="en-US"/>
              </w:rPr>
              <w:t>On consideration of the report of General Director of PJSC Kubanenergo concerning the Company credit policy per the second and the third quarters of 2019</w:t>
            </w:r>
            <w:r w:rsidR="00FF365C">
              <w:rPr>
                <w:b/>
                <w:sz w:val="26"/>
                <w:szCs w:val="26"/>
                <w:lang w:val="en-US"/>
              </w:rPr>
              <w:t>”.</w:t>
            </w:r>
          </w:p>
        </w:tc>
      </w:tr>
      <w:tr w:rsidR="0036000F" w:rsidRPr="00B025BE" w:rsidTr="0036000F">
        <w:trPr>
          <w:trHeight w:val="848"/>
        </w:trPr>
        <w:tc>
          <w:tcPr>
            <w:tcW w:w="10348" w:type="dxa"/>
            <w:gridSpan w:val="2"/>
          </w:tcPr>
          <w:p w:rsidR="0036000F" w:rsidRPr="00D40596" w:rsidRDefault="0036000F" w:rsidP="00A8267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2.2.4. </w:t>
            </w:r>
            <w:r w:rsidR="00D405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="00D40596" w:rsidRPr="00D42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FF365C" w:rsidRDefault="0036000F" w:rsidP="0036000F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FB7637">
              <w:rPr>
                <w:bCs/>
                <w:i/>
                <w:sz w:val="26"/>
                <w:szCs w:val="26"/>
                <w:lang w:val="en-US"/>
              </w:rPr>
              <w:t>1.</w:t>
            </w:r>
            <w:r w:rsidR="00FB7637" w:rsidRPr="00FF365C">
              <w:rPr>
                <w:bCs/>
                <w:i/>
                <w:sz w:val="26"/>
                <w:szCs w:val="26"/>
                <w:lang w:val="en-US"/>
              </w:rPr>
              <w:t xml:space="preserve"> T</w:t>
            </w:r>
            <w:r w:rsidR="0066068F">
              <w:rPr>
                <w:bCs/>
                <w:i/>
                <w:sz w:val="26"/>
                <w:szCs w:val="26"/>
                <w:lang w:val="en-US"/>
              </w:rPr>
              <w:t xml:space="preserve">ake into consideration </w:t>
            </w:r>
            <w:r w:rsidR="00FB7637" w:rsidRPr="00FB7637">
              <w:rPr>
                <w:i/>
                <w:sz w:val="26"/>
                <w:szCs w:val="26"/>
                <w:lang w:val="en-US"/>
              </w:rPr>
              <w:t>the report of General Director of PJSC Kubanenergo concerning the Company credit policy per the second and the third quarters of 2019</w:t>
            </w:r>
            <w:r w:rsidR="00FB7637">
              <w:rPr>
                <w:bCs/>
                <w:i/>
                <w:sz w:val="26"/>
                <w:szCs w:val="26"/>
                <w:lang w:val="en-US"/>
              </w:rPr>
              <w:t xml:space="preserve"> specified in Appendix </w:t>
            </w:r>
            <w:r w:rsidR="0094566F">
              <w:rPr>
                <w:bCs/>
                <w:i/>
                <w:sz w:val="26"/>
                <w:szCs w:val="26"/>
                <w:lang w:val="en-US"/>
              </w:rPr>
              <w:t xml:space="preserve">No. </w:t>
            </w:r>
            <w:r w:rsidR="00FB7637">
              <w:rPr>
                <w:bCs/>
                <w:i/>
                <w:sz w:val="26"/>
                <w:szCs w:val="26"/>
                <w:lang w:val="en-US"/>
              </w:rPr>
              <w:t xml:space="preserve">4 to the present resolution of the </w:t>
            </w:r>
            <w:r w:rsidR="009A0146">
              <w:rPr>
                <w:bCs/>
                <w:i/>
                <w:sz w:val="26"/>
                <w:szCs w:val="26"/>
                <w:lang w:val="en-US"/>
              </w:rPr>
              <w:t>Company’s Board of Directors</w:t>
            </w:r>
            <w:r w:rsidR="00FB7637" w:rsidRPr="00085671">
              <w:rPr>
                <w:i/>
                <w:sz w:val="26"/>
                <w:szCs w:val="26"/>
                <w:lang w:val="en-US"/>
              </w:rPr>
              <w:t>”</w:t>
            </w:r>
            <w:r w:rsidR="00FB7637">
              <w:rPr>
                <w:i/>
                <w:sz w:val="26"/>
                <w:szCs w:val="26"/>
                <w:lang w:val="en-US"/>
              </w:rPr>
              <w:t>.</w:t>
            </w:r>
          </w:p>
          <w:p w:rsidR="00FB7637" w:rsidRPr="00A4674E" w:rsidRDefault="0036000F" w:rsidP="0036000F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A4674E">
              <w:rPr>
                <w:bCs/>
                <w:i/>
                <w:sz w:val="26"/>
                <w:szCs w:val="26"/>
                <w:lang w:val="en-US"/>
              </w:rPr>
              <w:t>2.</w:t>
            </w:r>
            <w:r w:rsidR="00A4674E" w:rsidRPr="00A4674E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A4674E">
              <w:rPr>
                <w:bCs/>
                <w:i/>
                <w:sz w:val="26"/>
                <w:szCs w:val="26"/>
                <w:lang w:val="en-US"/>
              </w:rPr>
              <w:t>To mention</w:t>
            </w:r>
            <w:r w:rsidR="00C30BBE">
              <w:rPr>
                <w:bCs/>
                <w:i/>
                <w:sz w:val="26"/>
                <w:szCs w:val="26"/>
                <w:lang w:val="en-US"/>
              </w:rPr>
              <w:t xml:space="preserve"> the </w:t>
            </w:r>
            <w:r w:rsidR="00A4674E">
              <w:rPr>
                <w:bCs/>
                <w:i/>
                <w:sz w:val="26"/>
                <w:szCs w:val="26"/>
                <w:lang w:val="en-US"/>
              </w:rPr>
              <w:t xml:space="preserve">exceeded target value of limit in payment of debt service as of </w:t>
            </w:r>
            <w:r w:rsidR="00C70A23">
              <w:rPr>
                <w:bCs/>
                <w:i/>
                <w:sz w:val="26"/>
                <w:szCs w:val="26"/>
                <w:lang w:val="en-US"/>
              </w:rPr>
              <w:t>June 30,</w:t>
            </w:r>
            <w:r w:rsidR="00C70A23" w:rsidRPr="00A4674E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A4674E" w:rsidRPr="00A4674E">
              <w:rPr>
                <w:bCs/>
                <w:i/>
                <w:sz w:val="26"/>
                <w:szCs w:val="26"/>
                <w:lang w:val="en-US"/>
              </w:rPr>
              <w:t xml:space="preserve">2019 </w:t>
            </w:r>
            <w:r w:rsidR="00A4674E">
              <w:rPr>
                <w:bCs/>
                <w:i/>
                <w:sz w:val="26"/>
                <w:szCs w:val="26"/>
                <w:lang w:val="en-US"/>
              </w:rPr>
              <w:t>and</w:t>
            </w:r>
            <w:r w:rsidR="00A4674E" w:rsidRPr="00A4674E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C70A23">
              <w:rPr>
                <w:bCs/>
                <w:i/>
                <w:sz w:val="26"/>
                <w:szCs w:val="26"/>
                <w:lang w:val="en-US"/>
              </w:rPr>
              <w:t xml:space="preserve">September </w:t>
            </w:r>
            <w:r w:rsidR="00A4674E" w:rsidRPr="00A4674E">
              <w:rPr>
                <w:bCs/>
                <w:i/>
                <w:sz w:val="26"/>
                <w:szCs w:val="26"/>
                <w:lang w:val="en-US"/>
              </w:rPr>
              <w:t>30</w:t>
            </w:r>
            <w:r w:rsidR="00C70A23">
              <w:rPr>
                <w:bCs/>
                <w:i/>
                <w:sz w:val="26"/>
                <w:szCs w:val="26"/>
                <w:lang w:val="en-US"/>
              </w:rPr>
              <w:t xml:space="preserve">, </w:t>
            </w:r>
            <w:r w:rsidR="00A4674E" w:rsidRPr="00A4674E">
              <w:rPr>
                <w:bCs/>
                <w:i/>
                <w:sz w:val="26"/>
                <w:szCs w:val="26"/>
                <w:lang w:val="en-US"/>
              </w:rPr>
              <w:t>2019.</w:t>
            </w:r>
          </w:p>
          <w:p w:rsidR="000D1116" w:rsidRPr="00C70A23" w:rsidRDefault="0036000F" w:rsidP="000D1116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0D1116">
              <w:rPr>
                <w:bCs/>
                <w:i/>
                <w:sz w:val="26"/>
                <w:szCs w:val="26"/>
                <w:lang w:val="en-US"/>
              </w:rPr>
              <w:t>3.</w:t>
            </w:r>
            <w:r w:rsidR="000D1116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C30BBE">
              <w:rPr>
                <w:bCs/>
                <w:i/>
                <w:sz w:val="26"/>
                <w:szCs w:val="26"/>
                <w:lang w:val="en-US"/>
              </w:rPr>
              <w:t xml:space="preserve">To negotiate temporary excess of </w:t>
            </w:r>
            <w:r w:rsidR="000D1116">
              <w:rPr>
                <w:bCs/>
                <w:i/>
                <w:sz w:val="26"/>
                <w:szCs w:val="26"/>
                <w:lang w:val="en-US"/>
              </w:rPr>
              <w:t xml:space="preserve">the target limit in payment of debt service as of </w:t>
            </w:r>
            <w:r w:rsidR="00C70A23">
              <w:rPr>
                <w:bCs/>
                <w:i/>
                <w:sz w:val="26"/>
                <w:szCs w:val="26"/>
                <w:lang w:val="en-US"/>
              </w:rPr>
              <w:t xml:space="preserve">June </w:t>
            </w:r>
            <w:r w:rsidR="000D1116" w:rsidRPr="00A4674E">
              <w:rPr>
                <w:bCs/>
                <w:i/>
                <w:sz w:val="26"/>
                <w:szCs w:val="26"/>
                <w:lang w:val="en-US"/>
              </w:rPr>
              <w:t>30</w:t>
            </w:r>
            <w:r w:rsidR="00C70A23">
              <w:rPr>
                <w:bCs/>
                <w:i/>
                <w:sz w:val="26"/>
                <w:szCs w:val="26"/>
                <w:lang w:val="en-US"/>
              </w:rPr>
              <w:t xml:space="preserve">, </w:t>
            </w:r>
            <w:r w:rsidR="000D1116" w:rsidRPr="00A4674E">
              <w:rPr>
                <w:bCs/>
                <w:i/>
                <w:sz w:val="26"/>
                <w:szCs w:val="26"/>
                <w:lang w:val="en-US"/>
              </w:rPr>
              <w:t xml:space="preserve">2019 </w:t>
            </w:r>
            <w:r w:rsidR="000D1116">
              <w:rPr>
                <w:bCs/>
                <w:i/>
                <w:sz w:val="26"/>
                <w:szCs w:val="26"/>
                <w:lang w:val="en-US"/>
              </w:rPr>
              <w:t>and</w:t>
            </w:r>
            <w:r w:rsidR="000D1116" w:rsidRPr="00A4674E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C70A23">
              <w:rPr>
                <w:bCs/>
                <w:i/>
                <w:sz w:val="26"/>
                <w:szCs w:val="26"/>
                <w:lang w:val="en-US"/>
              </w:rPr>
              <w:t xml:space="preserve">September </w:t>
            </w:r>
            <w:r w:rsidR="000D1116" w:rsidRPr="00A4674E">
              <w:rPr>
                <w:bCs/>
                <w:i/>
                <w:sz w:val="26"/>
                <w:szCs w:val="26"/>
                <w:lang w:val="en-US"/>
              </w:rPr>
              <w:t>30</w:t>
            </w:r>
            <w:r w:rsidR="00C70A23">
              <w:rPr>
                <w:bCs/>
                <w:i/>
                <w:sz w:val="26"/>
                <w:szCs w:val="26"/>
                <w:lang w:val="en-US"/>
              </w:rPr>
              <w:t xml:space="preserve">, </w:t>
            </w:r>
            <w:r w:rsidR="000D1116" w:rsidRPr="00A4674E">
              <w:rPr>
                <w:bCs/>
                <w:i/>
                <w:sz w:val="26"/>
                <w:szCs w:val="26"/>
                <w:lang w:val="en-US"/>
              </w:rPr>
              <w:t>2019.</w:t>
            </w:r>
          </w:p>
          <w:p w:rsidR="0036000F" w:rsidRPr="00BB6CF7" w:rsidRDefault="0036000F" w:rsidP="00BB6CF7">
            <w:pPr>
              <w:widowControl w:val="0"/>
              <w:tabs>
                <w:tab w:val="left" w:pos="540"/>
                <w:tab w:val="left" w:pos="1134"/>
              </w:tabs>
              <w:ind w:right="-2" w:firstLine="601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30195F">
              <w:rPr>
                <w:bCs/>
                <w:i/>
                <w:sz w:val="26"/>
                <w:szCs w:val="26"/>
                <w:lang w:val="en-US"/>
              </w:rPr>
              <w:t>4.</w:t>
            </w:r>
            <w:r w:rsidR="0030195F">
              <w:rPr>
                <w:bCs/>
                <w:i/>
                <w:sz w:val="26"/>
                <w:szCs w:val="26"/>
                <w:lang w:val="en-US"/>
              </w:rPr>
              <w:t xml:space="preserve"> To entrust the General Director of the Company to ensure the fulfilment of</w:t>
            </w:r>
            <w:r w:rsidR="0030195F" w:rsidRPr="0030195F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30195F">
              <w:rPr>
                <w:bCs/>
                <w:i/>
                <w:sz w:val="26"/>
                <w:szCs w:val="26"/>
                <w:lang w:val="en-US"/>
              </w:rPr>
              <w:t xml:space="preserve">the requirements </w:t>
            </w:r>
            <w:r w:rsidR="00075E2C">
              <w:rPr>
                <w:bCs/>
                <w:i/>
                <w:sz w:val="26"/>
                <w:szCs w:val="26"/>
                <w:lang w:val="en-US"/>
              </w:rPr>
              <w:t xml:space="preserve">concerning Regulations on requirements to </w:t>
            </w:r>
            <w:r w:rsidR="00BB6CF7">
              <w:rPr>
                <w:bCs/>
                <w:i/>
                <w:sz w:val="26"/>
                <w:szCs w:val="26"/>
                <w:lang w:val="en-US"/>
              </w:rPr>
              <w:t xml:space="preserve">credit policy passed by the </w:t>
            </w:r>
            <w:r w:rsidR="009A0146">
              <w:rPr>
                <w:bCs/>
                <w:i/>
                <w:sz w:val="26"/>
                <w:szCs w:val="26"/>
                <w:lang w:val="en-US"/>
              </w:rPr>
              <w:t>Company’s Board of Directors.</w:t>
            </w:r>
          </w:p>
        </w:tc>
      </w:tr>
      <w:tr w:rsidR="0036000F" w:rsidRPr="00B025BE" w:rsidTr="0036000F">
        <w:tc>
          <w:tcPr>
            <w:tcW w:w="10348" w:type="dxa"/>
            <w:gridSpan w:val="2"/>
          </w:tcPr>
          <w:p w:rsidR="00BB6CF7" w:rsidRPr="00B025BE" w:rsidRDefault="00BB6CF7" w:rsidP="00BB6CF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B025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B025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B025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36000F" w:rsidRPr="00420A96" w:rsidRDefault="0094566F" w:rsidP="0090706D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Item No. </w:t>
            </w:r>
            <w:r w:rsidR="0090706D" w:rsidRPr="00420A96">
              <w:rPr>
                <w:b/>
                <w:sz w:val="26"/>
                <w:szCs w:val="26"/>
                <w:lang w:val="en-US"/>
              </w:rPr>
              <w:t xml:space="preserve">5 </w:t>
            </w:r>
            <w:r w:rsidR="00420A96">
              <w:rPr>
                <w:b/>
                <w:sz w:val="26"/>
                <w:szCs w:val="26"/>
                <w:lang w:val="en-US"/>
              </w:rPr>
              <w:t>“On consideration of the report concerning Kubanenergo group of companies’ business plans fulfillment consolidated on principles of RAS and IFRS for the first half of 2019”</w:t>
            </w:r>
          </w:p>
        </w:tc>
      </w:tr>
      <w:tr w:rsidR="0036000F" w:rsidRPr="00B025BE" w:rsidTr="0036000F">
        <w:trPr>
          <w:trHeight w:val="848"/>
        </w:trPr>
        <w:tc>
          <w:tcPr>
            <w:tcW w:w="10348" w:type="dxa"/>
            <w:gridSpan w:val="2"/>
          </w:tcPr>
          <w:p w:rsidR="0036000F" w:rsidRPr="00D40596" w:rsidRDefault="0036000F" w:rsidP="00A8267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2.2.</w:t>
            </w:r>
            <w:r w:rsidR="0090706D" w:rsidRP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="00D405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="00D40596" w:rsidRPr="00D42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36000F" w:rsidRPr="002A09BB" w:rsidRDefault="002A09BB" w:rsidP="007D0B78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2A09BB">
              <w:rPr>
                <w:bCs/>
                <w:i/>
                <w:sz w:val="26"/>
                <w:szCs w:val="26"/>
                <w:lang w:val="en-US"/>
              </w:rPr>
              <w:t xml:space="preserve">Take into consideration </w:t>
            </w:r>
            <w:r w:rsidRPr="002A09BB">
              <w:rPr>
                <w:i/>
                <w:sz w:val="26"/>
                <w:szCs w:val="26"/>
                <w:lang w:val="en-US"/>
              </w:rPr>
              <w:t xml:space="preserve">the report concerning Kubanenergo group of companies’ business plans fulfillment consolidated on principles of RAS and IFRS for the first half of 2019 in accordance with the </w:t>
            </w:r>
            <w:r w:rsidR="00A82672" w:rsidRPr="002A09BB">
              <w:rPr>
                <w:bCs/>
                <w:i/>
                <w:sz w:val="26"/>
                <w:szCs w:val="26"/>
                <w:lang w:val="en-US"/>
              </w:rPr>
              <w:t>Appendi</w:t>
            </w:r>
            <w:r w:rsidR="00A82672">
              <w:rPr>
                <w:bCs/>
                <w:i/>
                <w:sz w:val="26"/>
                <w:szCs w:val="26"/>
                <w:lang w:val="en-US"/>
              </w:rPr>
              <w:t>ces</w:t>
            </w:r>
            <w:r w:rsidR="0094566F">
              <w:rPr>
                <w:bCs/>
                <w:i/>
                <w:sz w:val="26"/>
                <w:szCs w:val="26"/>
                <w:lang w:val="en-US"/>
              </w:rPr>
              <w:t xml:space="preserve"> No. </w:t>
            </w:r>
            <w:r w:rsidRPr="002A09BB">
              <w:rPr>
                <w:bCs/>
                <w:i/>
                <w:sz w:val="26"/>
                <w:szCs w:val="26"/>
                <w:lang w:val="en-US"/>
              </w:rPr>
              <w:t xml:space="preserve">5 to the present resolution of the </w:t>
            </w:r>
            <w:r w:rsidR="000D73FF">
              <w:rPr>
                <w:bCs/>
                <w:i/>
                <w:sz w:val="26"/>
                <w:szCs w:val="26"/>
                <w:lang w:val="en-US"/>
              </w:rPr>
              <w:t>Company’s Board of Directors</w:t>
            </w:r>
            <w:r>
              <w:rPr>
                <w:bCs/>
                <w:i/>
                <w:sz w:val="26"/>
                <w:szCs w:val="26"/>
                <w:lang w:val="en-US"/>
              </w:rPr>
              <w:t>.</w:t>
            </w:r>
          </w:p>
        </w:tc>
      </w:tr>
      <w:tr w:rsidR="0036000F" w:rsidRPr="00B025BE" w:rsidTr="0036000F">
        <w:tc>
          <w:tcPr>
            <w:tcW w:w="10348" w:type="dxa"/>
            <w:gridSpan w:val="2"/>
          </w:tcPr>
          <w:p w:rsidR="002A09BB" w:rsidRPr="002A09BB" w:rsidRDefault="002A09BB" w:rsidP="002A09B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2A09B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2A09B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2A09B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36000F" w:rsidRPr="005D72BC" w:rsidRDefault="0094566F" w:rsidP="0090706D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Item No. </w:t>
            </w:r>
            <w:r w:rsidR="0090706D" w:rsidRPr="002A09BB">
              <w:rPr>
                <w:b/>
                <w:sz w:val="26"/>
                <w:szCs w:val="26"/>
                <w:lang w:val="en-US"/>
              </w:rPr>
              <w:t>6</w:t>
            </w:r>
            <w:r w:rsidR="0036000F" w:rsidRPr="002A09BB">
              <w:rPr>
                <w:b/>
                <w:sz w:val="26"/>
                <w:szCs w:val="26"/>
                <w:lang w:val="en-US"/>
              </w:rPr>
              <w:t xml:space="preserve"> </w:t>
            </w:r>
            <w:r w:rsidR="002A09BB">
              <w:rPr>
                <w:b/>
                <w:sz w:val="26"/>
                <w:szCs w:val="26"/>
                <w:lang w:val="en-US"/>
              </w:rPr>
              <w:t>“</w:t>
            </w:r>
            <w:r w:rsidR="008D7DFE">
              <w:rPr>
                <w:b/>
                <w:sz w:val="26"/>
                <w:szCs w:val="26"/>
                <w:lang w:val="en-US"/>
              </w:rPr>
              <w:t>On consideration of results of the external independent evaluation of internal control system and on approval of the plan of measures</w:t>
            </w:r>
            <w:r w:rsidR="00831FCC">
              <w:rPr>
                <w:b/>
                <w:sz w:val="26"/>
                <w:szCs w:val="26"/>
                <w:lang w:val="en-US"/>
              </w:rPr>
              <w:t xml:space="preserve"> for efficiency maintaining and internal control system development</w:t>
            </w:r>
            <w:r w:rsidR="002A09BB">
              <w:rPr>
                <w:b/>
                <w:sz w:val="26"/>
                <w:szCs w:val="26"/>
                <w:lang w:val="en-US"/>
              </w:rPr>
              <w:t>”</w:t>
            </w:r>
            <w:r w:rsidR="007D3F49">
              <w:rPr>
                <w:b/>
                <w:sz w:val="26"/>
                <w:szCs w:val="26"/>
                <w:lang w:val="en-US"/>
              </w:rPr>
              <w:t>.</w:t>
            </w:r>
          </w:p>
        </w:tc>
      </w:tr>
      <w:tr w:rsidR="0036000F" w:rsidRPr="00B025BE" w:rsidTr="000D73FF">
        <w:trPr>
          <w:trHeight w:val="409"/>
        </w:trPr>
        <w:tc>
          <w:tcPr>
            <w:tcW w:w="10348" w:type="dxa"/>
            <w:gridSpan w:val="2"/>
          </w:tcPr>
          <w:p w:rsidR="00D40596" w:rsidRDefault="0036000F" w:rsidP="0090706D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sz w:val="26"/>
                <w:szCs w:val="26"/>
                <w:lang w:val="en-US"/>
              </w:rPr>
            </w:pPr>
            <w:r w:rsidRPr="00B025BE">
              <w:rPr>
                <w:sz w:val="26"/>
                <w:szCs w:val="26"/>
                <w:lang w:val="en-US"/>
              </w:rPr>
              <w:t>2.2.</w:t>
            </w:r>
            <w:r w:rsidR="0090706D" w:rsidRPr="00B025BE">
              <w:rPr>
                <w:sz w:val="26"/>
                <w:szCs w:val="26"/>
                <w:lang w:val="en-US"/>
              </w:rPr>
              <w:t>6</w:t>
            </w:r>
            <w:r w:rsidRPr="00B025BE">
              <w:rPr>
                <w:sz w:val="26"/>
                <w:szCs w:val="26"/>
                <w:lang w:val="en-US"/>
              </w:rPr>
              <w:t xml:space="preserve">. </w:t>
            </w:r>
            <w:r w:rsidR="00D40596">
              <w:rPr>
                <w:sz w:val="26"/>
                <w:szCs w:val="26"/>
                <w:lang w:val="en-US"/>
              </w:rPr>
              <w:t>Content of resolutions passed by the Issuers’ Board of Directors</w:t>
            </w:r>
            <w:r w:rsidR="00D40596" w:rsidRPr="00D42FF2">
              <w:rPr>
                <w:sz w:val="26"/>
                <w:szCs w:val="26"/>
                <w:lang w:val="en-US"/>
              </w:rPr>
              <w:t>:</w:t>
            </w:r>
          </w:p>
          <w:p w:rsidR="007D3F49" w:rsidRPr="001134E6" w:rsidRDefault="0090706D" w:rsidP="0090706D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5D72BC">
              <w:rPr>
                <w:bCs/>
                <w:i/>
                <w:sz w:val="26"/>
                <w:szCs w:val="26"/>
                <w:lang w:val="en-US"/>
              </w:rPr>
              <w:t xml:space="preserve">1. </w:t>
            </w:r>
            <w:r w:rsidR="005D72BC">
              <w:rPr>
                <w:bCs/>
                <w:i/>
                <w:sz w:val="26"/>
                <w:szCs w:val="26"/>
                <w:lang w:val="en-US"/>
              </w:rPr>
              <w:t>Take into consideration the report</w:t>
            </w:r>
            <w:r w:rsidR="00734202" w:rsidRPr="00734202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734202">
              <w:rPr>
                <w:bCs/>
                <w:i/>
                <w:sz w:val="26"/>
                <w:szCs w:val="26"/>
                <w:lang w:val="en-US"/>
              </w:rPr>
              <w:t xml:space="preserve">of </w:t>
            </w:r>
            <w:r w:rsidR="007220F1">
              <w:rPr>
                <w:bCs/>
                <w:i/>
                <w:sz w:val="26"/>
                <w:szCs w:val="26"/>
                <w:lang w:val="en-US"/>
              </w:rPr>
              <w:t xml:space="preserve">PCM </w:t>
            </w:r>
            <w:r w:rsidR="00734202">
              <w:rPr>
                <w:bCs/>
                <w:i/>
                <w:sz w:val="26"/>
                <w:szCs w:val="26"/>
                <w:lang w:val="en-US"/>
              </w:rPr>
              <w:t>“R</w:t>
            </w:r>
            <w:r w:rsidR="007220F1">
              <w:rPr>
                <w:bCs/>
                <w:i/>
                <w:sz w:val="26"/>
                <w:szCs w:val="26"/>
                <w:lang w:val="en-US"/>
              </w:rPr>
              <w:t>US</w:t>
            </w:r>
            <w:r w:rsidR="00734202">
              <w:rPr>
                <w:bCs/>
                <w:i/>
                <w:sz w:val="26"/>
                <w:szCs w:val="26"/>
                <w:lang w:val="en-US"/>
              </w:rPr>
              <w:t>”</w:t>
            </w:r>
            <w:r w:rsidR="007220F1">
              <w:rPr>
                <w:bCs/>
                <w:i/>
                <w:sz w:val="26"/>
                <w:szCs w:val="26"/>
                <w:lang w:val="en-US"/>
              </w:rPr>
              <w:t xml:space="preserve"> LLC</w:t>
            </w:r>
            <w:r w:rsidR="00734202">
              <w:rPr>
                <w:bCs/>
                <w:i/>
                <w:sz w:val="26"/>
                <w:szCs w:val="26"/>
                <w:lang w:val="en-US"/>
              </w:rPr>
              <w:t xml:space="preserve"> and adoption of</w:t>
            </w:r>
            <w:r w:rsidR="00F3388B">
              <w:rPr>
                <w:bCs/>
                <w:i/>
                <w:sz w:val="26"/>
                <w:szCs w:val="26"/>
                <w:lang w:val="en-US"/>
              </w:rPr>
              <w:t xml:space="preserve"> the Company’s</w:t>
            </w:r>
            <w:r w:rsidR="00734202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734202" w:rsidRPr="000A7DAB">
              <w:rPr>
                <w:i/>
                <w:sz w:val="26"/>
                <w:szCs w:val="26"/>
                <w:lang w:val="en-US"/>
              </w:rPr>
              <w:t>internal control system</w:t>
            </w:r>
            <w:r w:rsidR="00734202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134E6">
              <w:rPr>
                <w:bCs/>
                <w:i/>
                <w:sz w:val="26"/>
                <w:szCs w:val="26"/>
                <w:lang w:val="en-US"/>
              </w:rPr>
              <w:t xml:space="preserve">working efficiency </w:t>
            </w:r>
            <w:r w:rsidR="00734202" w:rsidRPr="00F3388B">
              <w:rPr>
                <w:bCs/>
                <w:i/>
                <w:sz w:val="26"/>
                <w:szCs w:val="26"/>
                <w:lang w:val="en-US"/>
              </w:rPr>
              <w:t>by the independent expert</w:t>
            </w:r>
            <w:r w:rsidR="00734202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F3388B">
              <w:rPr>
                <w:bCs/>
                <w:i/>
                <w:sz w:val="26"/>
                <w:szCs w:val="26"/>
                <w:lang w:val="en-US"/>
              </w:rPr>
              <w:t xml:space="preserve">specified in Appendix </w:t>
            </w:r>
            <w:r w:rsidR="001B0708">
              <w:rPr>
                <w:bCs/>
                <w:i/>
                <w:sz w:val="26"/>
                <w:szCs w:val="26"/>
                <w:lang w:val="en-US"/>
              </w:rPr>
              <w:t xml:space="preserve">No. </w:t>
            </w:r>
            <w:r w:rsidR="00F3388B">
              <w:rPr>
                <w:bCs/>
                <w:i/>
                <w:sz w:val="26"/>
                <w:szCs w:val="26"/>
                <w:lang w:val="en-US"/>
              </w:rPr>
              <w:t xml:space="preserve">6 to the present resolution of the </w:t>
            </w:r>
            <w:r w:rsidR="000D73FF">
              <w:rPr>
                <w:bCs/>
                <w:i/>
                <w:sz w:val="26"/>
                <w:szCs w:val="26"/>
                <w:lang w:val="en-US"/>
              </w:rPr>
              <w:t>Company’s Board of Directors</w:t>
            </w:r>
            <w:r w:rsidR="00F3388B">
              <w:rPr>
                <w:bCs/>
                <w:i/>
                <w:sz w:val="26"/>
                <w:szCs w:val="26"/>
                <w:lang w:val="en-US"/>
              </w:rPr>
              <w:t>.</w:t>
            </w:r>
            <w:r w:rsidR="000A7DAB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</w:p>
          <w:p w:rsidR="00741C5C" w:rsidRPr="001134E6" w:rsidRDefault="0090706D" w:rsidP="00741C5C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0A7DAB">
              <w:rPr>
                <w:bCs/>
                <w:i/>
                <w:sz w:val="26"/>
                <w:szCs w:val="26"/>
                <w:lang w:val="en-US"/>
              </w:rPr>
              <w:t xml:space="preserve">2. </w:t>
            </w:r>
            <w:r w:rsidR="000A7DAB">
              <w:rPr>
                <w:bCs/>
                <w:i/>
                <w:sz w:val="26"/>
                <w:szCs w:val="26"/>
                <w:lang w:val="en-US"/>
              </w:rPr>
              <w:t>To approve the</w:t>
            </w:r>
            <w:r w:rsidR="000A7DAB" w:rsidRPr="000A7DAB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0A7DAB">
              <w:rPr>
                <w:bCs/>
                <w:i/>
                <w:sz w:val="26"/>
                <w:szCs w:val="26"/>
                <w:lang w:val="en-US"/>
              </w:rPr>
              <w:t xml:space="preserve">plan of measures </w:t>
            </w:r>
            <w:r w:rsidR="00AD155A">
              <w:rPr>
                <w:bCs/>
                <w:i/>
                <w:sz w:val="26"/>
                <w:szCs w:val="26"/>
                <w:lang w:val="en-US"/>
              </w:rPr>
              <w:t>for</w:t>
            </w:r>
            <w:r w:rsidR="00AD155A" w:rsidRPr="00741C5C">
              <w:rPr>
                <w:i/>
                <w:sz w:val="26"/>
                <w:szCs w:val="26"/>
                <w:lang w:val="en-US"/>
              </w:rPr>
              <w:t xml:space="preserve"> efficiency maintaining and internal control system development of PJSC Kubanenergo for 2019-2020 (hereinafter </w:t>
            </w:r>
            <w:r w:rsidR="00741C5C" w:rsidRPr="00741C5C">
              <w:rPr>
                <w:i/>
                <w:sz w:val="26"/>
                <w:szCs w:val="26"/>
                <w:lang w:val="en-US"/>
              </w:rPr>
              <w:t>referred to as the Plan)</w:t>
            </w:r>
            <w:r w:rsidR="00741C5C">
              <w:rPr>
                <w:bCs/>
                <w:i/>
                <w:sz w:val="26"/>
                <w:szCs w:val="26"/>
                <w:lang w:val="en-US"/>
              </w:rPr>
              <w:t xml:space="preserve"> specified in Appendix </w:t>
            </w:r>
            <w:r w:rsidR="000F7C63">
              <w:rPr>
                <w:bCs/>
                <w:i/>
                <w:sz w:val="26"/>
                <w:szCs w:val="26"/>
                <w:lang w:val="en-US"/>
              </w:rPr>
              <w:t xml:space="preserve">No. </w:t>
            </w:r>
            <w:r w:rsidR="00741C5C">
              <w:rPr>
                <w:bCs/>
                <w:i/>
                <w:sz w:val="26"/>
                <w:szCs w:val="26"/>
                <w:lang w:val="en-US"/>
              </w:rPr>
              <w:t xml:space="preserve">7 to the present resolution of the </w:t>
            </w:r>
            <w:r w:rsidR="000D73FF">
              <w:rPr>
                <w:bCs/>
                <w:i/>
                <w:sz w:val="26"/>
                <w:szCs w:val="26"/>
                <w:lang w:val="en-US"/>
              </w:rPr>
              <w:t>Company’s Board of Directors</w:t>
            </w:r>
            <w:r w:rsidR="00741C5C">
              <w:rPr>
                <w:bCs/>
                <w:i/>
                <w:sz w:val="26"/>
                <w:szCs w:val="26"/>
                <w:lang w:val="en-US"/>
              </w:rPr>
              <w:t xml:space="preserve">. </w:t>
            </w:r>
          </w:p>
          <w:p w:rsidR="00741C5C" w:rsidRPr="00E73A4B" w:rsidRDefault="0090706D" w:rsidP="0090706D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5C62A9">
              <w:rPr>
                <w:bCs/>
                <w:i/>
                <w:sz w:val="26"/>
                <w:szCs w:val="26"/>
                <w:lang w:val="en-US"/>
              </w:rPr>
              <w:t xml:space="preserve">3. </w:t>
            </w:r>
            <w:r w:rsidR="005C62A9">
              <w:rPr>
                <w:bCs/>
                <w:i/>
                <w:sz w:val="26"/>
                <w:szCs w:val="26"/>
                <w:lang w:val="en-US"/>
              </w:rPr>
              <w:t>The Chief Executive Officer of</w:t>
            </w:r>
            <w:r w:rsidR="005C62A9" w:rsidRPr="00741C5C">
              <w:rPr>
                <w:i/>
                <w:sz w:val="26"/>
                <w:szCs w:val="26"/>
                <w:lang w:val="en-US"/>
              </w:rPr>
              <w:t xml:space="preserve"> PJSC Kubanenergo</w:t>
            </w:r>
            <w:r w:rsidR="005C62A9">
              <w:rPr>
                <w:i/>
                <w:sz w:val="26"/>
                <w:szCs w:val="26"/>
                <w:lang w:val="en-US"/>
              </w:rPr>
              <w:t xml:space="preserve"> </w:t>
            </w:r>
            <w:r w:rsidR="005D5E52">
              <w:rPr>
                <w:i/>
                <w:sz w:val="26"/>
                <w:szCs w:val="26"/>
                <w:lang w:val="en-US"/>
              </w:rPr>
              <w:t>should inform</w:t>
            </w:r>
            <w:r w:rsidR="005C62A9">
              <w:rPr>
                <w:i/>
                <w:sz w:val="26"/>
                <w:szCs w:val="26"/>
                <w:lang w:val="en-US"/>
              </w:rPr>
              <w:t xml:space="preserve"> the Board of Directors of the </w:t>
            </w:r>
            <w:r w:rsidR="005D5E52">
              <w:rPr>
                <w:i/>
                <w:sz w:val="26"/>
                <w:szCs w:val="26"/>
                <w:lang w:val="en-US"/>
              </w:rPr>
              <w:t>C</w:t>
            </w:r>
            <w:r w:rsidR="005C62A9">
              <w:rPr>
                <w:i/>
                <w:sz w:val="26"/>
                <w:szCs w:val="26"/>
                <w:lang w:val="en-US"/>
              </w:rPr>
              <w:t>ompany</w:t>
            </w:r>
            <w:r w:rsidR="005D5E52">
              <w:rPr>
                <w:i/>
                <w:sz w:val="26"/>
                <w:szCs w:val="26"/>
                <w:lang w:val="en-US"/>
              </w:rPr>
              <w:t xml:space="preserve"> </w:t>
            </w:r>
            <w:r w:rsidR="00F201FA">
              <w:rPr>
                <w:i/>
                <w:sz w:val="26"/>
                <w:szCs w:val="26"/>
                <w:lang w:val="en-US"/>
              </w:rPr>
              <w:t xml:space="preserve">annually </w:t>
            </w:r>
            <w:r w:rsidR="005D5E52">
              <w:rPr>
                <w:i/>
                <w:sz w:val="26"/>
                <w:szCs w:val="26"/>
                <w:lang w:val="en-US"/>
              </w:rPr>
              <w:t>about</w:t>
            </w:r>
            <w:r w:rsidR="00F201FA">
              <w:rPr>
                <w:i/>
                <w:sz w:val="26"/>
                <w:szCs w:val="26"/>
                <w:lang w:val="en-US"/>
              </w:rPr>
              <w:t xml:space="preserve"> the performance of </w:t>
            </w:r>
            <w:r w:rsidR="00F201FA">
              <w:rPr>
                <w:bCs/>
                <w:i/>
                <w:sz w:val="26"/>
                <w:szCs w:val="26"/>
                <w:lang w:val="en-US"/>
              </w:rPr>
              <w:t>the</w:t>
            </w:r>
            <w:r w:rsidR="00F201FA" w:rsidRPr="000A7DAB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F201FA">
              <w:rPr>
                <w:bCs/>
                <w:i/>
                <w:sz w:val="26"/>
                <w:szCs w:val="26"/>
                <w:lang w:val="en-US"/>
              </w:rPr>
              <w:t>plan of measures</w:t>
            </w:r>
            <w:r w:rsidR="00517386" w:rsidRPr="00517386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517386">
              <w:rPr>
                <w:bCs/>
                <w:i/>
                <w:sz w:val="26"/>
                <w:szCs w:val="26"/>
                <w:lang w:val="en-US"/>
              </w:rPr>
              <w:t>as</w:t>
            </w:r>
            <w:r w:rsidR="00517386" w:rsidRPr="00517386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517386">
              <w:rPr>
                <w:bCs/>
                <w:i/>
                <w:sz w:val="26"/>
                <w:szCs w:val="26"/>
                <w:lang w:val="en-US"/>
              </w:rPr>
              <w:t>part of the CEO of the Company report concerning the</w:t>
            </w:r>
            <w:r w:rsidR="005610EE" w:rsidRPr="005610EE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5610EE">
              <w:rPr>
                <w:bCs/>
                <w:i/>
                <w:sz w:val="26"/>
                <w:szCs w:val="26"/>
                <w:lang w:val="en-US"/>
              </w:rPr>
              <w:t>organization and planning</w:t>
            </w:r>
            <w:r w:rsidR="005610EE" w:rsidRPr="005610EE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5610EE">
              <w:rPr>
                <w:bCs/>
                <w:i/>
                <w:sz w:val="26"/>
                <w:szCs w:val="26"/>
                <w:lang w:val="en-US"/>
              </w:rPr>
              <w:t xml:space="preserve">and operation of </w:t>
            </w:r>
            <w:r w:rsidR="005610EE" w:rsidRPr="00741C5C">
              <w:rPr>
                <w:i/>
                <w:sz w:val="26"/>
                <w:szCs w:val="26"/>
                <w:lang w:val="en-US"/>
              </w:rPr>
              <w:t>internal control system</w:t>
            </w:r>
            <w:r w:rsidR="005610EE">
              <w:rPr>
                <w:i/>
                <w:sz w:val="26"/>
                <w:szCs w:val="26"/>
                <w:lang w:val="en-US"/>
              </w:rPr>
              <w:t xml:space="preserve"> (</w:t>
            </w:r>
            <w:r w:rsidR="005610EE" w:rsidRPr="00741C5C">
              <w:rPr>
                <w:i/>
                <w:sz w:val="26"/>
                <w:szCs w:val="26"/>
                <w:lang w:val="en-US"/>
              </w:rPr>
              <w:t>hereinafter referred to as the</w:t>
            </w:r>
            <w:r w:rsidR="005610EE">
              <w:rPr>
                <w:i/>
                <w:sz w:val="26"/>
                <w:szCs w:val="26"/>
                <w:lang w:val="en-US"/>
              </w:rPr>
              <w:t xml:space="preserve"> Report) for the relevant year</w:t>
            </w:r>
            <w:r w:rsidR="00E73A4B">
              <w:rPr>
                <w:i/>
                <w:sz w:val="26"/>
                <w:szCs w:val="26"/>
                <w:lang w:val="en-US"/>
              </w:rPr>
              <w:t xml:space="preserve"> and including the report for 2019.</w:t>
            </w:r>
          </w:p>
          <w:p w:rsidR="0036000F" w:rsidRPr="000D73FF" w:rsidRDefault="0090706D" w:rsidP="000D73FF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E2404A">
              <w:rPr>
                <w:bCs/>
                <w:i/>
                <w:sz w:val="26"/>
                <w:szCs w:val="26"/>
                <w:lang w:val="en-US"/>
              </w:rPr>
              <w:t xml:space="preserve">4. </w:t>
            </w:r>
            <w:r w:rsidR="0083337C">
              <w:rPr>
                <w:bCs/>
                <w:i/>
                <w:sz w:val="26"/>
                <w:szCs w:val="26"/>
                <w:lang w:val="en-US"/>
              </w:rPr>
              <w:t xml:space="preserve">Submit for consideration </w:t>
            </w:r>
            <w:r w:rsidR="00E2404A">
              <w:rPr>
                <w:bCs/>
                <w:i/>
                <w:sz w:val="26"/>
                <w:szCs w:val="26"/>
                <w:lang w:val="en-US"/>
              </w:rPr>
              <w:t xml:space="preserve">by the Board of Directors of </w:t>
            </w:r>
            <w:r w:rsidR="00E2404A" w:rsidRPr="00741C5C">
              <w:rPr>
                <w:i/>
                <w:sz w:val="26"/>
                <w:szCs w:val="26"/>
                <w:lang w:val="en-US"/>
              </w:rPr>
              <w:t>PJSC Kubanenergo</w:t>
            </w:r>
            <w:r w:rsidR="00E2404A">
              <w:rPr>
                <w:i/>
                <w:sz w:val="26"/>
                <w:szCs w:val="26"/>
                <w:lang w:val="en-US"/>
              </w:rPr>
              <w:t xml:space="preserve"> the issues concerning the results of</w:t>
            </w:r>
            <w:r w:rsidR="00E2404A">
              <w:rPr>
                <w:b/>
                <w:sz w:val="26"/>
                <w:szCs w:val="26"/>
                <w:lang w:val="en-US"/>
              </w:rPr>
              <w:t xml:space="preserve"> </w:t>
            </w:r>
            <w:r w:rsidR="00E2404A" w:rsidRPr="00E2404A">
              <w:rPr>
                <w:i/>
                <w:sz w:val="26"/>
                <w:szCs w:val="26"/>
                <w:lang w:val="en-US"/>
              </w:rPr>
              <w:t xml:space="preserve">the external independent evaluation of risk management system and </w:t>
            </w:r>
            <w:r w:rsidR="00E2404A">
              <w:rPr>
                <w:bCs/>
                <w:i/>
                <w:sz w:val="26"/>
                <w:szCs w:val="26"/>
                <w:lang w:val="en-US"/>
              </w:rPr>
              <w:t>the</w:t>
            </w:r>
            <w:r w:rsidR="00E2404A" w:rsidRPr="000A7DAB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E2404A">
              <w:rPr>
                <w:bCs/>
                <w:i/>
                <w:sz w:val="26"/>
                <w:szCs w:val="26"/>
                <w:lang w:val="en-US"/>
              </w:rPr>
              <w:t>plan of measures for</w:t>
            </w:r>
            <w:r w:rsidR="00E2404A" w:rsidRPr="00E2404A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E2404A" w:rsidRPr="00E2404A">
              <w:rPr>
                <w:i/>
                <w:sz w:val="26"/>
                <w:szCs w:val="26"/>
                <w:lang w:val="en-US"/>
              </w:rPr>
              <w:t>risk management system</w:t>
            </w:r>
            <w:r w:rsidR="00E2404A">
              <w:rPr>
                <w:bCs/>
                <w:i/>
                <w:sz w:val="26"/>
                <w:szCs w:val="26"/>
                <w:lang w:val="en-US"/>
              </w:rPr>
              <w:t xml:space="preserve"> development </w:t>
            </w:r>
            <w:r w:rsidR="00DC4750">
              <w:rPr>
                <w:bCs/>
                <w:i/>
                <w:sz w:val="26"/>
                <w:szCs w:val="26"/>
                <w:lang w:val="en-US"/>
              </w:rPr>
              <w:t xml:space="preserve">after </w:t>
            </w:r>
            <w:r w:rsidR="007A51F4">
              <w:rPr>
                <w:bCs/>
                <w:i/>
                <w:sz w:val="26"/>
                <w:szCs w:val="26"/>
                <w:lang w:val="en-US"/>
              </w:rPr>
              <w:t>preliminary approval by the</w:t>
            </w:r>
            <w:r w:rsidR="0027528E" w:rsidRPr="0027528E">
              <w:rPr>
                <w:lang w:val="en-US"/>
              </w:rPr>
              <w:t xml:space="preserve"> </w:t>
            </w:r>
            <w:r w:rsidR="0027528E" w:rsidRPr="0027528E">
              <w:rPr>
                <w:bCs/>
                <w:i/>
                <w:sz w:val="26"/>
                <w:szCs w:val="26"/>
                <w:lang w:val="en-US"/>
              </w:rPr>
              <w:t xml:space="preserve">strategy committee </w:t>
            </w:r>
            <w:r w:rsidR="0027528E">
              <w:rPr>
                <w:bCs/>
                <w:i/>
                <w:sz w:val="26"/>
                <w:szCs w:val="26"/>
                <w:lang w:val="en-US"/>
              </w:rPr>
              <w:t xml:space="preserve">of the </w:t>
            </w:r>
            <w:r w:rsidR="000D73FF">
              <w:rPr>
                <w:bCs/>
                <w:i/>
                <w:sz w:val="26"/>
                <w:szCs w:val="26"/>
                <w:lang w:val="en-US"/>
              </w:rPr>
              <w:t>Company’s Board of Directors</w:t>
            </w:r>
            <w:r w:rsidR="0027528E">
              <w:rPr>
                <w:bCs/>
                <w:i/>
                <w:sz w:val="26"/>
                <w:szCs w:val="26"/>
                <w:lang w:val="en-US"/>
              </w:rPr>
              <w:t>.</w:t>
            </w:r>
          </w:p>
        </w:tc>
      </w:tr>
      <w:tr w:rsidR="0036000F" w:rsidRPr="00B025BE" w:rsidTr="0036000F">
        <w:tc>
          <w:tcPr>
            <w:tcW w:w="10348" w:type="dxa"/>
            <w:gridSpan w:val="2"/>
          </w:tcPr>
          <w:p w:rsidR="00A1252D" w:rsidRPr="00A1252D" w:rsidRDefault="00A1252D" w:rsidP="00A8267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Disclosure</w:t>
            </w:r>
            <w:r w:rsidRPr="00A1252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A1252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A1252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  <w:r w:rsidR="0090706D" w:rsidRPr="00A1252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on the approval of the internal document of the Issuer</w:t>
            </w:r>
          </w:p>
          <w:p w:rsidR="0036000F" w:rsidRPr="0093018D" w:rsidRDefault="0094566F" w:rsidP="0090706D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Item No. </w:t>
            </w:r>
            <w:r w:rsidR="0090706D" w:rsidRPr="007C4959">
              <w:rPr>
                <w:b/>
                <w:sz w:val="26"/>
                <w:szCs w:val="26"/>
                <w:lang w:val="en-US"/>
              </w:rPr>
              <w:t xml:space="preserve">7 </w:t>
            </w:r>
            <w:r w:rsidR="0036000F" w:rsidRPr="007C4959">
              <w:rPr>
                <w:b/>
                <w:sz w:val="26"/>
                <w:szCs w:val="26"/>
                <w:lang w:val="en-US"/>
              </w:rPr>
              <w:t xml:space="preserve"> </w:t>
            </w:r>
            <w:r w:rsidR="007C4959">
              <w:rPr>
                <w:b/>
                <w:sz w:val="26"/>
                <w:szCs w:val="26"/>
                <w:lang w:val="en-US"/>
              </w:rPr>
              <w:t>“On the approval of the internal audit policy as amended”</w:t>
            </w:r>
          </w:p>
        </w:tc>
      </w:tr>
      <w:tr w:rsidR="0036000F" w:rsidRPr="00B025BE" w:rsidTr="0036000F">
        <w:trPr>
          <w:trHeight w:val="848"/>
        </w:trPr>
        <w:tc>
          <w:tcPr>
            <w:tcW w:w="10348" w:type="dxa"/>
            <w:gridSpan w:val="2"/>
          </w:tcPr>
          <w:p w:rsidR="0036000F" w:rsidRPr="00D40596" w:rsidRDefault="0036000F" w:rsidP="00A8267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2.2.</w:t>
            </w:r>
            <w:r w:rsidR="0090706D" w:rsidRP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="00D405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Pr="00D405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696807" w:rsidRPr="001134E6" w:rsidRDefault="0090706D" w:rsidP="0069680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696807">
              <w:rPr>
                <w:bCs/>
                <w:i/>
                <w:sz w:val="26"/>
                <w:szCs w:val="26"/>
                <w:lang w:val="en-US"/>
              </w:rPr>
              <w:t xml:space="preserve">1. </w:t>
            </w:r>
            <w:r w:rsidR="00696807">
              <w:rPr>
                <w:bCs/>
                <w:i/>
                <w:sz w:val="26"/>
                <w:szCs w:val="26"/>
                <w:lang w:val="en-US"/>
              </w:rPr>
              <w:t xml:space="preserve">To approve the internal audit policy of </w:t>
            </w:r>
            <w:r w:rsidR="00696807" w:rsidRPr="00741C5C">
              <w:rPr>
                <w:i/>
                <w:sz w:val="26"/>
                <w:szCs w:val="26"/>
                <w:lang w:val="en-US"/>
              </w:rPr>
              <w:t>PJSC Kubanenergo</w:t>
            </w:r>
            <w:r w:rsidR="00696807">
              <w:rPr>
                <w:i/>
                <w:sz w:val="26"/>
                <w:szCs w:val="26"/>
                <w:lang w:val="en-US"/>
              </w:rPr>
              <w:t xml:space="preserve"> as amended specified in </w:t>
            </w:r>
            <w:r w:rsidR="000F7C63">
              <w:rPr>
                <w:bCs/>
                <w:i/>
                <w:sz w:val="26"/>
                <w:szCs w:val="26"/>
                <w:lang w:val="en-US"/>
              </w:rPr>
              <w:t xml:space="preserve">Appendix No. </w:t>
            </w:r>
            <w:r w:rsidR="00696807">
              <w:rPr>
                <w:bCs/>
                <w:i/>
                <w:sz w:val="26"/>
                <w:szCs w:val="26"/>
                <w:lang w:val="en-US"/>
              </w:rPr>
              <w:t xml:space="preserve">8 to the present resolution. </w:t>
            </w:r>
          </w:p>
          <w:p w:rsidR="0036000F" w:rsidRPr="000B54F1" w:rsidRDefault="0090706D" w:rsidP="0094566F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7351FF">
              <w:rPr>
                <w:bCs/>
                <w:i/>
                <w:sz w:val="26"/>
                <w:szCs w:val="26"/>
                <w:lang w:val="en-US"/>
              </w:rPr>
              <w:t xml:space="preserve">2. </w:t>
            </w:r>
            <w:r w:rsidR="007351FF">
              <w:rPr>
                <w:bCs/>
                <w:i/>
                <w:sz w:val="26"/>
                <w:szCs w:val="26"/>
                <w:lang w:val="en-US"/>
              </w:rPr>
              <w:t xml:space="preserve">The internal audit policy of PJSC Kubanenergo to be declared no longer in force </w:t>
            </w:r>
            <w:r w:rsidR="00D86962">
              <w:rPr>
                <w:bCs/>
                <w:i/>
                <w:sz w:val="26"/>
                <w:szCs w:val="26"/>
                <w:lang w:val="en-US"/>
              </w:rPr>
              <w:t xml:space="preserve">passed by the Board of Directors </w:t>
            </w:r>
            <w:r w:rsidR="000B54F1">
              <w:rPr>
                <w:bCs/>
                <w:i/>
                <w:sz w:val="26"/>
                <w:szCs w:val="26"/>
                <w:lang w:val="en-US"/>
              </w:rPr>
              <w:t xml:space="preserve">of the Company </w:t>
            </w:r>
            <w:r w:rsidR="00D86962">
              <w:rPr>
                <w:bCs/>
                <w:i/>
                <w:sz w:val="26"/>
                <w:szCs w:val="26"/>
                <w:lang w:val="en-US"/>
              </w:rPr>
              <w:t xml:space="preserve">of </w:t>
            </w:r>
            <w:r w:rsidR="00C70A23">
              <w:rPr>
                <w:bCs/>
                <w:i/>
                <w:sz w:val="26"/>
                <w:szCs w:val="26"/>
                <w:lang w:val="en-US"/>
              </w:rPr>
              <w:t xml:space="preserve">March </w:t>
            </w:r>
            <w:r w:rsidR="00D86962">
              <w:rPr>
                <w:bCs/>
                <w:i/>
                <w:sz w:val="26"/>
                <w:szCs w:val="26"/>
                <w:lang w:val="en-US"/>
              </w:rPr>
              <w:t>18</w:t>
            </w:r>
            <w:r w:rsidR="00C70A23">
              <w:rPr>
                <w:bCs/>
                <w:i/>
                <w:sz w:val="26"/>
                <w:szCs w:val="26"/>
                <w:lang w:val="en-US"/>
              </w:rPr>
              <w:t xml:space="preserve">, </w:t>
            </w:r>
            <w:r w:rsidR="00D86962">
              <w:rPr>
                <w:bCs/>
                <w:i/>
                <w:sz w:val="26"/>
                <w:szCs w:val="26"/>
                <w:lang w:val="en-US"/>
              </w:rPr>
              <w:t>2016 (</w:t>
            </w:r>
            <w:r w:rsidR="0094566F">
              <w:rPr>
                <w:bCs/>
                <w:i/>
                <w:sz w:val="26"/>
                <w:szCs w:val="26"/>
                <w:lang w:val="en-US"/>
              </w:rPr>
              <w:t>Minutes</w:t>
            </w:r>
            <w:r w:rsidR="00D86962">
              <w:rPr>
                <w:bCs/>
                <w:i/>
                <w:sz w:val="26"/>
                <w:szCs w:val="26"/>
                <w:lang w:val="en-US"/>
              </w:rPr>
              <w:t xml:space="preserve"> of </w:t>
            </w:r>
            <w:r w:rsidR="00C70A23">
              <w:rPr>
                <w:bCs/>
                <w:i/>
                <w:sz w:val="26"/>
                <w:szCs w:val="26"/>
                <w:lang w:val="en-US"/>
              </w:rPr>
              <w:t xml:space="preserve">March 18, 2016 </w:t>
            </w:r>
            <w:r w:rsidR="0094566F">
              <w:rPr>
                <w:bCs/>
                <w:i/>
                <w:sz w:val="26"/>
                <w:szCs w:val="26"/>
                <w:lang w:val="en-US"/>
              </w:rPr>
              <w:t xml:space="preserve">No. </w:t>
            </w:r>
            <w:r w:rsidR="00D86962" w:rsidRPr="00C70A23">
              <w:rPr>
                <w:bCs/>
                <w:i/>
                <w:sz w:val="26"/>
                <w:szCs w:val="26"/>
                <w:lang w:val="en-US"/>
              </w:rPr>
              <w:t>233/2016), as amended on</w:t>
            </w:r>
            <w:r w:rsidR="00C70A23" w:rsidRPr="00C70A23">
              <w:rPr>
                <w:bCs/>
                <w:i/>
                <w:sz w:val="26"/>
                <w:szCs w:val="26"/>
                <w:lang w:val="en-US"/>
              </w:rPr>
              <w:t xml:space="preserve"> March</w:t>
            </w:r>
            <w:r w:rsidR="00D86962" w:rsidRPr="00C70A23">
              <w:rPr>
                <w:bCs/>
                <w:i/>
                <w:sz w:val="26"/>
                <w:szCs w:val="26"/>
                <w:lang w:val="en-US"/>
              </w:rPr>
              <w:t xml:space="preserve"> 28</w:t>
            </w:r>
            <w:r w:rsidR="00C70A23" w:rsidRPr="00C70A23">
              <w:rPr>
                <w:bCs/>
                <w:i/>
                <w:sz w:val="26"/>
                <w:szCs w:val="26"/>
                <w:lang w:val="en-US"/>
              </w:rPr>
              <w:t xml:space="preserve">, </w:t>
            </w:r>
            <w:r w:rsidR="00D86962" w:rsidRPr="00C70A23">
              <w:rPr>
                <w:bCs/>
                <w:i/>
                <w:sz w:val="26"/>
                <w:szCs w:val="26"/>
                <w:lang w:val="en-US"/>
              </w:rPr>
              <w:t>2017 (</w:t>
            </w:r>
            <w:r w:rsidR="0094566F">
              <w:rPr>
                <w:bCs/>
                <w:i/>
                <w:sz w:val="26"/>
                <w:szCs w:val="26"/>
                <w:lang w:val="en-US"/>
              </w:rPr>
              <w:t>Minutes</w:t>
            </w:r>
            <w:r w:rsidR="00D86962" w:rsidRPr="00C70A23">
              <w:rPr>
                <w:bCs/>
                <w:i/>
                <w:sz w:val="26"/>
                <w:szCs w:val="26"/>
                <w:lang w:val="en-US"/>
              </w:rPr>
              <w:t xml:space="preserve"> of</w:t>
            </w:r>
            <w:r w:rsidR="00C70A23" w:rsidRPr="00C70A23">
              <w:rPr>
                <w:bCs/>
                <w:i/>
                <w:sz w:val="26"/>
                <w:szCs w:val="26"/>
                <w:lang w:val="en-US"/>
              </w:rPr>
              <w:t xml:space="preserve"> March</w:t>
            </w:r>
            <w:r w:rsidR="00D86962" w:rsidRPr="00C70A23">
              <w:rPr>
                <w:bCs/>
                <w:i/>
                <w:sz w:val="26"/>
                <w:szCs w:val="26"/>
                <w:lang w:val="en-US"/>
              </w:rPr>
              <w:t xml:space="preserve"> 31</w:t>
            </w:r>
            <w:r w:rsidR="00C70A23" w:rsidRPr="00C70A23">
              <w:rPr>
                <w:bCs/>
                <w:i/>
                <w:sz w:val="26"/>
                <w:szCs w:val="26"/>
                <w:lang w:val="en-US"/>
              </w:rPr>
              <w:t xml:space="preserve">, </w:t>
            </w:r>
            <w:r w:rsidR="00D86962" w:rsidRPr="00C70A23">
              <w:rPr>
                <w:bCs/>
                <w:i/>
                <w:sz w:val="26"/>
                <w:szCs w:val="26"/>
                <w:lang w:val="en-US"/>
              </w:rPr>
              <w:t xml:space="preserve">2017 </w:t>
            </w:r>
            <w:r w:rsidR="0094566F">
              <w:rPr>
                <w:bCs/>
                <w:i/>
                <w:sz w:val="26"/>
                <w:szCs w:val="26"/>
                <w:lang w:val="en-US"/>
              </w:rPr>
              <w:t xml:space="preserve">No. </w:t>
            </w:r>
            <w:r w:rsidR="00D86962" w:rsidRPr="00C70A23">
              <w:rPr>
                <w:bCs/>
                <w:i/>
                <w:sz w:val="26"/>
                <w:szCs w:val="26"/>
                <w:lang w:val="en-US"/>
              </w:rPr>
              <w:t>267/2017),</w:t>
            </w:r>
            <w:r w:rsidR="003160C7">
              <w:rPr>
                <w:bCs/>
                <w:i/>
                <w:sz w:val="26"/>
                <w:szCs w:val="26"/>
                <w:lang w:val="en-US"/>
              </w:rPr>
              <w:t xml:space="preserve"> from the date of </w:t>
            </w:r>
            <w:r w:rsidR="000B54F1">
              <w:rPr>
                <w:bCs/>
                <w:i/>
                <w:sz w:val="26"/>
                <w:szCs w:val="26"/>
                <w:lang w:val="en-US"/>
              </w:rPr>
              <w:t xml:space="preserve">adoption of </w:t>
            </w:r>
            <w:r w:rsidR="003160C7">
              <w:rPr>
                <w:bCs/>
                <w:i/>
                <w:sz w:val="26"/>
                <w:szCs w:val="26"/>
                <w:lang w:val="en-US"/>
              </w:rPr>
              <w:t>the present</w:t>
            </w:r>
            <w:r w:rsidR="000B54F1">
              <w:rPr>
                <w:bCs/>
                <w:i/>
                <w:sz w:val="26"/>
                <w:szCs w:val="26"/>
                <w:lang w:val="en-US"/>
              </w:rPr>
              <w:t xml:space="preserve"> resolution</w:t>
            </w:r>
            <w:r w:rsidR="007D0B78">
              <w:rPr>
                <w:bCs/>
                <w:i/>
                <w:sz w:val="26"/>
                <w:szCs w:val="26"/>
                <w:lang w:val="en-US"/>
              </w:rPr>
              <w:t>.</w:t>
            </w:r>
          </w:p>
        </w:tc>
      </w:tr>
      <w:tr w:rsidR="0036000F" w:rsidRPr="00B025BE" w:rsidTr="0036000F">
        <w:tc>
          <w:tcPr>
            <w:tcW w:w="10348" w:type="dxa"/>
            <w:gridSpan w:val="2"/>
          </w:tcPr>
          <w:p w:rsidR="0036000F" w:rsidRPr="002819BD" w:rsidRDefault="00696807" w:rsidP="00E02A17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Disclosure</w:t>
            </w:r>
            <w:r w:rsidRPr="007E1318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of</w:t>
            </w:r>
            <w:r w:rsidRPr="007E1318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insider</w:t>
            </w:r>
            <w:r w:rsidRPr="007E1318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information</w:t>
            </w:r>
            <w:r w:rsidRPr="007E1318">
              <w:rPr>
                <w:b/>
                <w:sz w:val="26"/>
                <w:szCs w:val="26"/>
                <w:lang w:val="en-US"/>
              </w:rPr>
              <w:t xml:space="preserve">/ </w:t>
            </w:r>
            <w:r>
              <w:rPr>
                <w:b/>
                <w:sz w:val="26"/>
                <w:szCs w:val="26"/>
                <w:lang w:val="en-US"/>
              </w:rPr>
              <w:t>on</w:t>
            </w:r>
            <w:r w:rsidRPr="007E1318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the</w:t>
            </w:r>
            <w:r w:rsidRPr="007E1318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approval</w:t>
            </w:r>
            <w:r w:rsidRPr="007E1318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of</w:t>
            </w:r>
            <w:r w:rsidRPr="007E1318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the</w:t>
            </w:r>
            <w:r w:rsidRPr="007E1318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internal</w:t>
            </w:r>
            <w:r w:rsidRPr="007E1318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document</w:t>
            </w:r>
            <w:r w:rsidRPr="007E1318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of</w:t>
            </w:r>
            <w:r w:rsidRPr="007E1318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the</w:t>
            </w:r>
            <w:r w:rsidRPr="007E1318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Issuer</w:t>
            </w:r>
            <w:r w:rsidRPr="007E1318">
              <w:rPr>
                <w:b/>
                <w:sz w:val="26"/>
                <w:szCs w:val="26"/>
                <w:lang w:val="en-US"/>
              </w:rPr>
              <w:t xml:space="preserve"> </w:t>
            </w:r>
            <w:r w:rsidR="0094566F">
              <w:rPr>
                <w:b/>
                <w:sz w:val="26"/>
                <w:szCs w:val="26"/>
                <w:lang w:val="en-US"/>
              </w:rPr>
              <w:t xml:space="preserve">Item No. </w:t>
            </w:r>
            <w:r w:rsidR="0090706D" w:rsidRPr="007E1318">
              <w:rPr>
                <w:b/>
                <w:sz w:val="26"/>
                <w:szCs w:val="26"/>
                <w:lang w:val="en-US"/>
              </w:rPr>
              <w:t>8</w:t>
            </w:r>
            <w:r w:rsidR="0036000F" w:rsidRPr="007E1318">
              <w:rPr>
                <w:b/>
                <w:sz w:val="26"/>
                <w:szCs w:val="26"/>
                <w:lang w:val="en-US"/>
              </w:rPr>
              <w:t xml:space="preserve"> </w:t>
            </w:r>
            <w:r w:rsidR="007E1318">
              <w:rPr>
                <w:b/>
                <w:sz w:val="26"/>
                <w:szCs w:val="26"/>
                <w:lang w:val="en-US"/>
              </w:rPr>
              <w:t>“On the approval of the internal document of the Company</w:t>
            </w:r>
            <w:r w:rsidR="0080026B">
              <w:rPr>
                <w:b/>
                <w:sz w:val="26"/>
                <w:szCs w:val="26"/>
                <w:lang w:val="en-US"/>
              </w:rPr>
              <w:t>: PJSC Rosseti</w:t>
            </w:r>
            <w:r w:rsidR="00E02A17">
              <w:rPr>
                <w:b/>
                <w:sz w:val="26"/>
                <w:szCs w:val="26"/>
                <w:lang w:val="en-US"/>
              </w:rPr>
              <w:t xml:space="preserve"> regulations</w:t>
            </w:r>
            <w:r w:rsidR="0080026B">
              <w:rPr>
                <w:b/>
                <w:sz w:val="26"/>
                <w:szCs w:val="26"/>
                <w:lang w:val="en-US"/>
              </w:rPr>
              <w:t xml:space="preserve"> </w:t>
            </w:r>
            <w:r w:rsidR="00E02A17">
              <w:rPr>
                <w:b/>
                <w:sz w:val="26"/>
                <w:szCs w:val="26"/>
                <w:lang w:val="en-US"/>
              </w:rPr>
              <w:t>on</w:t>
            </w:r>
            <w:r w:rsidR="0080026B">
              <w:rPr>
                <w:b/>
                <w:sz w:val="26"/>
                <w:szCs w:val="26"/>
                <w:lang w:val="en-US"/>
              </w:rPr>
              <w:t xml:space="preserve"> “The uniform technological policy in the integrated power grid”</w:t>
            </w:r>
            <w:r w:rsidR="007E1318">
              <w:rPr>
                <w:b/>
                <w:sz w:val="26"/>
                <w:szCs w:val="26"/>
                <w:lang w:val="en-US"/>
              </w:rPr>
              <w:t>”</w:t>
            </w:r>
            <w:r w:rsidR="0080026B">
              <w:rPr>
                <w:b/>
                <w:sz w:val="26"/>
                <w:szCs w:val="26"/>
                <w:lang w:val="en-US"/>
              </w:rPr>
              <w:t xml:space="preserve">. </w:t>
            </w:r>
          </w:p>
        </w:tc>
      </w:tr>
      <w:tr w:rsidR="0036000F" w:rsidRPr="00B025BE" w:rsidTr="0036000F">
        <w:trPr>
          <w:trHeight w:val="848"/>
        </w:trPr>
        <w:tc>
          <w:tcPr>
            <w:tcW w:w="10348" w:type="dxa"/>
            <w:gridSpan w:val="2"/>
          </w:tcPr>
          <w:p w:rsidR="0036000F" w:rsidRPr="00D40596" w:rsidRDefault="0036000F" w:rsidP="00A8267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2.2.</w:t>
            </w:r>
            <w:r w:rsidR="0090706D" w:rsidRP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="00D405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="00D40596" w:rsidRPr="00D42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90706D" w:rsidRPr="0056480E" w:rsidRDefault="0090706D" w:rsidP="0056480E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E02A17">
              <w:rPr>
                <w:bCs/>
                <w:i/>
                <w:sz w:val="26"/>
                <w:szCs w:val="26"/>
                <w:lang w:val="en-US"/>
              </w:rPr>
              <w:t>1.</w:t>
            </w:r>
            <w:r w:rsidR="004E03CC">
              <w:rPr>
                <w:bCs/>
                <w:i/>
                <w:sz w:val="26"/>
                <w:szCs w:val="26"/>
                <w:lang w:val="en-US"/>
              </w:rPr>
              <w:t xml:space="preserve"> To approve </w:t>
            </w:r>
            <w:r w:rsidR="00E02A17" w:rsidRPr="00E02A17">
              <w:rPr>
                <w:i/>
                <w:sz w:val="26"/>
                <w:szCs w:val="26"/>
                <w:lang w:val="en-US"/>
              </w:rPr>
              <w:t>PJSC Rosseti regulation on</w:t>
            </w:r>
            <w:r w:rsidR="00E02A17">
              <w:rPr>
                <w:i/>
                <w:sz w:val="26"/>
                <w:szCs w:val="26"/>
                <w:lang w:val="en-US"/>
              </w:rPr>
              <w:t xml:space="preserve"> </w:t>
            </w:r>
            <w:r w:rsidR="00E02A17" w:rsidRPr="00E02A17">
              <w:rPr>
                <w:i/>
                <w:sz w:val="26"/>
                <w:szCs w:val="26"/>
                <w:lang w:val="en-US"/>
              </w:rPr>
              <w:t>“The uniform technological policy in the integrated power grid”</w:t>
            </w:r>
            <w:r w:rsidR="00E02A17">
              <w:rPr>
                <w:i/>
                <w:sz w:val="26"/>
                <w:szCs w:val="26"/>
                <w:lang w:val="en-US"/>
              </w:rPr>
              <w:t xml:space="preserve"> as the internal document of the Company </w:t>
            </w:r>
            <w:r w:rsidR="007D0B78" w:rsidRPr="002A09BB">
              <w:rPr>
                <w:i/>
                <w:sz w:val="26"/>
                <w:szCs w:val="26"/>
                <w:lang w:val="en-US"/>
              </w:rPr>
              <w:t xml:space="preserve">in accordance with the </w:t>
            </w:r>
            <w:r w:rsidR="007D0B78" w:rsidRPr="002A09BB">
              <w:rPr>
                <w:bCs/>
                <w:i/>
                <w:sz w:val="26"/>
                <w:szCs w:val="26"/>
                <w:lang w:val="en-US"/>
              </w:rPr>
              <w:t>Appendix</w:t>
            </w:r>
            <w:r w:rsidR="007D0B78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94566F">
              <w:rPr>
                <w:bCs/>
                <w:i/>
                <w:sz w:val="26"/>
                <w:szCs w:val="26"/>
                <w:lang w:val="en-US"/>
              </w:rPr>
              <w:t xml:space="preserve">No. </w:t>
            </w:r>
            <w:r w:rsidR="007D0B78" w:rsidRPr="007D0B78">
              <w:rPr>
                <w:bCs/>
                <w:i/>
                <w:sz w:val="26"/>
                <w:szCs w:val="26"/>
                <w:lang w:val="en-US"/>
              </w:rPr>
              <w:t xml:space="preserve">9 </w:t>
            </w:r>
            <w:r w:rsidR="007D0B78">
              <w:rPr>
                <w:bCs/>
                <w:i/>
                <w:sz w:val="26"/>
                <w:szCs w:val="26"/>
                <w:lang w:val="en-US"/>
              </w:rPr>
              <w:t>to the present resolution of the Company</w:t>
            </w:r>
            <w:r w:rsidR="0056480E">
              <w:rPr>
                <w:bCs/>
                <w:i/>
                <w:sz w:val="26"/>
                <w:szCs w:val="26"/>
                <w:lang w:val="en-US"/>
              </w:rPr>
              <w:t>’s</w:t>
            </w:r>
            <w:r w:rsidR="007D0B78">
              <w:rPr>
                <w:bCs/>
                <w:i/>
                <w:sz w:val="26"/>
                <w:szCs w:val="26"/>
                <w:lang w:val="en-US"/>
              </w:rPr>
              <w:t xml:space="preserve"> Board of Directors.</w:t>
            </w:r>
          </w:p>
          <w:p w:rsidR="0036000F" w:rsidRPr="00DE2552" w:rsidRDefault="0090706D" w:rsidP="0094566F">
            <w:pPr>
              <w:widowControl w:val="0"/>
              <w:tabs>
                <w:tab w:val="left" w:pos="540"/>
                <w:tab w:val="left" w:pos="601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 w:rsidRPr="0056480E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9A0146">
              <w:rPr>
                <w:bCs/>
                <w:i/>
                <w:sz w:val="26"/>
                <w:szCs w:val="26"/>
                <w:lang w:val="en-US"/>
              </w:rPr>
              <w:t xml:space="preserve">2. </w:t>
            </w:r>
            <w:r w:rsidR="009A0146" w:rsidRPr="00E02A17">
              <w:rPr>
                <w:i/>
                <w:sz w:val="26"/>
                <w:szCs w:val="26"/>
                <w:lang w:val="en-US"/>
              </w:rPr>
              <w:t>PJSC Rosseti regulation on</w:t>
            </w:r>
            <w:r w:rsidR="009A0146">
              <w:rPr>
                <w:i/>
                <w:sz w:val="26"/>
                <w:szCs w:val="26"/>
                <w:lang w:val="en-US"/>
              </w:rPr>
              <w:t xml:space="preserve"> </w:t>
            </w:r>
            <w:r w:rsidR="009A0146" w:rsidRPr="00E02A17">
              <w:rPr>
                <w:i/>
                <w:sz w:val="26"/>
                <w:szCs w:val="26"/>
                <w:lang w:val="en-US"/>
              </w:rPr>
              <w:t>“The uniform technological policy in the integrated power grid”</w:t>
            </w:r>
            <w:r w:rsidR="009A0146">
              <w:rPr>
                <w:i/>
                <w:sz w:val="26"/>
                <w:szCs w:val="26"/>
                <w:lang w:val="en-US"/>
              </w:rPr>
              <w:t xml:space="preserve"> </w:t>
            </w:r>
            <w:r w:rsidR="009A0146">
              <w:rPr>
                <w:bCs/>
                <w:i/>
                <w:sz w:val="26"/>
                <w:szCs w:val="26"/>
                <w:lang w:val="en-US"/>
              </w:rPr>
              <w:t>to be declared no longer in force passed by the Company’s Board of Directors (</w:t>
            </w:r>
            <w:r w:rsidR="0094566F">
              <w:rPr>
                <w:bCs/>
                <w:i/>
                <w:sz w:val="26"/>
                <w:szCs w:val="26"/>
                <w:lang w:val="en-US"/>
              </w:rPr>
              <w:t xml:space="preserve">Minutes </w:t>
            </w:r>
            <w:r w:rsidR="000D73FF" w:rsidRPr="00C70A23">
              <w:rPr>
                <w:bCs/>
                <w:i/>
                <w:sz w:val="26"/>
                <w:szCs w:val="26"/>
                <w:lang w:val="en-US"/>
              </w:rPr>
              <w:t>of</w:t>
            </w:r>
            <w:r w:rsidR="000D73FF">
              <w:rPr>
                <w:bCs/>
                <w:i/>
                <w:sz w:val="26"/>
                <w:szCs w:val="26"/>
                <w:lang w:val="en-US"/>
              </w:rPr>
              <w:t xml:space="preserve"> March 31, 2017 </w:t>
            </w:r>
            <w:r w:rsidR="0094566F">
              <w:rPr>
                <w:bCs/>
                <w:i/>
                <w:sz w:val="26"/>
                <w:szCs w:val="26"/>
                <w:lang w:val="en-US"/>
              </w:rPr>
              <w:t xml:space="preserve">No. </w:t>
            </w:r>
            <w:r w:rsidR="000D73FF" w:rsidRPr="000D73FF">
              <w:rPr>
                <w:bCs/>
                <w:i/>
                <w:sz w:val="26"/>
                <w:szCs w:val="26"/>
                <w:lang w:val="en-US"/>
              </w:rPr>
              <w:t>267/2017</w:t>
            </w:r>
            <w:r w:rsidR="009A0146" w:rsidRPr="000D73FF">
              <w:rPr>
                <w:bCs/>
                <w:i/>
                <w:sz w:val="26"/>
                <w:szCs w:val="26"/>
                <w:lang w:val="en-US"/>
              </w:rPr>
              <w:t>)</w:t>
            </w:r>
            <w:r w:rsidR="000D73FF" w:rsidRPr="000D73FF">
              <w:rPr>
                <w:bCs/>
                <w:i/>
                <w:sz w:val="26"/>
                <w:szCs w:val="26"/>
                <w:lang w:val="en-US"/>
              </w:rPr>
              <w:t>.</w:t>
            </w:r>
          </w:p>
        </w:tc>
      </w:tr>
      <w:tr w:rsidR="0036000F" w:rsidRPr="00B025BE" w:rsidTr="0036000F">
        <w:tc>
          <w:tcPr>
            <w:tcW w:w="10348" w:type="dxa"/>
            <w:gridSpan w:val="2"/>
          </w:tcPr>
          <w:p w:rsidR="00696807" w:rsidRPr="00B025BE" w:rsidRDefault="00696807" w:rsidP="00696807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Disclosure</w:t>
            </w:r>
            <w:r w:rsidRPr="00B025BE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of</w:t>
            </w:r>
            <w:r w:rsidRPr="00B025BE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insider</w:t>
            </w:r>
            <w:r w:rsidRPr="00B025BE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information</w:t>
            </w:r>
          </w:p>
          <w:p w:rsidR="0036000F" w:rsidRPr="00A82672" w:rsidRDefault="000F7C63" w:rsidP="00A8267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Item No. </w:t>
            </w:r>
            <w:r w:rsidR="0090706D" w:rsidRPr="00A82672">
              <w:rPr>
                <w:b/>
                <w:sz w:val="26"/>
                <w:szCs w:val="26"/>
                <w:lang w:val="en-US"/>
              </w:rPr>
              <w:t>9</w:t>
            </w:r>
            <w:r w:rsidR="0036000F" w:rsidRPr="00A82672">
              <w:rPr>
                <w:b/>
                <w:sz w:val="26"/>
                <w:szCs w:val="26"/>
                <w:lang w:val="en-US"/>
              </w:rPr>
              <w:t xml:space="preserve"> </w:t>
            </w:r>
            <w:r w:rsidR="00A82672">
              <w:rPr>
                <w:b/>
                <w:sz w:val="26"/>
                <w:szCs w:val="26"/>
                <w:lang w:val="en-US"/>
              </w:rPr>
              <w:t>“On the approval of KPI progress report “Innovation performance” of General director of PJSC Kubanenergo for 2018”.</w:t>
            </w:r>
          </w:p>
        </w:tc>
      </w:tr>
      <w:tr w:rsidR="0036000F" w:rsidRPr="00B025BE" w:rsidTr="0036000F">
        <w:trPr>
          <w:trHeight w:val="848"/>
        </w:trPr>
        <w:tc>
          <w:tcPr>
            <w:tcW w:w="10348" w:type="dxa"/>
            <w:gridSpan w:val="2"/>
          </w:tcPr>
          <w:p w:rsidR="0036000F" w:rsidRPr="00D40596" w:rsidRDefault="0036000F" w:rsidP="00A8267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2.2.</w:t>
            </w:r>
            <w:r w:rsidR="0090706D" w:rsidRP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B025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="00D405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="00D40596" w:rsidRPr="00D42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36000F" w:rsidRPr="00A82672" w:rsidRDefault="00A82672" w:rsidP="00A82672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  <w:lang w:val="en-US"/>
              </w:rPr>
            </w:pPr>
            <w:r>
              <w:rPr>
                <w:bCs/>
                <w:i/>
                <w:sz w:val="26"/>
                <w:szCs w:val="26"/>
                <w:lang w:val="en-US"/>
              </w:rPr>
              <w:t xml:space="preserve">To approve </w:t>
            </w:r>
            <w:r w:rsidRPr="00A82672">
              <w:rPr>
                <w:i/>
                <w:sz w:val="26"/>
                <w:szCs w:val="26"/>
                <w:lang w:val="en-US"/>
              </w:rPr>
              <w:t>KPI progress report “Innovation performance” of General director of PJSC Kubanenergo for 2018</w:t>
            </w:r>
            <w:r>
              <w:rPr>
                <w:i/>
                <w:sz w:val="26"/>
                <w:szCs w:val="26"/>
                <w:lang w:val="en-US"/>
              </w:rPr>
              <w:t xml:space="preserve"> in accordance with the Appendix </w:t>
            </w:r>
            <w:r w:rsidR="000F7C63">
              <w:rPr>
                <w:i/>
                <w:sz w:val="26"/>
                <w:szCs w:val="26"/>
                <w:lang w:val="en-US"/>
              </w:rPr>
              <w:t xml:space="preserve">No. </w:t>
            </w:r>
            <w:r>
              <w:rPr>
                <w:i/>
                <w:sz w:val="26"/>
                <w:szCs w:val="26"/>
                <w:lang w:val="en-US"/>
              </w:rPr>
              <w:t xml:space="preserve">10 </w:t>
            </w:r>
            <w:r>
              <w:rPr>
                <w:bCs/>
                <w:i/>
                <w:sz w:val="26"/>
                <w:szCs w:val="26"/>
                <w:lang w:val="en-US"/>
              </w:rPr>
              <w:t>to the present resolution of the Company’s Board of Directors.</w:t>
            </w:r>
            <w:r w:rsidR="0090706D" w:rsidRPr="00A82672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</w:p>
        </w:tc>
      </w:tr>
      <w:tr w:rsidR="00741003" w:rsidRPr="00B025BE" w:rsidTr="0036000F">
        <w:tc>
          <w:tcPr>
            <w:tcW w:w="10348" w:type="dxa"/>
            <w:gridSpan w:val="2"/>
          </w:tcPr>
          <w:p w:rsidR="00741003" w:rsidRPr="00182FB5" w:rsidRDefault="0074100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182F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2.3. </w:t>
            </w:r>
            <w:r w:rsidR="000F7C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="00182F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of the meeting of the</w:t>
            </w:r>
            <w:r w:rsidR="00182FB5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182FB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at which the relevant resolutions were passed</w:t>
            </w:r>
            <w:r w:rsidR="00763856" w:rsidRPr="00182F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="00A82672" w:rsidRPr="00A8267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December</w:t>
            </w:r>
            <w:r w:rsidR="00A82672" w:rsidRPr="00182F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A82672" w:rsidRPr="00182FB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25, </w:t>
            </w:r>
            <w:r w:rsidRPr="00182FB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201</w:t>
            </w:r>
            <w:r w:rsidR="00933DFA" w:rsidRPr="00182FB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9</w:t>
            </w:r>
            <w:r w:rsidRPr="00182FB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741003" w:rsidRPr="00182FB5" w:rsidRDefault="00741003" w:rsidP="001B07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82F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2.4. </w:t>
            </w:r>
            <w:r w:rsidR="000F7C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182F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ate and number of the </w:t>
            </w:r>
            <w:r w:rsidR="000F7C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Meeting Minutes</w:t>
            </w:r>
            <w:r w:rsidR="00182F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of the</w:t>
            </w:r>
            <w:r w:rsidR="00182FB5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182FB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at which the relevant resolutions were passed: </w:t>
            </w:r>
            <w:r w:rsidR="00A82672" w:rsidRPr="00A8267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December</w:t>
            </w:r>
            <w:r w:rsidR="00A82672" w:rsidRPr="00182F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A82672" w:rsidRPr="00182FB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25, 2019</w:t>
            </w:r>
            <w:r w:rsidRPr="00182FB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, </w:t>
            </w:r>
            <w:r w:rsidR="001B070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Minutes</w:t>
            </w:r>
            <w:r w:rsidR="000F7C6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No. </w:t>
            </w:r>
            <w:r w:rsidR="00E748F7" w:rsidRPr="00182FB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</w:t>
            </w:r>
            <w:r w:rsidR="00086832" w:rsidRPr="00182FB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6</w:t>
            </w:r>
            <w:r w:rsidR="0090706D" w:rsidRPr="00182FB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9</w:t>
            </w:r>
            <w:r w:rsidRPr="00182FB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/201</w:t>
            </w:r>
            <w:r w:rsidR="00933DFA" w:rsidRPr="00182FB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9</w:t>
            </w:r>
            <w:r w:rsidRPr="00182FB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741003" w:rsidRPr="006537DD" w:rsidTr="0036000F">
        <w:tc>
          <w:tcPr>
            <w:tcW w:w="10348" w:type="dxa"/>
            <w:gridSpan w:val="2"/>
          </w:tcPr>
          <w:p w:rsidR="00741003" w:rsidRPr="00182FB5" w:rsidRDefault="00741003" w:rsidP="00182FB5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182F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741003" w:rsidRPr="00C70A23" w:rsidTr="0036000F">
        <w:trPr>
          <w:trHeight w:val="1357"/>
        </w:trPr>
        <w:tc>
          <w:tcPr>
            <w:tcW w:w="10348" w:type="dxa"/>
            <w:gridSpan w:val="2"/>
          </w:tcPr>
          <w:p w:rsidR="00EE6568" w:rsidRPr="00182FB5" w:rsidRDefault="00EE6568" w:rsidP="00EE6568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182FB5">
              <w:rPr>
                <w:sz w:val="26"/>
                <w:szCs w:val="26"/>
                <w:lang w:val="en-US"/>
              </w:rPr>
              <w:t>3.1.</w:t>
            </w:r>
            <w:r w:rsidR="00182FB5">
              <w:rPr>
                <w:rFonts w:eastAsia="Calibri"/>
                <w:sz w:val="26"/>
                <w:szCs w:val="26"/>
                <w:lang w:val="en-US"/>
              </w:rPr>
              <w:t>Head of Corporate Management</w:t>
            </w:r>
            <w:r w:rsidRPr="00182FB5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  <w:p w:rsidR="00EE6568" w:rsidRPr="00182FB5" w:rsidRDefault="00182FB5" w:rsidP="00EE6568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and Shareholders’ arrangements Department</w:t>
            </w:r>
            <w:r w:rsidR="00EE6568" w:rsidRPr="00182FB5">
              <w:rPr>
                <w:rFonts w:eastAsia="Calibri"/>
                <w:sz w:val="26"/>
                <w:szCs w:val="26"/>
                <w:lang w:val="en-US"/>
              </w:rPr>
              <w:t xml:space="preserve">            ____________________    </w:t>
            </w:r>
            <w:r w:rsidR="00EE6568" w:rsidRPr="006537DD">
              <w:rPr>
                <w:rFonts w:eastAsia="Calibri"/>
                <w:sz w:val="26"/>
                <w:szCs w:val="26"/>
              </w:rPr>
              <w:t>Е</w:t>
            </w:r>
            <w:r w:rsidR="00EE6568" w:rsidRPr="00182FB5">
              <w:rPr>
                <w:rFonts w:eastAsia="Calibri"/>
                <w:sz w:val="26"/>
                <w:szCs w:val="26"/>
                <w:lang w:val="en-US"/>
              </w:rPr>
              <w:t>.</w:t>
            </w:r>
            <w:r w:rsidR="00EE6568" w:rsidRPr="006537DD">
              <w:rPr>
                <w:rFonts w:eastAsia="Calibri"/>
                <w:sz w:val="26"/>
                <w:szCs w:val="26"/>
              </w:rPr>
              <w:t>Е</w:t>
            </w:r>
            <w:r w:rsidR="00EE6568" w:rsidRPr="00182FB5">
              <w:rPr>
                <w:rFonts w:eastAsia="Calibri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Didenko</w:t>
            </w:r>
            <w:proofErr w:type="spellEnd"/>
          </w:p>
          <w:p w:rsidR="00FF52C2" w:rsidRPr="00182FB5" w:rsidRDefault="00EE6568" w:rsidP="00EE656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182FB5">
              <w:rPr>
                <w:rFonts w:eastAsia="Calibri"/>
                <w:sz w:val="26"/>
                <w:szCs w:val="26"/>
                <w:lang w:val="en-US"/>
              </w:rPr>
              <w:t>(</w:t>
            </w:r>
            <w:r w:rsidR="00182FB5">
              <w:rPr>
                <w:rFonts w:eastAsia="Calibri"/>
                <w:sz w:val="26"/>
                <w:szCs w:val="26"/>
                <w:lang w:val="en-US"/>
              </w:rPr>
              <w:t>per procuration</w:t>
            </w:r>
            <w:r w:rsidR="000F7C63">
              <w:rPr>
                <w:rFonts w:eastAsia="Calibri"/>
                <w:sz w:val="26"/>
                <w:szCs w:val="26"/>
                <w:lang w:val="en-US"/>
              </w:rPr>
              <w:t xml:space="preserve"> No. </w:t>
            </w:r>
            <w:r w:rsidRPr="00182FB5">
              <w:rPr>
                <w:rFonts w:eastAsia="Calibri"/>
                <w:sz w:val="26"/>
                <w:szCs w:val="26"/>
                <w:lang w:val="en-US"/>
              </w:rPr>
              <w:t xml:space="preserve">119/10-1406 </w:t>
            </w:r>
            <w:r w:rsidR="00C70A23">
              <w:rPr>
                <w:rFonts w:eastAsia="Calibri"/>
                <w:sz w:val="26"/>
                <w:szCs w:val="26"/>
                <w:lang w:val="en-US"/>
              </w:rPr>
              <w:t>of</w:t>
            </w:r>
            <w:r w:rsidR="00C70A23" w:rsidRPr="00182FB5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C70A23">
              <w:rPr>
                <w:rFonts w:eastAsia="Calibri"/>
                <w:sz w:val="26"/>
                <w:szCs w:val="26"/>
                <w:lang w:val="en-US"/>
              </w:rPr>
              <w:t>December</w:t>
            </w:r>
            <w:r w:rsidRPr="00182FB5">
              <w:rPr>
                <w:rFonts w:eastAsia="Calibri"/>
                <w:sz w:val="26"/>
                <w:szCs w:val="26"/>
                <w:lang w:val="en-US"/>
              </w:rPr>
              <w:t xml:space="preserve"> 19</w:t>
            </w:r>
            <w:r w:rsidR="00C70A23" w:rsidRPr="00182FB5">
              <w:rPr>
                <w:rFonts w:eastAsia="Calibri"/>
                <w:sz w:val="26"/>
                <w:szCs w:val="26"/>
                <w:lang w:val="en-US"/>
              </w:rPr>
              <w:t xml:space="preserve">, </w:t>
            </w:r>
            <w:r w:rsidRPr="00182FB5">
              <w:rPr>
                <w:rFonts w:eastAsia="Calibri"/>
                <w:sz w:val="26"/>
                <w:szCs w:val="26"/>
                <w:lang w:val="en-US"/>
              </w:rPr>
              <w:t>2018)             (</w:t>
            </w:r>
            <w:r w:rsidR="00182FB5">
              <w:rPr>
                <w:rFonts w:eastAsia="Calibri"/>
                <w:sz w:val="26"/>
                <w:szCs w:val="26"/>
                <w:lang w:val="en-US"/>
              </w:rPr>
              <w:t>signature</w:t>
            </w:r>
            <w:r w:rsidRPr="00182FB5">
              <w:rPr>
                <w:rFonts w:eastAsia="Calibri"/>
                <w:sz w:val="26"/>
                <w:szCs w:val="26"/>
                <w:lang w:val="en-US"/>
              </w:rPr>
              <w:t xml:space="preserve">)                  </w:t>
            </w:r>
            <w:r w:rsidRPr="00182FB5">
              <w:rPr>
                <w:rFonts w:eastAsia="Calibri"/>
                <w:sz w:val="26"/>
                <w:szCs w:val="26"/>
                <w:lang w:val="en-US" w:eastAsia="en-US"/>
              </w:rPr>
              <w:t xml:space="preserve">                </w:t>
            </w:r>
            <w:r w:rsidR="00FF52C2" w:rsidRPr="00182FB5">
              <w:rPr>
                <w:rFonts w:eastAsia="Calibri"/>
                <w:sz w:val="26"/>
                <w:szCs w:val="26"/>
                <w:lang w:val="en-US"/>
              </w:rPr>
              <w:t xml:space="preserve">                                 </w:t>
            </w:r>
            <w:r w:rsidR="00FF52C2" w:rsidRPr="00182FB5">
              <w:rPr>
                <w:rFonts w:eastAsia="Calibri"/>
                <w:sz w:val="26"/>
                <w:szCs w:val="26"/>
                <w:lang w:val="en-US" w:eastAsia="en-US"/>
              </w:rPr>
              <w:t xml:space="preserve">                </w:t>
            </w:r>
          </w:p>
          <w:p w:rsidR="00F70266" w:rsidRPr="00182FB5" w:rsidRDefault="00F70266" w:rsidP="00F7026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41003" w:rsidRPr="00C70A23" w:rsidRDefault="00F70266" w:rsidP="00182FB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70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3.2. </w:t>
            </w:r>
            <w:r w:rsidR="00182F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Pr="00C70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«</w:t>
            </w:r>
            <w:r w:rsidR="006537DD" w:rsidRPr="00C70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90706D" w:rsidRPr="00C70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C70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  <w:r w:rsidR="00FF52C2" w:rsidRPr="00C70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70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December</w:t>
            </w:r>
            <w:r w:rsidRPr="00C70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201</w:t>
            </w:r>
            <w:r w:rsidR="00766FD4" w:rsidRPr="00C70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C70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      </w:t>
            </w:r>
            <w:r w:rsidR="00C70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stamp</w:t>
            </w:r>
            <w:r w:rsidR="00182F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70A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here</w:t>
            </w:r>
          </w:p>
        </w:tc>
      </w:tr>
    </w:tbl>
    <w:p w:rsidR="0045226D" w:rsidRDefault="0045226D" w:rsidP="006537DD">
      <w:pPr>
        <w:jc w:val="center"/>
        <w:rPr>
          <w:sz w:val="26"/>
          <w:szCs w:val="26"/>
          <w:lang w:val="en-US"/>
        </w:rPr>
      </w:pPr>
    </w:p>
    <w:p w:rsidR="007C353D" w:rsidRDefault="007C353D" w:rsidP="006537DD">
      <w:pPr>
        <w:jc w:val="center"/>
        <w:rPr>
          <w:sz w:val="26"/>
          <w:szCs w:val="26"/>
          <w:lang w:val="en-US"/>
        </w:rPr>
      </w:pPr>
    </w:p>
    <w:p w:rsidR="007C353D" w:rsidRDefault="007C353D" w:rsidP="006537DD">
      <w:pPr>
        <w:jc w:val="center"/>
        <w:rPr>
          <w:sz w:val="26"/>
          <w:szCs w:val="26"/>
          <w:lang w:val="en-US"/>
        </w:rPr>
      </w:pPr>
    </w:p>
    <w:p w:rsidR="007C353D" w:rsidRDefault="007C353D" w:rsidP="006537DD">
      <w:pPr>
        <w:jc w:val="center"/>
        <w:rPr>
          <w:sz w:val="26"/>
          <w:szCs w:val="26"/>
          <w:lang w:val="en-US"/>
        </w:rPr>
      </w:pPr>
    </w:p>
    <w:p w:rsidR="007C353D" w:rsidRDefault="007C353D" w:rsidP="006537DD">
      <w:pPr>
        <w:jc w:val="center"/>
        <w:rPr>
          <w:sz w:val="26"/>
          <w:szCs w:val="26"/>
          <w:lang w:val="en-US"/>
        </w:rPr>
      </w:pPr>
    </w:p>
    <w:p w:rsidR="007C353D" w:rsidRDefault="007C353D" w:rsidP="006537DD">
      <w:pPr>
        <w:jc w:val="center"/>
        <w:rPr>
          <w:sz w:val="26"/>
          <w:szCs w:val="26"/>
          <w:lang w:val="en-US"/>
        </w:rPr>
      </w:pPr>
    </w:p>
    <w:p w:rsidR="007C353D" w:rsidRDefault="007C353D" w:rsidP="006537DD">
      <w:pPr>
        <w:jc w:val="center"/>
        <w:rPr>
          <w:sz w:val="26"/>
          <w:szCs w:val="26"/>
          <w:lang w:val="en-US"/>
        </w:rPr>
      </w:pPr>
    </w:p>
    <w:p w:rsidR="007C353D" w:rsidRDefault="007C353D" w:rsidP="006537DD">
      <w:pPr>
        <w:jc w:val="center"/>
        <w:rPr>
          <w:sz w:val="26"/>
          <w:szCs w:val="26"/>
          <w:lang w:val="en-US"/>
        </w:rPr>
      </w:pPr>
    </w:p>
    <w:p w:rsidR="007C353D" w:rsidRDefault="007C353D" w:rsidP="006537DD">
      <w:pPr>
        <w:jc w:val="center"/>
        <w:rPr>
          <w:sz w:val="26"/>
          <w:szCs w:val="26"/>
          <w:lang w:val="en-US"/>
        </w:rPr>
      </w:pPr>
    </w:p>
    <w:p w:rsidR="007C353D" w:rsidRDefault="007C353D" w:rsidP="006537DD">
      <w:pPr>
        <w:jc w:val="center"/>
        <w:rPr>
          <w:sz w:val="26"/>
          <w:szCs w:val="26"/>
          <w:lang w:val="en-US"/>
        </w:rPr>
      </w:pPr>
    </w:p>
    <w:p w:rsidR="007C353D" w:rsidRDefault="007C353D" w:rsidP="006537DD">
      <w:pPr>
        <w:jc w:val="center"/>
        <w:rPr>
          <w:sz w:val="26"/>
          <w:szCs w:val="26"/>
          <w:lang w:val="en-US"/>
        </w:rPr>
      </w:pPr>
    </w:p>
    <w:p w:rsidR="007C353D" w:rsidRDefault="007C353D" w:rsidP="006537DD">
      <w:pPr>
        <w:jc w:val="center"/>
        <w:rPr>
          <w:sz w:val="26"/>
          <w:szCs w:val="26"/>
          <w:lang w:val="en-US"/>
        </w:rPr>
      </w:pPr>
    </w:p>
    <w:p w:rsidR="007C353D" w:rsidRDefault="007C353D" w:rsidP="006537DD">
      <w:pPr>
        <w:jc w:val="center"/>
        <w:rPr>
          <w:sz w:val="26"/>
          <w:szCs w:val="26"/>
          <w:lang w:val="en-US"/>
        </w:rPr>
      </w:pPr>
    </w:p>
    <w:p w:rsidR="007C353D" w:rsidRDefault="007C353D" w:rsidP="006537DD">
      <w:pPr>
        <w:jc w:val="center"/>
        <w:rPr>
          <w:sz w:val="26"/>
          <w:szCs w:val="26"/>
          <w:lang w:val="en-US"/>
        </w:rPr>
      </w:pPr>
    </w:p>
    <w:p w:rsidR="007C353D" w:rsidRDefault="007C353D" w:rsidP="006537DD">
      <w:pPr>
        <w:jc w:val="center"/>
        <w:rPr>
          <w:sz w:val="26"/>
          <w:szCs w:val="26"/>
          <w:lang w:val="en-US"/>
        </w:rPr>
      </w:pPr>
    </w:p>
    <w:p w:rsidR="007C353D" w:rsidRDefault="007C353D" w:rsidP="006537DD">
      <w:pPr>
        <w:jc w:val="center"/>
        <w:rPr>
          <w:sz w:val="26"/>
          <w:szCs w:val="26"/>
          <w:lang w:val="en-US"/>
        </w:rPr>
      </w:pPr>
    </w:p>
    <w:p w:rsidR="007C353D" w:rsidRDefault="007C353D" w:rsidP="006537DD">
      <w:pPr>
        <w:jc w:val="center"/>
        <w:rPr>
          <w:sz w:val="26"/>
          <w:szCs w:val="26"/>
          <w:lang w:val="en-US"/>
        </w:rPr>
      </w:pPr>
    </w:p>
    <w:p w:rsidR="007C353D" w:rsidRPr="006537DD" w:rsidRDefault="007C353D" w:rsidP="007C353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lastRenderedPageBreak/>
        <w:t>Сообщения о существенном факте</w:t>
      </w:r>
    </w:p>
    <w:p w:rsidR="007C353D" w:rsidRPr="006537DD" w:rsidRDefault="007C353D" w:rsidP="007C353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«О решениях, принятых советом директоров эмитента»</w:t>
      </w:r>
    </w:p>
    <w:p w:rsidR="007C353D" w:rsidRPr="006537DD" w:rsidRDefault="007C353D" w:rsidP="007C353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7C353D" w:rsidRPr="006537DD" w:rsidTr="00950A37">
        <w:tc>
          <w:tcPr>
            <w:tcW w:w="10348" w:type="dxa"/>
            <w:gridSpan w:val="2"/>
          </w:tcPr>
          <w:p w:rsidR="007C353D" w:rsidRPr="006537DD" w:rsidRDefault="007C353D" w:rsidP="007C353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Общие сведения</w:t>
            </w:r>
          </w:p>
        </w:tc>
      </w:tr>
      <w:tr w:rsidR="007C353D" w:rsidRPr="006537DD" w:rsidTr="00950A37">
        <w:trPr>
          <w:trHeight w:val="599"/>
        </w:trPr>
        <w:tc>
          <w:tcPr>
            <w:tcW w:w="4253" w:type="dxa"/>
          </w:tcPr>
          <w:p w:rsidR="007C353D" w:rsidRPr="006537DD" w:rsidRDefault="007C353D" w:rsidP="00950A3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1.1  Полное фирменное наименование эмитента</w:t>
            </w:r>
          </w:p>
        </w:tc>
        <w:tc>
          <w:tcPr>
            <w:tcW w:w="6095" w:type="dxa"/>
          </w:tcPr>
          <w:p w:rsidR="007C353D" w:rsidRPr="006537DD" w:rsidRDefault="007C353D" w:rsidP="0095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Публичное акционерное общество энергетики и электрификации Кубани</w:t>
            </w:r>
          </w:p>
        </w:tc>
      </w:tr>
      <w:tr w:rsidR="007C353D" w:rsidRPr="006537DD" w:rsidTr="00950A37">
        <w:tc>
          <w:tcPr>
            <w:tcW w:w="4253" w:type="dxa"/>
          </w:tcPr>
          <w:p w:rsidR="007C353D" w:rsidRPr="006537DD" w:rsidRDefault="007C353D" w:rsidP="00950A3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1.2. Сокращенное фирменное название эмитента</w:t>
            </w:r>
          </w:p>
        </w:tc>
        <w:tc>
          <w:tcPr>
            <w:tcW w:w="6095" w:type="dxa"/>
          </w:tcPr>
          <w:p w:rsidR="007C353D" w:rsidRPr="006537DD" w:rsidRDefault="007C353D" w:rsidP="0095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ПАО «Кубаньэнерго»</w:t>
            </w:r>
          </w:p>
        </w:tc>
      </w:tr>
      <w:tr w:rsidR="007C353D" w:rsidRPr="006537DD" w:rsidTr="00950A37">
        <w:trPr>
          <w:trHeight w:val="412"/>
        </w:trPr>
        <w:tc>
          <w:tcPr>
            <w:tcW w:w="4253" w:type="dxa"/>
          </w:tcPr>
          <w:p w:rsidR="007C353D" w:rsidRPr="006537DD" w:rsidRDefault="007C353D" w:rsidP="00950A3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1.3. Место нахождения эмитента</w:t>
            </w:r>
          </w:p>
        </w:tc>
        <w:tc>
          <w:tcPr>
            <w:tcW w:w="6095" w:type="dxa"/>
          </w:tcPr>
          <w:p w:rsidR="007C353D" w:rsidRPr="006537DD" w:rsidRDefault="007C353D" w:rsidP="00950A37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Российская Федерация, г. Краснодар</w:t>
            </w:r>
          </w:p>
        </w:tc>
      </w:tr>
      <w:tr w:rsidR="007C353D" w:rsidRPr="006537DD" w:rsidTr="00950A37">
        <w:tc>
          <w:tcPr>
            <w:tcW w:w="4253" w:type="dxa"/>
          </w:tcPr>
          <w:p w:rsidR="007C353D" w:rsidRPr="006537DD" w:rsidRDefault="007C353D" w:rsidP="00950A3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1.4. ОГРН эмитента</w:t>
            </w:r>
          </w:p>
        </w:tc>
        <w:tc>
          <w:tcPr>
            <w:tcW w:w="6095" w:type="dxa"/>
          </w:tcPr>
          <w:p w:rsidR="007C353D" w:rsidRPr="006537DD" w:rsidRDefault="007C353D" w:rsidP="0095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7C353D" w:rsidRPr="006537DD" w:rsidTr="00950A37">
        <w:tc>
          <w:tcPr>
            <w:tcW w:w="4253" w:type="dxa"/>
          </w:tcPr>
          <w:p w:rsidR="007C353D" w:rsidRPr="006537DD" w:rsidRDefault="007C353D" w:rsidP="00950A3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1.5. ИНН эмитента</w:t>
            </w:r>
          </w:p>
        </w:tc>
        <w:tc>
          <w:tcPr>
            <w:tcW w:w="6095" w:type="dxa"/>
          </w:tcPr>
          <w:p w:rsidR="007C353D" w:rsidRPr="006537DD" w:rsidRDefault="007C353D" w:rsidP="0095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7C353D" w:rsidRPr="006537DD" w:rsidTr="00950A37">
        <w:tc>
          <w:tcPr>
            <w:tcW w:w="4253" w:type="dxa"/>
          </w:tcPr>
          <w:p w:rsidR="007C353D" w:rsidRPr="006537DD" w:rsidRDefault="007C353D" w:rsidP="00950A3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5" w:type="dxa"/>
          </w:tcPr>
          <w:p w:rsidR="007C353D" w:rsidRPr="006537DD" w:rsidRDefault="007C353D" w:rsidP="00950A37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7C353D" w:rsidRPr="006537DD" w:rsidTr="00950A37">
        <w:tc>
          <w:tcPr>
            <w:tcW w:w="4253" w:type="dxa"/>
          </w:tcPr>
          <w:p w:rsidR="007C353D" w:rsidRPr="006537DD" w:rsidRDefault="007C353D" w:rsidP="00950A3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5" w:type="dxa"/>
          </w:tcPr>
          <w:p w:rsidR="007C353D" w:rsidRPr="006537DD" w:rsidRDefault="007C353D" w:rsidP="00950A37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6537DD">
              <w:rPr>
                <w:sz w:val="26"/>
                <w:szCs w:val="26"/>
              </w:rPr>
              <w:t>://</w:t>
            </w:r>
            <w:hyperlink r:id="rId11" w:history="1">
              <w:r w:rsidRPr="006537DD">
                <w:rPr>
                  <w:sz w:val="26"/>
                  <w:szCs w:val="26"/>
                  <w:lang w:val="en-US"/>
                </w:rPr>
                <w:t>www</w:t>
              </w:r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537DD">
              <w:rPr>
                <w:sz w:val="26"/>
                <w:szCs w:val="26"/>
              </w:rPr>
              <w:t xml:space="preserve">  </w:t>
            </w:r>
          </w:p>
          <w:p w:rsidR="007C353D" w:rsidRPr="006537DD" w:rsidRDefault="007C353D" w:rsidP="0095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Pr="006537DD">
                <w:rPr>
                  <w:rStyle w:val="af3"/>
                  <w:rFonts w:ascii="Times New Roman" w:hAnsi="Times New Roman" w:cs="Times New Roman"/>
                  <w:sz w:val="26"/>
                  <w:szCs w:val="26"/>
                </w:rPr>
                <w:t>http://www.e-disclosure.ru/portal/company.aspx?id=2827</w:t>
              </w:r>
            </w:hyperlink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C353D" w:rsidRPr="006537DD" w:rsidRDefault="007C353D" w:rsidP="0095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53D" w:rsidRPr="006537DD" w:rsidTr="00950A37">
        <w:tc>
          <w:tcPr>
            <w:tcW w:w="4253" w:type="dxa"/>
          </w:tcPr>
          <w:p w:rsidR="007C353D" w:rsidRPr="006537DD" w:rsidRDefault="007C353D" w:rsidP="00950A3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5" w:type="dxa"/>
          </w:tcPr>
          <w:p w:rsidR="007C353D" w:rsidRPr="006537DD" w:rsidRDefault="007C353D" w:rsidP="00950A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6537DD">
              <w:rPr>
                <w:sz w:val="26"/>
                <w:szCs w:val="26"/>
              </w:rPr>
              <w:t>.12.2019</w:t>
            </w:r>
          </w:p>
        </w:tc>
      </w:tr>
      <w:tr w:rsidR="007C353D" w:rsidRPr="006537DD" w:rsidTr="00950A37">
        <w:tc>
          <w:tcPr>
            <w:tcW w:w="10348" w:type="dxa"/>
            <w:gridSpan w:val="2"/>
          </w:tcPr>
          <w:p w:rsidR="007C353D" w:rsidRPr="006537DD" w:rsidRDefault="007C353D" w:rsidP="00950A37">
            <w:pPr>
              <w:jc w:val="center"/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2. Содержание сообщения</w:t>
            </w:r>
          </w:p>
        </w:tc>
      </w:tr>
      <w:tr w:rsidR="007C353D" w:rsidRPr="006537DD" w:rsidTr="00950A37">
        <w:trPr>
          <w:trHeight w:val="5385"/>
        </w:trPr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2.1 Кворум заседания совета директоров эмитента и результаты голосования по вопросам о принятии решений: </w:t>
            </w:r>
          </w:p>
          <w:p w:rsidR="007C353D" w:rsidRPr="006537DD" w:rsidRDefault="007C353D" w:rsidP="00950A3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Количественный состав членов Совета директоров: 11 человек.</w:t>
            </w:r>
          </w:p>
          <w:p w:rsidR="007C353D" w:rsidRPr="006537DD" w:rsidRDefault="007C353D" w:rsidP="00950A3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 заседании приняли участие: 11 человек. </w:t>
            </w:r>
          </w:p>
          <w:p w:rsidR="007C353D" w:rsidRPr="006537DD" w:rsidRDefault="007C353D" w:rsidP="00950A3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Кворум для проведения заседания Совета директоров ПАО «Кубаньэнерго» имеется.</w:t>
            </w:r>
          </w:p>
          <w:p w:rsidR="007C353D" w:rsidRPr="006537DD" w:rsidRDefault="007C353D" w:rsidP="00950A3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Результаты голосования: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7C353D" w:rsidRPr="006537DD" w:rsidTr="00950A37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№ вопроса</w:t>
                  </w:r>
                </w:p>
              </w:tc>
              <w:tc>
                <w:tcPr>
                  <w:tcW w:w="6298" w:type="dxa"/>
                  <w:gridSpan w:val="3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Количество голосов</w:t>
                  </w:r>
                </w:p>
              </w:tc>
            </w:tr>
            <w:tr w:rsidR="007C353D" w:rsidRPr="006537DD" w:rsidTr="00950A37">
              <w:trPr>
                <w:jc w:val="center"/>
              </w:trPr>
              <w:tc>
                <w:tcPr>
                  <w:tcW w:w="1339" w:type="dxa"/>
                  <w:vMerge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«ЗА»</w:t>
                  </w:r>
                </w:p>
              </w:tc>
              <w:tc>
                <w:tcPr>
                  <w:tcW w:w="1985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«ПРОТИВ»</w:t>
                  </w:r>
                </w:p>
              </w:tc>
              <w:tc>
                <w:tcPr>
                  <w:tcW w:w="2680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«ВОЗДЕРЖАЛСЯ»</w:t>
                  </w:r>
                </w:p>
              </w:tc>
            </w:tr>
            <w:tr w:rsidR="007C353D" w:rsidRPr="006537DD" w:rsidTr="00950A37">
              <w:trPr>
                <w:jc w:val="center"/>
              </w:trPr>
              <w:tc>
                <w:tcPr>
                  <w:tcW w:w="1339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7C353D" w:rsidRPr="006537DD" w:rsidTr="00950A37">
              <w:trPr>
                <w:jc w:val="center"/>
              </w:trPr>
              <w:tc>
                <w:tcPr>
                  <w:tcW w:w="1339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7C353D" w:rsidRPr="006537DD" w:rsidTr="00950A37">
              <w:trPr>
                <w:jc w:val="center"/>
              </w:trPr>
              <w:tc>
                <w:tcPr>
                  <w:tcW w:w="1339" w:type="dxa"/>
                </w:tcPr>
                <w:p w:rsidR="007C353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633" w:type="dxa"/>
                </w:tcPr>
                <w:p w:rsidR="007C353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7C353D" w:rsidRPr="006537DD" w:rsidTr="00950A37">
              <w:trPr>
                <w:jc w:val="center"/>
              </w:trPr>
              <w:tc>
                <w:tcPr>
                  <w:tcW w:w="1339" w:type="dxa"/>
                </w:tcPr>
                <w:p w:rsidR="007C353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633" w:type="dxa"/>
                </w:tcPr>
                <w:p w:rsidR="007C353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7C353D" w:rsidRPr="006537DD" w:rsidTr="00950A37">
              <w:trPr>
                <w:jc w:val="center"/>
              </w:trPr>
              <w:tc>
                <w:tcPr>
                  <w:tcW w:w="1339" w:type="dxa"/>
                </w:tcPr>
                <w:p w:rsidR="007C353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633" w:type="dxa"/>
                </w:tcPr>
                <w:p w:rsidR="007C353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7C353D" w:rsidRPr="006537DD" w:rsidTr="00950A37">
              <w:trPr>
                <w:jc w:val="center"/>
              </w:trPr>
              <w:tc>
                <w:tcPr>
                  <w:tcW w:w="1339" w:type="dxa"/>
                </w:tcPr>
                <w:p w:rsidR="007C353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633" w:type="dxa"/>
                </w:tcPr>
                <w:p w:rsidR="007C353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7C353D" w:rsidRPr="006537DD" w:rsidTr="00950A37">
              <w:trPr>
                <w:jc w:val="center"/>
              </w:trPr>
              <w:tc>
                <w:tcPr>
                  <w:tcW w:w="1339" w:type="dxa"/>
                </w:tcPr>
                <w:p w:rsidR="007C353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633" w:type="dxa"/>
                </w:tcPr>
                <w:p w:rsidR="007C353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7C353D" w:rsidRPr="006537DD" w:rsidTr="00950A37">
              <w:trPr>
                <w:jc w:val="center"/>
              </w:trPr>
              <w:tc>
                <w:tcPr>
                  <w:tcW w:w="1339" w:type="dxa"/>
                </w:tcPr>
                <w:p w:rsidR="007C353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633" w:type="dxa"/>
                </w:tcPr>
                <w:p w:rsidR="007C353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7C353D" w:rsidRPr="006537DD" w:rsidTr="00950A37">
              <w:trPr>
                <w:jc w:val="center"/>
              </w:trPr>
              <w:tc>
                <w:tcPr>
                  <w:tcW w:w="1339" w:type="dxa"/>
                </w:tcPr>
                <w:p w:rsidR="007C353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633" w:type="dxa"/>
                </w:tcPr>
                <w:p w:rsidR="007C353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7C353D" w:rsidRPr="006537DD" w:rsidRDefault="007C353D" w:rsidP="00950A3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7C353D" w:rsidRPr="006537DD" w:rsidRDefault="007C353D" w:rsidP="00950A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53D" w:rsidRPr="006537DD" w:rsidTr="00950A37"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7C353D" w:rsidRPr="006537DD" w:rsidRDefault="007C353D" w:rsidP="00950A37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№1 «</w:t>
            </w:r>
            <w:r w:rsidRPr="0036000F">
              <w:rPr>
                <w:b/>
                <w:bCs/>
                <w:i/>
                <w:color w:val="000000" w:themeColor="text1"/>
                <w:sz w:val="26"/>
                <w:szCs w:val="26"/>
              </w:rPr>
              <w:t>О внесении изменений в план работы Департамента внутреннего аудита Общества на 2019 год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7C353D" w:rsidRPr="006537DD" w:rsidTr="00950A37">
        <w:trPr>
          <w:trHeight w:val="848"/>
        </w:trPr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2.2.1. Содержание решений, принятых советом директоров эмитента:</w:t>
            </w:r>
          </w:p>
          <w:p w:rsidR="007C353D" w:rsidRPr="006537DD" w:rsidRDefault="007C353D" w:rsidP="00950A3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i/>
                <w:sz w:val="26"/>
                <w:szCs w:val="26"/>
                <w:highlight w:val="lightGray"/>
              </w:rPr>
            </w:pPr>
            <w:r w:rsidRPr="0036000F">
              <w:rPr>
                <w:bCs/>
                <w:i/>
                <w:sz w:val="26"/>
                <w:szCs w:val="26"/>
              </w:rPr>
              <w:t>Утвердить корректировку плана работы Департамента внутреннего аудита                    ПАО «Кубаньэнерго» на 2019 год согласно приложению № 1 к настоящему решению Совета директоров Общества</w:t>
            </w:r>
            <w:r w:rsidRPr="006537DD">
              <w:rPr>
                <w:i/>
                <w:sz w:val="26"/>
                <w:szCs w:val="26"/>
              </w:rPr>
              <w:t xml:space="preserve">. </w:t>
            </w:r>
          </w:p>
        </w:tc>
      </w:tr>
      <w:tr w:rsidR="007C353D" w:rsidRPr="006537DD" w:rsidTr="00950A37"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7C353D" w:rsidRPr="006537DD" w:rsidRDefault="007C353D" w:rsidP="00950A37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2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36000F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Об утверждении скорректированного Плана развития системы управления производственными активами ПАО «Кубаньэнерго»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7C353D" w:rsidRPr="006537DD" w:rsidTr="00950A37">
        <w:trPr>
          <w:trHeight w:val="848"/>
        </w:trPr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7C353D" w:rsidRPr="0036000F" w:rsidRDefault="007C353D" w:rsidP="00950A3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</w:rPr>
            </w:pPr>
            <w:r w:rsidRPr="0036000F">
              <w:rPr>
                <w:bCs/>
                <w:i/>
                <w:sz w:val="26"/>
                <w:szCs w:val="26"/>
              </w:rPr>
              <w:t>1.</w:t>
            </w:r>
            <w:r w:rsidRPr="0036000F">
              <w:rPr>
                <w:bCs/>
                <w:i/>
                <w:sz w:val="26"/>
                <w:szCs w:val="26"/>
              </w:rPr>
              <w:tab/>
              <w:t xml:space="preserve">Утвердить скорректированный План развития системы управления производственными активами ПАО «Кубаньэнерго» согласно приложению </w:t>
            </w:r>
            <w:r w:rsidRPr="0036000F">
              <w:rPr>
                <w:bCs/>
                <w:i/>
                <w:sz w:val="26"/>
                <w:szCs w:val="26"/>
              </w:rPr>
              <w:br/>
              <w:t>№ 2 к настоящему решению Совета директоров Общества.</w:t>
            </w:r>
          </w:p>
          <w:p w:rsidR="007C353D" w:rsidRPr="006537DD" w:rsidRDefault="007C353D" w:rsidP="00950A3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i/>
                <w:sz w:val="26"/>
                <w:szCs w:val="26"/>
                <w:highlight w:val="lightGray"/>
              </w:rPr>
            </w:pPr>
            <w:r w:rsidRPr="0036000F">
              <w:rPr>
                <w:bCs/>
                <w:i/>
                <w:sz w:val="26"/>
                <w:szCs w:val="26"/>
              </w:rPr>
              <w:t>2. Признать утратившим силу План развития системы управления производственными активами Общества до 2019 года, утвержденный Советом директоров Общества 21.08.2018 (протокол от 22.08.2018 № 318/2018</w:t>
            </w:r>
            <w:r>
              <w:rPr>
                <w:bCs/>
                <w:i/>
                <w:sz w:val="26"/>
                <w:szCs w:val="26"/>
              </w:rPr>
              <w:t>)</w:t>
            </w:r>
            <w:r w:rsidRPr="006537DD">
              <w:rPr>
                <w:i/>
                <w:sz w:val="26"/>
                <w:szCs w:val="26"/>
              </w:rPr>
              <w:t xml:space="preserve">. </w:t>
            </w:r>
          </w:p>
        </w:tc>
      </w:tr>
      <w:tr w:rsidR="007C353D" w:rsidRPr="006537DD" w:rsidTr="00950A37"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7C353D" w:rsidRPr="006537DD" w:rsidRDefault="007C353D" w:rsidP="00950A3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 вопросу № 3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36000F">
              <w:rPr>
                <w:b/>
                <w:bCs/>
                <w:i/>
                <w:color w:val="000000" w:themeColor="text1"/>
                <w:sz w:val="26"/>
                <w:szCs w:val="26"/>
              </w:rPr>
              <w:t>О рассмотрении отчета внутреннего аудита Общества об оценке эффективности корпоративного управления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7C353D" w:rsidRPr="006537DD" w:rsidTr="00950A37">
        <w:trPr>
          <w:trHeight w:val="848"/>
        </w:trPr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7C353D" w:rsidRPr="006537DD" w:rsidRDefault="007C353D" w:rsidP="00950A3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i/>
                <w:sz w:val="26"/>
                <w:szCs w:val="26"/>
                <w:highlight w:val="lightGray"/>
              </w:rPr>
            </w:pPr>
            <w:r w:rsidRPr="0036000F">
              <w:rPr>
                <w:bCs/>
                <w:i/>
                <w:sz w:val="26"/>
                <w:szCs w:val="26"/>
              </w:rPr>
              <w:t>Принять к сведению отчет внутреннего аудита ПАО «Кубаньэнерго» об оценке корпоративного управления за 2018 – 2019 корпоративный год согласно приложению № 3 к настоящему решению Совета директоров Общества</w:t>
            </w:r>
            <w:r w:rsidRPr="006537DD">
              <w:rPr>
                <w:i/>
                <w:sz w:val="26"/>
                <w:szCs w:val="26"/>
              </w:rPr>
              <w:t xml:space="preserve">. </w:t>
            </w:r>
          </w:p>
        </w:tc>
      </w:tr>
      <w:tr w:rsidR="007C353D" w:rsidRPr="006537DD" w:rsidTr="00950A37"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7C353D" w:rsidRPr="006537DD" w:rsidRDefault="007C353D" w:rsidP="00950A37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4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36000F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О рассмотрении отчета генерального директора </w:t>
            </w:r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br/>
            </w:r>
            <w:r w:rsidRPr="0036000F">
              <w:rPr>
                <w:b/>
                <w:bCs/>
                <w:i/>
                <w:color w:val="000000" w:themeColor="text1"/>
                <w:sz w:val="26"/>
                <w:szCs w:val="26"/>
              </w:rPr>
              <w:t>ПАО «Кубаньэнерго» о кредитной политике Общества за 2 и 3 кварталы 2019 года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7C353D" w:rsidRPr="006537DD" w:rsidTr="00950A37">
        <w:trPr>
          <w:trHeight w:val="848"/>
        </w:trPr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7C353D" w:rsidRPr="0036000F" w:rsidRDefault="007C353D" w:rsidP="00950A3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</w:rPr>
            </w:pPr>
            <w:r w:rsidRPr="0036000F">
              <w:rPr>
                <w:bCs/>
                <w:i/>
                <w:sz w:val="26"/>
                <w:szCs w:val="26"/>
              </w:rPr>
              <w:t>1.Принять к сведению отчет генерального директора ПАО «Кубаньэнерго» о кредитной политике Общества за 2 и 3 кварталы 2019 года согласно приложению № 4 к настоящему решению Совета директоров Общества.</w:t>
            </w:r>
          </w:p>
          <w:p w:rsidR="007C353D" w:rsidRPr="0036000F" w:rsidRDefault="007C353D" w:rsidP="00950A3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</w:rPr>
            </w:pPr>
            <w:r w:rsidRPr="0036000F">
              <w:rPr>
                <w:bCs/>
                <w:i/>
                <w:sz w:val="26"/>
                <w:szCs w:val="26"/>
              </w:rPr>
              <w:t>2.Отметить превышение значения целевого лимита по покрытию обслуживания долга по состоянию на 30.06.2019 и 30.09.2019.</w:t>
            </w:r>
          </w:p>
          <w:p w:rsidR="007C353D" w:rsidRPr="0036000F" w:rsidRDefault="007C353D" w:rsidP="00950A3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</w:rPr>
            </w:pPr>
            <w:r w:rsidRPr="0036000F">
              <w:rPr>
                <w:bCs/>
                <w:i/>
                <w:sz w:val="26"/>
                <w:szCs w:val="26"/>
              </w:rPr>
              <w:t>3.Согласовать временное превышение целевого лимита по покрытию обслуживания долга по состоянию на 30.06.2019 и 30.09.2019.</w:t>
            </w:r>
          </w:p>
          <w:p w:rsidR="007C353D" w:rsidRPr="006537DD" w:rsidRDefault="007C353D" w:rsidP="00950A3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i/>
                <w:sz w:val="26"/>
                <w:szCs w:val="26"/>
                <w:highlight w:val="lightGray"/>
              </w:rPr>
            </w:pPr>
            <w:r w:rsidRPr="0036000F">
              <w:rPr>
                <w:bCs/>
                <w:i/>
                <w:sz w:val="26"/>
                <w:szCs w:val="26"/>
              </w:rPr>
              <w:t>4.Поручить генеральному директору Общества обеспечить выполнение требований Положения о кредитной политике, утвержденного Советом директоров Общества</w:t>
            </w:r>
            <w:r w:rsidRPr="006537DD">
              <w:rPr>
                <w:i/>
                <w:sz w:val="26"/>
                <w:szCs w:val="26"/>
              </w:rPr>
              <w:t xml:space="preserve">. </w:t>
            </w:r>
          </w:p>
        </w:tc>
      </w:tr>
      <w:tr w:rsidR="007C353D" w:rsidRPr="006537DD" w:rsidTr="00950A37"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7C353D" w:rsidRPr="006537DD" w:rsidRDefault="007C353D" w:rsidP="00950A37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 xml:space="preserve">5 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90706D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О рассмотрении отчета об исполнении сводного на принципах РСБУ и консолидированного на принципах МСФО бизнес-планов </w:t>
            </w:r>
            <w:r w:rsidRPr="0090706D">
              <w:rPr>
                <w:b/>
                <w:bCs/>
                <w:i/>
                <w:color w:val="000000" w:themeColor="text1"/>
                <w:sz w:val="26"/>
                <w:szCs w:val="26"/>
              </w:rPr>
              <w:t>группы компаний «Кубаньэнерго»</w:t>
            </w:r>
            <w:r w:rsidRPr="0090706D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за 1 полугодие 2019 года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7C353D" w:rsidRPr="006537DD" w:rsidTr="00950A37">
        <w:trPr>
          <w:trHeight w:val="848"/>
        </w:trPr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7C353D" w:rsidRPr="006537DD" w:rsidRDefault="007C353D" w:rsidP="00950A3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i/>
                <w:sz w:val="26"/>
                <w:szCs w:val="26"/>
                <w:highlight w:val="lightGray"/>
              </w:rPr>
            </w:pPr>
            <w:r w:rsidRPr="0090706D">
              <w:rPr>
                <w:bCs/>
                <w:i/>
                <w:sz w:val="26"/>
                <w:szCs w:val="26"/>
              </w:rPr>
              <w:t>Принять к сведению отчет об исполнении Сводного на принципах РСБУ и Консолидированного на принципах МСФО бизнес-планов группы компаний «Кубаньэнерго» за 1 полугодие 2019 года в соответствии с приложениями № 5 к настоящему решению Совета директоров Общества</w:t>
            </w:r>
            <w:r w:rsidRPr="006537DD">
              <w:rPr>
                <w:i/>
                <w:sz w:val="26"/>
                <w:szCs w:val="26"/>
              </w:rPr>
              <w:t xml:space="preserve">. </w:t>
            </w:r>
          </w:p>
        </w:tc>
      </w:tr>
      <w:tr w:rsidR="007C353D" w:rsidRPr="006537DD" w:rsidTr="00950A37"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7C353D" w:rsidRPr="006537DD" w:rsidRDefault="007C353D" w:rsidP="00950A37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6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90706D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О рассмотрении </w:t>
            </w:r>
            <w:proofErr w:type="gramStart"/>
            <w:r w:rsidRPr="0090706D">
              <w:rPr>
                <w:b/>
                <w:bCs/>
                <w:i/>
                <w:color w:val="000000" w:themeColor="text1"/>
                <w:sz w:val="26"/>
                <w:szCs w:val="26"/>
              </w:rPr>
              <w:t>результатов внешней независимой оценки эффективности системы внутреннего контроля</w:t>
            </w:r>
            <w:proofErr w:type="gramEnd"/>
            <w:r w:rsidRPr="0090706D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и об утверждении плана мероприятий по поддержанию эффективности и развитию системы внутреннего контроля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7C353D" w:rsidRPr="006537DD" w:rsidTr="00950A37">
        <w:trPr>
          <w:trHeight w:val="848"/>
        </w:trPr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7C353D" w:rsidRPr="0090706D" w:rsidRDefault="007C353D" w:rsidP="00950A3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</w:rPr>
            </w:pPr>
            <w:r w:rsidRPr="0090706D">
              <w:rPr>
                <w:bCs/>
                <w:i/>
                <w:sz w:val="26"/>
                <w:szCs w:val="26"/>
              </w:rPr>
              <w:t>1. Принять к сведению отчет ООО РСМ «РУСЬ» и признание независимым экспертом системы внутреннего контроля Общества эффективной согласно приложению № 6 к настоящему решению Совета директоров Общества.</w:t>
            </w:r>
          </w:p>
          <w:p w:rsidR="007C353D" w:rsidRPr="0090706D" w:rsidRDefault="007C353D" w:rsidP="00950A3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</w:rPr>
            </w:pPr>
            <w:r w:rsidRPr="0090706D">
              <w:rPr>
                <w:bCs/>
                <w:i/>
                <w:sz w:val="26"/>
                <w:szCs w:val="26"/>
              </w:rPr>
              <w:t>2. Утвердить План мероприятий по поддержанию эффективности и развитию системы внутреннего контроля ПАО «Кубаньэнерго» на 2019-2020 годы (далее – План) согласно приложению № 7 к настоящему решению Совета директоров Общества.</w:t>
            </w:r>
          </w:p>
          <w:p w:rsidR="007C353D" w:rsidRPr="0090706D" w:rsidRDefault="007C353D" w:rsidP="00950A3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</w:rPr>
            </w:pPr>
            <w:r w:rsidRPr="0090706D">
              <w:rPr>
                <w:bCs/>
                <w:i/>
                <w:sz w:val="26"/>
                <w:szCs w:val="26"/>
              </w:rPr>
              <w:t xml:space="preserve">3. Единоличному исполнительному органу ПАО «Кубаньэнерго» обеспечить ежегодное информирование Совета директоров Общества о ходе реализации Плана в составе отчета единоличного исполнительного органа Общества об организации и функционировании системы внутреннего контроля (далее – Отчет) за соответствующий год, начиная с Отчета за 2019 год.   </w:t>
            </w:r>
          </w:p>
          <w:p w:rsidR="007C353D" w:rsidRPr="006537DD" w:rsidRDefault="007C353D" w:rsidP="00950A3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i/>
                <w:sz w:val="26"/>
                <w:szCs w:val="26"/>
                <w:highlight w:val="lightGray"/>
              </w:rPr>
            </w:pPr>
            <w:r w:rsidRPr="0090706D">
              <w:rPr>
                <w:bCs/>
                <w:i/>
                <w:sz w:val="26"/>
                <w:szCs w:val="26"/>
              </w:rPr>
              <w:lastRenderedPageBreak/>
              <w:t>4. Вынести результаты внешней независимой оценки эффективности системы управления рисками, мероприятия по развитию и совершенствованию системы управления рисками на рассмотрение Совета директоров ПАО «Кубаньэнерго» после предварительного рассмотрения Комитетом по стратегии Совета директоров Общества</w:t>
            </w:r>
            <w:r w:rsidRPr="006537DD">
              <w:rPr>
                <w:i/>
                <w:sz w:val="26"/>
                <w:szCs w:val="26"/>
              </w:rPr>
              <w:t xml:space="preserve">. </w:t>
            </w:r>
          </w:p>
        </w:tc>
      </w:tr>
      <w:tr w:rsidR="007C353D" w:rsidRPr="006537DD" w:rsidTr="00950A37"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Раскрытие инсайдерской информации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 </w:t>
            </w:r>
            <w:r w:rsidRPr="0090706D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внутреннего документа эмитента</w:t>
            </w:r>
          </w:p>
          <w:p w:rsidR="007C353D" w:rsidRPr="006537DD" w:rsidRDefault="007C353D" w:rsidP="00950A37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 xml:space="preserve">7 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90706D">
              <w:rPr>
                <w:b/>
                <w:bCs/>
                <w:i/>
                <w:color w:val="000000" w:themeColor="text1"/>
                <w:sz w:val="26"/>
                <w:szCs w:val="26"/>
              </w:rPr>
              <w:t>Об утверждении Политики внутреннего аудита в новой редакции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7C353D" w:rsidRPr="006537DD" w:rsidTr="00950A37">
        <w:trPr>
          <w:trHeight w:val="848"/>
        </w:trPr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7C353D" w:rsidRPr="0090706D" w:rsidRDefault="007C353D" w:rsidP="00950A3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 xml:space="preserve">1. </w:t>
            </w:r>
            <w:r w:rsidRPr="0090706D">
              <w:rPr>
                <w:bCs/>
                <w:i/>
                <w:sz w:val="26"/>
                <w:szCs w:val="26"/>
              </w:rPr>
              <w:t xml:space="preserve">Утвердить Политику внутреннего аудита ПАО «Кубаньэнерго» в новой редакции согласно приложению №8 к настоящему решению. </w:t>
            </w:r>
          </w:p>
          <w:p w:rsidR="007C353D" w:rsidRPr="006537DD" w:rsidRDefault="007C353D" w:rsidP="00950A3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i/>
                <w:sz w:val="26"/>
                <w:szCs w:val="26"/>
                <w:highlight w:val="lightGray"/>
              </w:rPr>
            </w:pPr>
            <w:r w:rsidRPr="0090706D">
              <w:rPr>
                <w:bCs/>
                <w:i/>
                <w:sz w:val="26"/>
                <w:szCs w:val="26"/>
              </w:rPr>
              <w:t xml:space="preserve">2. Признать утратившей силу Политику внутреннего аудита ПАО «Кубаньэнерго», утвержденную решением Совета директоров Общества от 18.03.2016 (протокол от 18.03.2016 №233/2016), с изменениями от 28.03.2017 (протокол от 31.03.2017 №267/2017), </w:t>
            </w:r>
            <w:proofErr w:type="gramStart"/>
            <w:r w:rsidRPr="0090706D">
              <w:rPr>
                <w:bCs/>
                <w:i/>
                <w:sz w:val="26"/>
                <w:szCs w:val="26"/>
              </w:rPr>
              <w:t>с даты принятия</w:t>
            </w:r>
            <w:proofErr w:type="gramEnd"/>
            <w:r w:rsidRPr="0090706D">
              <w:rPr>
                <w:bCs/>
                <w:i/>
                <w:sz w:val="26"/>
                <w:szCs w:val="26"/>
              </w:rPr>
              <w:t xml:space="preserve"> настоящего решения</w:t>
            </w:r>
            <w:r w:rsidRPr="006537DD">
              <w:rPr>
                <w:i/>
                <w:sz w:val="26"/>
                <w:szCs w:val="26"/>
              </w:rPr>
              <w:t xml:space="preserve">. </w:t>
            </w:r>
          </w:p>
        </w:tc>
      </w:tr>
      <w:tr w:rsidR="007C353D" w:rsidRPr="006537DD" w:rsidTr="00950A37"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 об утверждении внутреннего документа эмитента</w:t>
            </w:r>
          </w:p>
          <w:p w:rsidR="007C353D" w:rsidRPr="006537DD" w:rsidRDefault="007C353D" w:rsidP="00950A37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8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90706D">
              <w:rPr>
                <w:b/>
                <w:bCs/>
                <w:i/>
                <w:color w:val="000000" w:themeColor="text1"/>
                <w:sz w:val="26"/>
                <w:szCs w:val="26"/>
              </w:rPr>
              <w:t>Об утверждении внутреннего документа Общества: Положения                              ПАО «</w:t>
            </w:r>
            <w:proofErr w:type="spellStart"/>
            <w:r w:rsidRPr="0090706D">
              <w:rPr>
                <w:b/>
                <w:bCs/>
                <w:i/>
                <w:color w:val="000000" w:themeColor="text1"/>
                <w:sz w:val="26"/>
                <w:szCs w:val="26"/>
              </w:rPr>
              <w:t>Россети</w:t>
            </w:r>
            <w:proofErr w:type="spellEnd"/>
            <w:r w:rsidRPr="0090706D">
              <w:rPr>
                <w:b/>
                <w:bCs/>
                <w:i/>
                <w:color w:val="000000" w:themeColor="text1"/>
                <w:sz w:val="26"/>
                <w:szCs w:val="26"/>
              </w:rPr>
              <w:t>» «О единой технической политике в электросетевом комплексе»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7C353D" w:rsidRPr="006537DD" w:rsidTr="00950A37">
        <w:trPr>
          <w:trHeight w:val="848"/>
        </w:trPr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7C353D" w:rsidRPr="0090706D" w:rsidRDefault="007C353D" w:rsidP="00950A3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 xml:space="preserve">1. </w:t>
            </w:r>
            <w:r w:rsidRPr="0090706D">
              <w:rPr>
                <w:bCs/>
                <w:i/>
                <w:sz w:val="26"/>
                <w:szCs w:val="26"/>
              </w:rPr>
              <w:t>Утвердить Положение ПАО «</w:t>
            </w:r>
            <w:proofErr w:type="spellStart"/>
            <w:r w:rsidRPr="0090706D">
              <w:rPr>
                <w:bCs/>
                <w:i/>
                <w:sz w:val="26"/>
                <w:szCs w:val="26"/>
              </w:rPr>
              <w:t>Россети</w:t>
            </w:r>
            <w:proofErr w:type="spellEnd"/>
            <w:r w:rsidRPr="0090706D">
              <w:rPr>
                <w:bCs/>
                <w:i/>
                <w:sz w:val="26"/>
                <w:szCs w:val="26"/>
              </w:rPr>
              <w:t>» «О единой технической политике в электросетевом комплексе» в качестве внутреннего документа Общества в соответствии с приложением № 9 к настоящему решению Совета директоров Общества.</w:t>
            </w:r>
          </w:p>
          <w:p w:rsidR="007C353D" w:rsidRPr="006537DD" w:rsidRDefault="007C353D" w:rsidP="00950A37">
            <w:pPr>
              <w:widowControl w:val="0"/>
              <w:tabs>
                <w:tab w:val="left" w:pos="540"/>
                <w:tab w:val="left" w:pos="601"/>
              </w:tabs>
              <w:ind w:right="-2" w:firstLine="602"/>
              <w:jc w:val="both"/>
              <w:rPr>
                <w:i/>
                <w:sz w:val="26"/>
                <w:szCs w:val="26"/>
                <w:highlight w:val="lightGray"/>
              </w:rPr>
            </w:pPr>
            <w:r>
              <w:rPr>
                <w:bCs/>
                <w:i/>
                <w:sz w:val="26"/>
                <w:szCs w:val="26"/>
              </w:rPr>
              <w:t xml:space="preserve"> </w:t>
            </w:r>
            <w:r w:rsidRPr="0090706D">
              <w:rPr>
                <w:bCs/>
                <w:i/>
                <w:sz w:val="26"/>
                <w:szCs w:val="26"/>
              </w:rPr>
              <w:t>2. Признать утратившим силу Положение ПАО «</w:t>
            </w:r>
            <w:proofErr w:type="spellStart"/>
            <w:r w:rsidRPr="0090706D">
              <w:rPr>
                <w:bCs/>
                <w:i/>
                <w:sz w:val="26"/>
                <w:szCs w:val="26"/>
              </w:rPr>
              <w:t>Россети</w:t>
            </w:r>
            <w:proofErr w:type="spellEnd"/>
            <w:r w:rsidRPr="0090706D">
              <w:rPr>
                <w:bCs/>
                <w:i/>
                <w:sz w:val="26"/>
                <w:szCs w:val="26"/>
              </w:rPr>
              <w:t>» «О единой технической политике в электросетевом комплексе», утвержденное Советом директоров Общества (протокол от 31.03.2017 №267/2017)</w:t>
            </w:r>
            <w:r w:rsidRPr="006537DD">
              <w:rPr>
                <w:i/>
                <w:sz w:val="26"/>
                <w:szCs w:val="26"/>
              </w:rPr>
              <w:t xml:space="preserve">. </w:t>
            </w:r>
          </w:p>
        </w:tc>
      </w:tr>
      <w:tr w:rsidR="007C353D" w:rsidRPr="006537DD" w:rsidTr="00950A37"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7C353D" w:rsidRPr="006537DD" w:rsidRDefault="007C353D" w:rsidP="00950A37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9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90706D">
              <w:rPr>
                <w:b/>
                <w:bCs/>
                <w:i/>
                <w:color w:val="000000" w:themeColor="text1"/>
                <w:sz w:val="26"/>
                <w:szCs w:val="26"/>
              </w:rPr>
              <w:t>Об утверждении отчета о выполнении ключевого показателя эффективности (КПЭ) «Эффективность инновационной деятельности» Генерального директора ПАО «Кубаньэнерго» за 2018 год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7C353D" w:rsidRPr="006537DD" w:rsidTr="00950A37">
        <w:trPr>
          <w:trHeight w:val="848"/>
        </w:trPr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7C353D" w:rsidRPr="006537DD" w:rsidRDefault="007C353D" w:rsidP="00950A37">
            <w:pPr>
              <w:widowControl w:val="0"/>
              <w:tabs>
                <w:tab w:val="left" w:pos="540"/>
                <w:tab w:val="left" w:pos="1134"/>
              </w:tabs>
              <w:ind w:right="-2" w:firstLine="602"/>
              <w:jc w:val="both"/>
              <w:rPr>
                <w:i/>
                <w:sz w:val="26"/>
                <w:szCs w:val="26"/>
                <w:highlight w:val="lightGray"/>
              </w:rPr>
            </w:pPr>
            <w:r w:rsidRPr="0090706D">
              <w:rPr>
                <w:bCs/>
                <w:i/>
                <w:sz w:val="26"/>
                <w:szCs w:val="26"/>
              </w:rPr>
              <w:t>Утвердить отчет о выполнении КПЭ «Эффективность инновационной деятельности» Генерального директора ПАО «Кубаньэнерго» за 2018 год в соответствии с приложением №10  к настоящему решению Совета директоров Общества</w:t>
            </w:r>
            <w:r w:rsidRPr="006537DD">
              <w:rPr>
                <w:i/>
                <w:sz w:val="26"/>
                <w:szCs w:val="26"/>
              </w:rPr>
              <w:t xml:space="preserve">. </w:t>
            </w:r>
          </w:p>
        </w:tc>
      </w:tr>
      <w:tr w:rsidR="007C353D" w:rsidRPr="006537DD" w:rsidTr="00950A37"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2.3. Дата проведения заседания совета директоров эмитента, на котором приняты соответствующие решения: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25 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декабря 2019 года.</w:t>
            </w:r>
          </w:p>
          <w:p w:rsidR="007C353D" w:rsidRPr="006537DD" w:rsidRDefault="007C353D" w:rsidP="00950A3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2.4. Дата составления и номер протокола заседания совета директоров эмитента, на котором приняты соответствующие решения: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25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декабря 2019 года, протокол №36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/2019.</w:t>
            </w:r>
          </w:p>
        </w:tc>
      </w:tr>
      <w:tr w:rsidR="007C353D" w:rsidRPr="006537DD" w:rsidTr="00950A37">
        <w:tc>
          <w:tcPr>
            <w:tcW w:w="10348" w:type="dxa"/>
            <w:gridSpan w:val="2"/>
          </w:tcPr>
          <w:p w:rsidR="007C353D" w:rsidRPr="006537DD" w:rsidRDefault="007C353D" w:rsidP="00950A37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3. Подпись</w:t>
            </w:r>
          </w:p>
        </w:tc>
      </w:tr>
      <w:tr w:rsidR="007C353D" w:rsidRPr="006537DD" w:rsidTr="00950A37">
        <w:trPr>
          <w:trHeight w:val="1357"/>
        </w:trPr>
        <w:tc>
          <w:tcPr>
            <w:tcW w:w="10348" w:type="dxa"/>
            <w:gridSpan w:val="2"/>
          </w:tcPr>
          <w:p w:rsidR="007C353D" w:rsidRPr="006537DD" w:rsidRDefault="007C353D" w:rsidP="00950A37">
            <w:pPr>
              <w:rPr>
                <w:rFonts w:eastAsia="Calibri"/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3.1.</w:t>
            </w:r>
            <w:r w:rsidRPr="006537DD">
              <w:rPr>
                <w:rFonts w:eastAsia="Calibri"/>
                <w:sz w:val="26"/>
                <w:szCs w:val="26"/>
              </w:rPr>
              <w:t xml:space="preserve">Начальник департамента </w:t>
            </w:r>
          </w:p>
          <w:p w:rsidR="007C353D" w:rsidRPr="006537DD" w:rsidRDefault="007C353D" w:rsidP="00950A37">
            <w:pPr>
              <w:rPr>
                <w:rFonts w:eastAsia="Calibri"/>
                <w:sz w:val="26"/>
                <w:szCs w:val="26"/>
              </w:rPr>
            </w:pPr>
            <w:r w:rsidRPr="006537DD">
              <w:rPr>
                <w:rFonts w:eastAsia="Calibri"/>
                <w:sz w:val="26"/>
                <w:szCs w:val="26"/>
              </w:rPr>
              <w:t>корпоративного управления</w:t>
            </w:r>
          </w:p>
          <w:p w:rsidR="007C353D" w:rsidRPr="006537DD" w:rsidRDefault="007C353D" w:rsidP="00950A37">
            <w:pPr>
              <w:rPr>
                <w:rFonts w:eastAsia="Calibri"/>
                <w:sz w:val="26"/>
                <w:szCs w:val="26"/>
              </w:rPr>
            </w:pPr>
            <w:r w:rsidRPr="006537DD">
              <w:rPr>
                <w:rFonts w:eastAsia="Calibri"/>
                <w:sz w:val="26"/>
                <w:szCs w:val="26"/>
              </w:rPr>
              <w:t>и взаимодействия с акционерами                   ____________________    Е.Е. Диденко</w:t>
            </w:r>
          </w:p>
          <w:p w:rsidR="007C353D" w:rsidRPr="006537DD" w:rsidRDefault="007C353D" w:rsidP="00950A3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537DD">
              <w:rPr>
                <w:rFonts w:eastAsia="Calibri"/>
                <w:sz w:val="26"/>
                <w:szCs w:val="26"/>
              </w:rPr>
              <w:t xml:space="preserve">(по доверенности №119/10-1406 от 19.12.2018)             (подпись)                  </w:t>
            </w:r>
            <w:r w:rsidRPr="006537DD">
              <w:rPr>
                <w:rFonts w:eastAsia="Calibri"/>
                <w:sz w:val="26"/>
                <w:szCs w:val="26"/>
                <w:lang w:eastAsia="en-US"/>
              </w:rPr>
              <w:t xml:space="preserve">                </w:t>
            </w:r>
            <w:r w:rsidRPr="006537DD">
              <w:rPr>
                <w:rFonts w:eastAsia="Calibri"/>
                <w:sz w:val="26"/>
                <w:szCs w:val="26"/>
              </w:rPr>
              <w:t xml:space="preserve">                                 </w:t>
            </w:r>
            <w:r w:rsidRPr="006537DD">
              <w:rPr>
                <w:rFonts w:eastAsia="Calibri"/>
                <w:sz w:val="26"/>
                <w:szCs w:val="26"/>
                <w:lang w:eastAsia="en-US"/>
              </w:rPr>
              <w:t xml:space="preserve">                </w:t>
            </w:r>
          </w:p>
          <w:p w:rsidR="007C353D" w:rsidRPr="006537DD" w:rsidRDefault="007C353D" w:rsidP="0095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353D" w:rsidRPr="006537DD" w:rsidRDefault="007C353D" w:rsidP="00950A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3.2. Дата  «2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» декабря 2019 г.                         М.П.</w:t>
            </w:r>
          </w:p>
        </w:tc>
      </w:tr>
    </w:tbl>
    <w:p w:rsidR="007C353D" w:rsidRPr="006537DD" w:rsidRDefault="007C353D" w:rsidP="007C353D">
      <w:pPr>
        <w:jc w:val="center"/>
        <w:rPr>
          <w:sz w:val="26"/>
          <w:szCs w:val="26"/>
        </w:rPr>
      </w:pPr>
    </w:p>
    <w:p w:rsidR="007C353D" w:rsidRPr="00C70A23" w:rsidRDefault="007C353D" w:rsidP="006537DD">
      <w:pPr>
        <w:jc w:val="center"/>
        <w:rPr>
          <w:sz w:val="26"/>
          <w:szCs w:val="26"/>
          <w:lang w:val="en-US"/>
        </w:rPr>
      </w:pPr>
    </w:p>
    <w:sectPr w:rsidR="007C353D" w:rsidRPr="00C70A23" w:rsidSect="006537DD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00" w:rsidRDefault="00BB6000" w:rsidP="00C5099C">
      <w:r>
        <w:separator/>
      </w:r>
    </w:p>
  </w:endnote>
  <w:endnote w:type="continuationSeparator" w:id="0">
    <w:p w:rsidR="00BB6000" w:rsidRDefault="00BB6000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00" w:rsidRDefault="00BB6000" w:rsidP="00C5099C">
      <w:r>
        <w:separator/>
      </w:r>
    </w:p>
  </w:footnote>
  <w:footnote w:type="continuationSeparator" w:id="0">
    <w:p w:rsidR="00BB6000" w:rsidRDefault="00BB6000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0948CB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6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A84"/>
    <w:rsid w:val="00010B6B"/>
    <w:rsid w:val="00015287"/>
    <w:rsid w:val="00020C5E"/>
    <w:rsid w:val="000238F7"/>
    <w:rsid w:val="00034C76"/>
    <w:rsid w:val="00036FF9"/>
    <w:rsid w:val="00046601"/>
    <w:rsid w:val="000528AB"/>
    <w:rsid w:val="000655FF"/>
    <w:rsid w:val="00075E2C"/>
    <w:rsid w:val="000812B4"/>
    <w:rsid w:val="00084028"/>
    <w:rsid w:val="00085671"/>
    <w:rsid w:val="00086832"/>
    <w:rsid w:val="00087563"/>
    <w:rsid w:val="00087DA5"/>
    <w:rsid w:val="00091224"/>
    <w:rsid w:val="000A1166"/>
    <w:rsid w:val="000A7DAB"/>
    <w:rsid w:val="000B19A7"/>
    <w:rsid w:val="000B22DB"/>
    <w:rsid w:val="000B2E62"/>
    <w:rsid w:val="000B54F1"/>
    <w:rsid w:val="000D1116"/>
    <w:rsid w:val="000D1922"/>
    <w:rsid w:val="000D5047"/>
    <w:rsid w:val="000D587F"/>
    <w:rsid w:val="000D73FF"/>
    <w:rsid w:val="000D76C8"/>
    <w:rsid w:val="000D795F"/>
    <w:rsid w:val="000E12B9"/>
    <w:rsid w:val="000E1FED"/>
    <w:rsid w:val="000E2653"/>
    <w:rsid w:val="000E5E7E"/>
    <w:rsid w:val="000F01FC"/>
    <w:rsid w:val="000F2C36"/>
    <w:rsid w:val="000F4DFE"/>
    <w:rsid w:val="000F7C63"/>
    <w:rsid w:val="00101C52"/>
    <w:rsid w:val="0010430A"/>
    <w:rsid w:val="00110834"/>
    <w:rsid w:val="0011275D"/>
    <w:rsid w:val="001134E6"/>
    <w:rsid w:val="00142353"/>
    <w:rsid w:val="00143D25"/>
    <w:rsid w:val="00150FA6"/>
    <w:rsid w:val="00155944"/>
    <w:rsid w:val="00155E90"/>
    <w:rsid w:val="00157223"/>
    <w:rsid w:val="00166C79"/>
    <w:rsid w:val="001762AE"/>
    <w:rsid w:val="00182FB5"/>
    <w:rsid w:val="0018648B"/>
    <w:rsid w:val="00190E0A"/>
    <w:rsid w:val="00196318"/>
    <w:rsid w:val="001A4FE8"/>
    <w:rsid w:val="001A5D8D"/>
    <w:rsid w:val="001B0708"/>
    <w:rsid w:val="001B23FD"/>
    <w:rsid w:val="001B4D6A"/>
    <w:rsid w:val="001B5463"/>
    <w:rsid w:val="001B7196"/>
    <w:rsid w:val="001C064D"/>
    <w:rsid w:val="001C5F13"/>
    <w:rsid w:val="001D2761"/>
    <w:rsid w:val="001E000F"/>
    <w:rsid w:val="001E055B"/>
    <w:rsid w:val="001E3A5C"/>
    <w:rsid w:val="0020007C"/>
    <w:rsid w:val="002009E2"/>
    <w:rsid w:val="0020448C"/>
    <w:rsid w:val="00212EFE"/>
    <w:rsid w:val="0022502C"/>
    <w:rsid w:val="002252C2"/>
    <w:rsid w:val="00225D0E"/>
    <w:rsid w:val="00232B2C"/>
    <w:rsid w:val="00235C54"/>
    <w:rsid w:val="00236918"/>
    <w:rsid w:val="00236FAE"/>
    <w:rsid w:val="00265D89"/>
    <w:rsid w:val="00267CD9"/>
    <w:rsid w:val="00271F6A"/>
    <w:rsid w:val="00273E6A"/>
    <w:rsid w:val="0027528E"/>
    <w:rsid w:val="00275923"/>
    <w:rsid w:val="002819BD"/>
    <w:rsid w:val="002851B0"/>
    <w:rsid w:val="002904FF"/>
    <w:rsid w:val="00290D0F"/>
    <w:rsid w:val="00290EAF"/>
    <w:rsid w:val="00293187"/>
    <w:rsid w:val="00294903"/>
    <w:rsid w:val="00294FB8"/>
    <w:rsid w:val="00295F91"/>
    <w:rsid w:val="002A09BB"/>
    <w:rsid w:val="002A74CF"/>
    <w:rsid w:val="002A7A26"/>
    <w:rsid w:val="002C134B"/>
    <w:rsid w:val="002C3ED9"/>
    <w:rsid w:val="002D2643"/>
    <w:rsid w:val="002D2F31"/>
    <w:rsid w:val="002D3460"/>
    <w:rsid w:val="002D6A9E"/>
    <w:rsid w:val="002E2769"/>
    <w:rsid w:val="002E2C8F"/>
    <w:rsid w:val="002F5B8F"/>
    <w:rsid w:val="0030195F"/>
    <w:rsid w:val="003146A8"/>
    <w:rsid w:val="003160C7"/>
    <w:rsid w:val="00316754"/>
    <w:rsid w:val="00322AEC"/>
    <w:rsid w:val="00322B7B"/>
    <w:rsid w:val="003303DF"/>
    <w:rsid w:val="003318D5"/>
    <w:rsid w:val="00340BA2"/>
    <w:rsid w:val="00356FF6"/>
    <w:rsid w:val="0036000F"/>
    <w:rsid w:val="00361703"/>
    <w:rsid w:val="0036257B"/>
    <w:rsid w:val="00364A53"/>
    <w:rsid w:val="003714D8"/>
    <w:rsid w:val="00372AE9"/>
    <w:rsid w:val="003914CE"/>
    <w:rsid w:val="00393C50"/>
    <w:rsid w:val="00396CF0"/>
    <w:rsid w:val="003A0253"/>
    <w:rsid w:val="003A3479"/>
    <w:rsid w:val="003A5EF6"/>
    <w:rsid w:val="003B18CF"/>
    <w:rsid w:val="003B4FA2"/>
    <w:rsid w:val="003B6A95"/>
    <w:rsid w:val="003D4607"/>
    <w:rsid w:val="003D7747"/>
    <w:rsid w:val="003E26F6"/>
    <w:rsid w:val="003F0A20"/>
    <w:rsid w:val="00401D3B"/>
    <w:rsid w:val="00402154"/>
    <w:rsid w:val="00411DDA"/>
    <w:rsid w:val="00413B92"/>
    <w:rsid w:val="00415885"/>
    <w:rsid w:val="00420A96"/>
    <w:rsid w:val="00420F04"/>
    <w:rsid w:val="00425F2B"/>
    <w:rsid w:val="004260C4"/>
    <w:rsid w:val="004261B7"/>
    <w:rsid w:val="00434649"/>
    <w:rsid w:val="004501D1"/>
    <w:rsid w:val="0045226D"/>
    <w:rsid w:val="004543EE"/>
    <w:rsid w:val="004548BF"/>
    <w:rsid w:val="004610C7"/>
    <w:rsid w:val="00466B86"/>
    <w:rsid w:val="00471361"/>
    <w:rsid w:val="00471BBD"/>
    <w:rsid w:val="004730E2"/>
    <w:rsid w:val="0047315B"/>
    <w:rsid w:val="00474626"/>
    <w:rsid w:val="00475583"/>
    <w:rsid w:val="004918A3"/>
    <w:rsid w:val="004972B6"/>
    <w:rsid w:val="00497E21"/>
    <w:rsid w:val="004A4158"/>
    <w:rsid w:val="004A68E9"/>
    <w:rsid w:val="004C0FB3"/>
    <w:rsid w:val="004C1325"/>
    <w:rsid w:val="004C6F9E"/>
    <w:rsid w:val="004C7A35"/>
    <w:rsid w:val="004D0A6C"/>
    <w:rsid w:val="004D1160"/>
    <w:rsid w:val="004D1454"/>
    <w:rsid w:val="004D2E11"/>
    <w:rsid w:val="004D532C"/>
    <w:rsid w:val="004D7229"/>
    <w:rsid w:val="004E03CC"/>
    <w:rsid w:val="004F1587"/>
    <w:rsid w:val="004F1988"/>
    <w:rsid w:val="004F2011"/>
    <w:rsid w:val="004F5D30"/>
    <w:rsid w:val="004F6A0D"/>
    <w:rsid w:val="00505BFD"/>
    <w:rsid w:val="005158AE"/>
    <w:rsid w:val="00516D7E"/>
    <w:rsid w:val="00517386"/>
    <w:rsid w:val="00524BEA"/>
    <w:rsid w:val="005342A7"/>
    <w:rsid w:val="0055168B"/>
    <w:rsid w:val="00552531"/>
    <w:rsid w:val="005546E2"/>
    <w:rsid w:val="00560A99"/>
    <w:rsid w:val="005610EE"/>
    <w:rsid w:val="0056480E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57E1"/>
    <w:rsid w:val="005B7917"/>
    <w:rsid w:val="005C3402"/>
    <w:rsid w:val="005C4FDA"/>
    <w:rsid w:val="005C5847"/>
    <w:rsid w:val="005C62A9"/>
    <w:rsid w:val="005D36EB"/>
    <w:rsid w:val="005D5E52"/>
    <w:rsid w:val="005D72BC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044B"/>
    <w:rsid w:val="006430C7"/>
    <w:rsid w:val="00647521"/>
    <w:rsid w:val="00650F04"/>
    <w:rsid w:val="006537DD"/>
    <w:rsid w:val="00655BF7"/>
    <w:rsid w:val="0066068F"/>
    <w:rsid w:val="00671326"/>
    <w:rsid w:val="00672C8F"/>
    <w:rsid w:val="00672CAF"/>
    <w:rsid w:val="00680DC8"/>
    <w:rsid w:val="0068193A"/>
    <w:rsid w:val="00683906"/>
    <w:rsid w:val="00684705"/>
    <w:rsid w:val="0068696B"/>
    <w:rsid w:val="00687F83"/>
    <w:rsid w:val="00696807"/>
    <w:rsid w:val="006A7084"/>
    <w:rsid w:val="006C05EA"/>
    <w:rsid w:val="006C3F57"/>
    <w:rsid w:val="006D1422"/>
    <w:rsid w:val="006D7BF2"/>
    <w:rsid w:val="006F08DD"/>
    <w:rsid w:val="006F09D1"/>
    <w:rsid w:val="006F73C2"/>
    <w:rsid w:val="00703358"/>
    <w:rsid w:val="0070694D"/>
    <w:rsid w:val="0070781F"/>
    <w:rsid w:val="00714127"/>
    <w:rsid w:val="007220F1"/>
    <w:rsid w:val="0073249D"/>
    <w:rsid w:val="00734202"/>
    <w:rsid w:val="007351FF"/>
    <w:rsid w:val="00735A80"/>
    <w:rsid w:val="007406B8"/>
    <w:rsid w:val="00741003"/>
    <w:rsid w:val="00741B96"/>
    <w:rsid w:val="00741C5C"/>
    <w:rsid w:val="00753122"/>
    <w:rsid w:val="0075374F"/>
    <w:rsid w:val="007549AD"/>
    <w:rsid w:val="00761EF7"/>
    <w:rsid w:val="00762E99"/>
    <w:rsid w:val="00763856"/>
    <w:rsid w:val="007638FB"/>
    <w:rsid w:val="00766FD4"/>
    <w:rsid w:val="00770F84"/>
    <w:rsid w:val="00773A71"/>
    <w:rsid w:val="00791BEF"/>
    <w:rsid w:val="007A467C"/>
    <w:rsid w:val="007A51F4"/>
    <w:rsid w:val="007B689E"/>
    <w:rsid w:val="007C353D"/>
    <w:rsid w:val="007C3B23"/>
    <w:rsid w:val="007C4959"/>
    <w:rsid w:val="007D0B78"/>
    <w:rsid w:val="007D3EC1"/>
    <w:rsid w:val="007D3F49"/>
    <w:rsid w:val="007D6383"/>
    <w:rsid w:val="007E1318"/>
    <w:rsid w:val="007E1E11"/>
    <w:rsid w:val="007E3016"/>
    <w:rsid w:val="007E6DEB"/>
    <w:rsid w:val="007E71AC"/>
    <w:rsid w:val="007F1236"/>
    <w:rsid w:val="007F4C66"/>
    <w:rsid w:val="0080026B"/>
    <w:rsid w:val="00802AB4"/>
    <w:rsid w:val="008066B5"/>
    <w:rsid w:val="00815FFD"/>
    <w:rsid w:val="00822BB9"/>
    <w:rsid w:val="008276FB"/>
    <w:rsid w:val="00831FCC"/>
    <w:rsid w:val="0083337C"/>
    <w:rsid w:val="008361AE"/>
    <w:rsid w:val="00844B2D"/>
    <w:rsid w:val="00845652"/>
    <w:rsid w:val="008530DD"/>
    <w:rsid w:val="008569D0"/>
    <w:rsid w:val="00860E57"/>
    <w:rsid w:val="008619C6"/>
    <w:rsid w:val="008723BA"/>
    <w:rsid w:val="00872891"/>
    <w:rsid w:val="00874105"/>
    <w:rsid w:val="00875619"/>
    <w:rsid w:val="00881D9B"/>
    <w:rsid w:val="00882836"/>
    <w:rsid w:val="00884779"/>
    <w:rsid w:val="0088679A"/>
    <w:rsid w:val="0089796E"/>
    <w:rsid w:val="008A5F53"/>
    <w:rsid w:val="008A6ACB"/>
    <w:rsid w:val="008B050F"/>
    <w:rsid w:val="008C08E0"/>
    <w:rsid w:val="008C499E"/>
    <w:rsid w:val="008C7F2D"/>
    <w:rsid w:val="008D32C2"/>
    <w:rsid w:val="008D6244"/>
    <w:rsid w:val="008D7DFE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0706D"/>
    <w:rsid w:val="00910208"/>
    <w:rsid w:val="009116BA"/>
    <w:rsid w:val="009234A4"/>
    <w:rsid w:val="0093018D"/>
    <w:rsid w:val="009335F3"/>
    <w:rsid w:val="00933DFA"/>
    <w:rsid w:val="00934ABE"/>
    <w:rsid w:val="00935D95"/>
    <w:rsid w:val="00936E61"/>
    <w:rsid w:val="0093799B"/>
    <w:rsid w:val="0094398D"/>
    <w:rsid w:val="0094566F"/>
    <w:rsid w:val="00947961"/>
    <w:rsid w:val="009531E3"/>
    <w:rsid w:val="00960705"/>
    <w:rsid w:val="00961820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A0146"/>
    <w:rsid w:val="009A2F8C"/>
    <w:rsid w:val="009B3565"/>
    <w:rsid w:val="009C01F5"/>
    <w:rsid w:val="009C1EE5"/>
    <w:rsid w:val="009C4159"/>
    <w:rsid w:val="009C72DB"/>
    <w:rsid w:val="009D0BEB"/>
    <w:rsid w:val="009D0FC3"/>
    <w:rsid w:val="009E0703"/>
    <w:rsid w:val="009E59C7"/>
    <w:rsid w:val="009F027C"/>
    <w:rsid w:val="009F3D9B"/>
    <w:rsid w:val="009F6366"/>
    <w:rsid w:val="00A03CE2"/>
    <w:rsid w:val="00A04BCB"/>
    <w:rsid w:val="00A103A2"/>
    <w:rsid w:val="00A1252D"/>
    <w:rsid w:val="00A212F6"/>
    <w:rsid w:val="00A258B1"/>
    <w:rsid w:val="00A32B37"/>
    <w:rsid w:val="00A32CCA"/>
    <w:rsid w:val="00A46683"/>
    <w:rsid w:val="00A4674E"/>
    <w:rsid w:val="00A50E41"/>
    <w:rsid w:val="00A5222F"/>
    <w:rsid w:val="00A535F3"/>
    <w:rsid w:val="00A82672"/>
    <w:rsid w:val="00A8319A"/>
    <w:rsid w:val="00A85559"/>
    <w:rsid w:val="00A87AC1"/>
    <w:rsid w:val="00A92232"/>
    <w:rsid w:val="00A92372"/>
    <w:rsid w:val="00AA0667"/>
    <w:rsid w:val="00AA1431"/>
    <w:rsid w:val="00AA172E"/>
    <w:rsid w:val="00AA7EC8"/>
    <w:rsid w:val="00AB56DE"/>
    <w:rsid w:val="00AC2A4D"/>
    <w:rsid w:val="00AD155A"/>
    <w:rsid w:val="00AF5565"/>
    <w:rsid w:val="00AF55F4"/>
    <w:rsid w:val="00B01511"/>
    <w:rsid w:val="00B025BE"/>
    <w:rsid w:val="00B04F9A"/>
    <w:rsid w:val="00B060B5"/>
    <w:rsid w:val="00B17FBB"/>
    <w:rsid w:val="00B22153"/>
    <w:rsid w:val="00B22188"/>
    <w:rsid w:val="00B24936"/>
    <w:rsid w:val="00B34342"/>
    <w:rsid w:val="00B366D0"/>
    <w:rsid w:val="00B36D59"/>
    <w:rsid w:val="00B442D4"/>
    <w:rsid w:val="00B56683"/>
    <w:rsid w:val="00B57CDE"/>
    <w:rsid w:val="00B70C4F"/>
    <w:rsid w:val="00B7221F"/>
    <w:rsid w:val="00B905ED"/>
    <w:rsid w:val="00B93DEA"/>
    <w:rsid w:val="00B96624"/>
    <w:rsid w:val="00BA33B5"/>
    <w:rsid w:val="00BA4527"/>
    <w:rsid w:val="00BA5195"/>
    <w:rsid w:val="00BB6000"/>
    <w:rsid w:val="00BB6CF7"/>
    <w:rsid w:val="00BC4A00"/>
    <w:rsid w:val="00BE3636"/>
    <w:rsid w:val="00BF227F"/>
    <w:rsid w:val="00BF2607"/>
    <w:rsid w:val="00BF59D1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129"/>
    <w:rsid w:val="00C21D8D"/>
    <w:rsid w:val="00C30BBE"/>
    <w:rsid w:val="00C3437B"/>
    <w:rsid w:val="00C34EC8"/>
    <w:rsid w:val="00C35A56"/>
    <w:rsid w:val="00C433CB"/>
    <w:rsid w:val="00C47824"/>
    <w:rsid w:val="00C507C0"/>
    <w:rsid w:val="00C5099C"/>
    <w:rsid w:val="00C50A27"/>
    <w:rsid w:val="00C546A3"/>
    <w:rsid w:val="00C555D2"/>
    <w:rsid w:val="00C57545"/>
    <w:rsid w:val="00C63F13"/>
    <w:rsid w:val="00C64997"/>
    <w:rsid w:val="00C64ADF"/>
    <w:rsid w:val="00C67A2E"/>
    <w:rsid w:val="00C70A23"/>
    <w:rsid w:val="00C71FA5"/>
    <w:rsid w:val="00C75537"/>
    <w:rsid w:val="00C76CE5"/>
    <w:rsid w:val="00C94757"/>
    <w:rsid w:val="00C96DF4"/>
    <w:rsid w:val="00CB1E20"/>
    <w:rsid w:val="00CD46FD"/>
    <w:rsid w:val="00CF078F"/>
    <w:rsid w:val="00CF2723"/>
    <w:rsid w:val="00CF74AC"/>
    <w:rsid w:val="00D00077"/>
    <w:rsid w:val="00D0201A"/>
    <w:rsid w:val="00D0458D"/>
    <w:rsid w:val="00D05386"/>
    <w:rsid w:val="00D11A32"/>
    <w:rsid w:val="00D2430D"/>
    <w:rsid w:val="00D26470"/>
    <w:rsid w:val="00D266D3"/>
    <w:rsid w:val="00D26F31"/>
    <w:rsid w:val="00D276C2"/>
    <w:rsid w:val="00D3655F"/>
    <w:rsid w:val="00D40596"/>
    <w:rsid w:val="00D42C06"/>
    <w:rsid w:val="00D42FF2"/>
    <w:rsid w:val="00D45800"/>
    <w:rsid w:val="00D549B8"/>
    <w:rsid w:val="00D661CA"/>
    <w:rsid w:val="00D67557"/>
    <w:rsid w:val="00D7746C"/>
    <w:rsid w:val="00D83715"/>
    <w:rsid w:val="00D86962"/>
    <w:rsid w:val="00D8755C"/>
    <w:rsid w:val="00D90760"/>
    <w:rsid w:val="00D91C77"/>
    <w:rsid w:val="00D967F8"/>
    <w:rsid w:val="00DB12CE"/>
    <w:rsid w:val="00DB7480"/>
    <w:rsid w:val="00DC4750"/>
    <w:rsid w:val="00DD7F1C"/>
    <w:rsid w:val="00DE2552"/>
    <w:rsid w:val="00DE5AED"/>
    <w:rsid w:val="00DF0432"/>
    <w:rsid w:val="00DF1458"/>
    <w:rsid w:val="00E02A17"/>
    <w:rsid w:val="00E07E71"/>
    <w:rsid w:val="00E10D4D"/>
    <w:rsid w:val="00E111C0"/>
    <w:rsid w:val="00E14EDF"/>
    <w:rsid w:val="00E2404A"/>
    <w:rsid w:val="00E2472C"/>
    <w:rsid w:val="00E339CF"/>
    <w:rsid w:val="00E36F2C"/>
    <w:rsid w:val="00E45128"/>
    <w:rsid w:val="00E474E2"/>
    <w:rsid w:val="00E52512"/>
    <w:rsid w:val="00E57436"/>
    <w:rsid w:val="00E60710"/>
    <w:rsid w:val="00E6261F"/>
    <w:rsid w:val="00E64EE6"/>
    <w:rsid w:val="00E65BBD"/>
    <w:rsid w:val="00E73A4B"/>
    <w:rsid w:val="00E748F7"/>
    <w:rsid w:val="00E75226"/>
    <w:rsid w:val="00E758BC"/>
    <w:rsid w:val="00E84116"/>
    <w:rsid w:val="00E91F09"/>
    <w:rsid w:val="00E9541C"/>
    <w:rsid w:val="00E96B69"/>
    <w:rsid w:val="00E9711F"/>
    <w:rsid w:val="00EA729C"/>
    <w:rsid w:val="00EB4856"/>
    <w:rsid w:val="00EC0C43"/>
    <w:rsid w:val="00EC1DE4"/>
    <w:rsid w:val="00EC1F14"/>
    <w:rsid w:val="00EC4854"/>
    <w:rsid w:val="00EC72EB"/>
    <w:rsid w:val="00ED1BFD"/>
    <w:rsid w:val="00ED2616"/>
    <w:rsid w:val="00EE1A36"/>
    <w:rsid w:val="00EE2DB9"/>
    <w:rsid w:val="00EE6568"/>
    <w:rsid w:val="00EF0A1F"/>
    <w:rsid w:val="00EF78F8"/>
    <w:rsid w:val="00F008ED"/>
    <w:rsid w:val="00F03071"/>
    <w:rsid w:val="00F05707"/>
    <w:rsid w:val="00F146B6"/>
    <w:rsid w:val="00F201FA"/>
    <w:rsid w:val="00F20639"/>
    <w:rsid w:val="00F26948"/>
    <w:rsid w:val="00F32809"/>
    <w:rsid w:val="00F3388B"/>
    <w:rsid w:val="00F353FC"/>
    <w:rsid w:val="00F4206E"/>
    <w:rsid w:val="00F46136"/>
    <w:rsid w:val="00F6363B"/>
    <w:rsid w:val="00F6573B"/>
    <w:rsid w:val="00F66A85"/>
    <w:rsid w:val="00F70266"/>
    <w:rsid w:val="00F8391D"/>
    <w:rsid w:val="00F906CE"/>
    <w:rsid w:val="00F97604"/>
    <w:rsid w:val="00FB7637"/>
    <w:rsid w:val="00FD0EF4"/>
    <w:rsid w:val="00FE3323"/>
    <w:rsid w:val="00FE41BE"/>
    <w:rsid w:val="00FF365C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9"/>
    <w:rsid w:val="008F5010"/>
    <w:pPr>
      <w:autoSpaceDE/>
      <w:autoSpaceDN/>
      <w:jc w:val="both"/>
    </w:pPr>
    <w:rPr>
      <w:sz w:val="28"/>
    </w:rPr>
  </w:style>
  <w:style w:type="character" w:customStyle="1" w:styleId="a9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8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Title"/>
    <w:basedOn w:val="a"/>
    <w:link w:val="ad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0A7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0A7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footnote text"/>
    <w:basedOn w:val="a"/>
    <w:link w:val="af5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C509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9"/>
    <w:rsid w:val="008F5010"/>
    <w:pPr>
      <w:autoSpaceDE/>
      <w:autoSpaceDN/>
      <w:jc w:val="both"/>
    </w:pPr>
    <w:rPr>
      <w:sz w:val="28"/>
    </w:rPr>
  </w:style>
  <w:style w:type="character" w:customStyle="1" w:styleId="a9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8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Title"/>
    <w:basedOn w:val="a"/>
    <w:link w:val="ad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0A7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0A7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footnote text"/>
    <w:basedOn w:val="a"/>
    <w:link w:val="af5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C50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-disclosure.ru/portal/company.aspx?id=28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ubanenerg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28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ubanenerg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7E491-CB3B-4398-A927-A1AAD89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6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59</cp:revision>
  <cp:lastPrinted>2020-01-16T12:25:00Z</cp:lastPrinted>
  <dcterms:created xsi:type="dcterms:W3CDTF">2019-08-14T05:32:00Z</dcterms:created>
  <dcterms:modified xsi:type="dcterms:W3CDTF">2020-01-16T12:28:00Z</dcterms:modified>
</cp:coreProperties>
</file>