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ED" w:rsidRPr="008B47ED" w:rsidRDefault="008B47ED" w:rsidP="008B47ED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8B47ED">
        <w:rPr>
          <w:b/>
          <w:bCs/>
          <w:color w:val="000000"/>
          <w:sz w:val="25"/>
          <w:szCs w:val="25"/>
          <w:lang w:val="en-US"/>
        </w:rPr>
        <w:t xml:space="preserve">Corporate action notification </w:t>
      </w:r>
    </w:p>
    <w:p w:rsidR="008B47ED" w:rsidRPr="008B47ED" w:rsidRDefault="008B47ED" w:rsidP="008B47ED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8B47ED">
        <w:rPr>
          <w:b/>
          <w:bCs/>
          <w:color w:val="000000"/>
          <w:sz w:val="25"/>
          <w:szCs w:val="25"/>
          <w:lang w:val="en-US"/>
        </w:rPr>
        <w:t>‘For a meeting of the Issuer’s Board of Directors and its agenda’</w:t>
      </w:r>
    </w:p>
    <w:p w:rsidR="000C7EFD" w:rsidRPr="00D13262" w:rsidRDefault="008B47ED" w:rsidP="008B47ED">
      <w:pPr>
        <w:jc w:val="center"/>
        <w:rPr>
          <w:b/>
          <w:bCs/>
          <w:color w:val="000000"/>
          <w:sz w:val="25"/>
          <w:szCs w:val="25"/>
        </w:rPr>
      </w:pPr>
      <w:r w:rsidRPr="008B47ED">
        <w:rPr>
          <w:b/>
          <w:bCs/>
          <w:color w:val="000000"/>
          <w:sz w:val="25"/>
          <w:szCs w:val="25"/>
        </w:rPr>
        <w:t>(</w:t>
      </w:r>
      <w:proofErr w:type="spellStart"/>
      <w:r w:rsidRPr="008B47ED">
        <w:rPr>
          <w:b/>
          <w:bCs/>
          <w:color w:val="000000"/>
          <w:sz w:val="25"/>
          <w:szCs w:val="25"/>
        </w:rPr>
        <w:t>disclosure</w:t>
      </w:r>
      <w:proofErr w:type="spellEnd"/>
      <w:r w:rsidRPr="008B47ED">
        <w:rPr>
          <w:b/>
          <w:bCs/>
          <w:color w:val="000000"/>
          <w:sz w:val="25"/>
          <w:szCs w:val="25"/>
        </w:rPr>
        <w:t xml:space="preserve"> of </w:t>
      </w:r>
      <w:proofErr w:type="spellStart"/>
      <w:r w:rsidRPr="008B47ED">
        <w:rPr>
          <w:b/>
          <w:bCs/>
          <w:color w:val="000000"/>
          <w:sz w:val="25"/>
          <w:szCs w:val="25"/>
        </w:rPr>
        <w:t>insider</w:t>
      </w:r>
      <w:proofErr w:type="spellEnd"/>
      <w:r w:rsidRPr="008B47ED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8B47ED">
        <w:rPr>
          <w:b/>
          <w:bCs/>
          <w:color w:val="000000"/>
          <w:sz w:val="25"/>
          <w:szCs w:val="25"/>
        </w:rPr>
        <w:t>information</w:t>
      </w:r>
      <w:proofErr w:type="spellEnd"/>
      <w:r w:rsidRPr="008B47ED">
        <w:rPr>
          <w:b/>
          <w:bCs/>
          <w:color w:val="000000"/>
          <w:sz w:val="25"/>
          <w:szCs w:val="25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8B47ED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8B47ED" w:rsidRPr="008B47ED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8B47ED" w:rsidRPr="008B47ED" w:rsidRDefault="008B47ED" w:rsidP="00F92D43">
            <w:pPr>
              <w:rPr>
                <w:i/>
                <w:lang w:val="en-US"/>
              </w:rPr>
            </w:pPr>
            <w:r w:rsidRPr="008B47ED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8B47ED" w:rsidRPr="008B47ED" w:rsidRDefault="008B47ED" w:rsidP="00F92D43">
            <w:pPr>
              <w:rPr>
                <w:i/>
              </w:rPr>
            </w:pPr>
            <w:r w:rsidRPr="008B47ED">
              <w:rPr>
                <w:i/>
              </w:rPr>
              <w:t>PJSC Kubanenergo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8B47ED" w:rsidRPr="008B47ED" w:rsidRDefault="008B47ED" w:rsidP="00F92D43">
            <w:pPr>
              <w:rPr>
                <w:i/>
              </w:rPr>
            </w:pPr>
            <w:r w:rsidRPr="008B47ED">
              <w:rPr>
                <w:i/>
              </w:rPr>
              <w:t>the Russian Federation, Krasnodar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C460FD" w:rsidRDefault="008B47ED" w:rsidP="00F65F86">
            <w:r w:rsidRPr="00C460FD">
              <w:t>1.4. PSRN of the issuer</w:t>
            </w:r>
          </w:p>
        </w:tc>
        <w:tc>
          <w:tcPr>
            <w:tcW w:w="6094" w:type="dxa"/>
          </w:tcPr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C460FD" w:rsidRDefault="008B47ED" w:rsidP="00F65F86">
            <w:r w:rsidRPr="00C460FD">
              <w:t>1.5. TIN of the issuer</w:t>
            </w:r>
          </w:p>
        </w:tc>
        <w:tc>
          <w:tcPr>
            <w:tcW w:w="6094" w:type="dxa"/>
          </w:tcPr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8B47ED" w:rsidRPr="00D13262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8B47ED" w:rsidRPr="00D13262" w:rsidRDefault="008B47E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8B47ED" w:rsidRPr="00D13262" w:rsidTr="00D11359">
        <w:tc>
          <w:tcPr>
            <w:tcW w:w="4254" w:type="dxa"/>
          </w:tcPr>
          <w:p w:rsidR="008B47ED" w:rsidRPr="008B47ED" w:rsidRDefault="008B47ED" w:rsidP="00F65F86">
            <w:pPr>
              <w:rPr>
                <w:lang w:val="en-US"/>
              </w:rPr>
            </w:pPr>
            <w:r w:rsidRPr="008B47ED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8B47ED" w:rsidRPr="00D13262" w:rsidRDefault="008B47ED" w:rsidP="008B47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March </w:t>
            </w:r>
            <w:r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 w:rsidRPr="00D13262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8B47ED" w:rsidRDefault="00396AAF" w:rsidP="008B47ED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8B47ED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8B47ED" w:rsidTr="00D11359">
        <w:tc>
          <w:tcPr>
            <w:tcW w:w="10348" w:type="dxa"/>
            <w:gridSpan w:val="2"/>
          </w:tcPr>
          <w:p w:rsidR="00396AAF" w:rsidRPr="008B47ED" w:rsidRDefault="00396AAF" w:rsidP="008B47ED">
            <w:pPr>
              <w:jc w:val="both"/>
              <w:rPr>
                <w:sz w:val="25"/>
                <w:szCs w:val="25"/>
                <w:lang w:val="en-US"/>
              </w:rPr>
            </w:pPr>
            <w:r w:rsidRPr="008B47ED">
              <w:rPr>
                <w:sz w:val="25"/>
                <w:szCs w:val="25"/>
                <w:lang w:val="en-US"/>
              </w:rPr>
              <w:t xml:space="preserve">2.1. </w:t>
            </w:r>
            <w:r w:rsidR="008B47ED" w:rsidRPr="008B47ED">
              <w:rPr>
                <w:color w:val="000000"/>
                <w:sz w:val="25"/>
                <w:szCs w:val="25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8B47E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March 2, </w:t>
            </w:r>
            <w:r w:rsidR="00A256D1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8B47ED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8B47ED" w:rsidTr="00D11359">
        <w:tc>
          <w:tcPr>
            <w:tcW w:w="10348" w:type="dxa"/>
            <w:gridSpan w:val="2"/>
          </w:tcPr>
          <w:p w:rsidR="00396AAF" w:rsidRPr="008B47ED" w:rsidRDefault="00396AAF" w:rsidP="008B47ED">
            <w:pPr>
              <w:jc w:val="both"/>
              <w:rPr>
                <w:sz w:val="25"/>
                <w:szCs w:val="25"/>
                <w:lang w:val="en-US"/>
              </w:rPr>
            </w:pPr>
            <w:r w:rsidRPr="008B47ED">
              <w:rPr>
                <w:sz w:val="25"/>
                <w:szCs w:val="25"/>
                <w:lang w:val="en-US"/>
              </w:rPr>
              <w:t xml:space="preserve">2.2. </w:t>
            </w:r>
            <w:r w:rsidR="008B47ED" w:rsidRPr="008B47ED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8B47ED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8B47ED">
              <w:rPr>
                <w:b/>
                <w:i/>
                <w:color w:val="000000"/>
                <w:sz w:val="25"/>
                <w:szCs w:val="25"/>
                <w:lang w:val="en-US"/>
              </w:rPr>
              <w:t>March</w:t>
            </w:r>
            <w:r w:rsidR="008B47ED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5,</w:t>
            </w:r>
            <w:r w:rsidR="00EF54C2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8B47ED" w:rsidRPr="008B47E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8B47ED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8B47ED" w:rsidTr="002654E9">
        <w:trPr>
          <w:trHeight w:val="1183"/>
        </w:trPr>
        <w:tc>
          <w:tcPr>
            <w:tcW w:w="10348" w:type="dxa"/>
            <w:gridSpan w:val="2"/>
          </w:tcPr>
          <w:p w:rsidR="00396AAF" w:rsidRPr="007F19BF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7F19BF">
              <w:rPr>
                <w:sz w:val="25"/>
                <w:szCs w:val="25"/>
                <w:lang w:val="en-US"/>
              </w:rPr>
              <w:t xml:space="preserve">2.3. </w:t>
            </w:r>
            <w:r w:rsidR="008B47ED" w:rsidRPr="007F19BF">
              <w:rPr>
                <w:sz w:val="25"/>
                <w:szCs w:val="25"/>
                <w:lang w:val="en-US"/>
              </w:rPr>
              <w:t>Agenda of the meeting of the Issuer’s Board of Directors:</w:t>
            </w:r>
            <w:bookmarkStart w:id="0" w:name="_GoBack"/>
            <w:bookmarkEnd w:id="0"/>
          </w:p>
          <w:p w:rsidR="005671D3" w:rsidRPr="005671D3" w:rsidRDefault="005671D3" w:rsidP="005671D3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 w:rsidRPr="005671D3">
              <w:rPr>
                <w:sz w:val="25"/>
                <w:szCs w:val="25"/>
                <w:lang w:val="en-US"/>
              </w:rPr>
              <w:t xml:space="preserve">On consideration of internal audit </w:t>
            </w:r>
            <w:r>
              <w:rPr>
                <w:sz w:val="25"/>
                <w:szCs w:val="25"/>
                <w:lang w:val="en-US"/>
              </w:rPr>
              <w:t>information on audit results of identifying and implementation of non-core assets of the Company for 2019.</w:t>
            </w:r>
          </w:p>
          <w:p w:rsidR="00CC2E19" w:rsidRPr="00CC2E19" w:rsidRDefault="00CC2E19" w:rsidP="00CC2E1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 w:rsidRPr="00CC2E19">
              <w:rPr>
                <w:sz w:val="25"/>
                <w:szCs w:val="25"/>
                <w:lang w:val="en-US"/>
              </w:rPr>
              <w:t>On consideration of the report of General Director on maintaining the Insurance Coverage in the Company for the f</w:t>
            </w:r>
            <w:r>
              <w:rPr>
                <w:sz w:val="25"/>
                <w:szCs w:val="25"/>
                <w:lang w:val="en-US"/>
              </w:rPr>
              <w:t>ourth</w:t>
            </w:r>
            <w:r w:rsidRPr="00CC2E19">
              <w:rPr>
                <w:sz w:val="25"/>
                <w:szCs w:val="25"/>
                <w:lang w:val="en-US"/>
              </w:rPr>
              <w:t xml:space="preserve"> quarter (Q</w:t>
            </w:r>
            <w:r>
              <w:rPr>
                <w:sz w:val="25"/>
                <w:szCs w:val="25"/>
                <w:lang w:val="en-US"/>
              </w:rPr>
              <w:t>4</w:t>
            </w:r>
            <w:r w:rsidRPr="00CC2E19">
              <w:rPr>
                <w:sz w:val="25"/>
                <w:szCs w:val="25"/>
                <w:lang w:val="en-US"/>
              </w:rPr>
              <w:t>) of 20</w:t>
            </w:r>
            <w:r w:rsidR="008B47ED">
              <w:rPr>
                <w:sz w:val="25"/>
                <w:szCs w:val="25"/>
                <w:lang w:val="en-US"/>
              </w:rPr>
              <w:t>19</w:t>
            </w:r>
            <w:r w:rsidRPr="00CC2E19">
              <w:rPr>
                <w:sz w:val="25"/>
                <w:szCs w:val="25"/>
                <w:lang w:val="en-US"/>
              </w:rPr>
              <w:t>.</w:t>
            </w:r>
          </w:p>
          <w:p w:rsidR="009D22E2" w:rsidRPr="008B47ED" w:rsidRDefault="008B47ED" w:rsidP="008B47ED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On the approval of the internal document: Rules of payments of PJSC Kubanenergo.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8B47ED" w:rsidRDefault="00396AAF" w:rsidP="008B47E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8B47E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7F19BF" w:rsidTr="00D11359">
        <w:tc>
          <w:tcPr>
            <w:tcW w:w="10348" w:type="dxa"/>
            <w:gridSpan w:val="2"/>
          </w:tcPr>
          <w:p w:rsidR="007F19BF" w:rsidRPr="007F19BF" w:rsidRDefault="00695C20" w:rsidP="007F19B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7F19BF" w:rsidRPr="007F19B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7F19BF" w:rsidRDefault="007F19BF" w:rsidP="007F19B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F19BF">
              <w:rPr>
                <w:rFonts w:eastAsia="Calibri"/>
                <w:sz w:val="25"/>
                <w:szCs w:val="25"/>
                <w:lang w:val="en-US"/>
              </w:rPr>
              <w:t>and Shareholders’ Arrangements Department</w:t>
            </w:r>
            <w:r>
              <w:rPr>
                <w:rFonts w:eastAsia="Calibri"/>
                <w:sz w:val="25"/>
                <w:szCs w:val="25"/>
                <w:lang w:val="en-US"/>
              </w:rPr>
              <w:t xml:space="preserve">                    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CF073F" w:rsidRPr="007F19BF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7F19BF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7F19BF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</w:p>
          <w:p w:rsidR="00CF073F" w:rsidRPr="007F19BF" w:rsidRDefault="00CF073F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F19BF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7F19BF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7F19BF">
              <w:rPr>
                <w:rFonts w:eastAsia="Calibri"/>
                <w:sz w:val="25"/>
                <w:szCs w:val="25"/>
                <w:lang w:val="en-US"/>
              </w:rPr>
              <w:t xml:space="preserve">No. 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CF073F">
              <w:rPr>
                <w:rFonts w:eastAsia="Calibri"/>
                <w:sz w:val="25"/>
                <w:szCs w:val="25"/>
              </w:rPr>
              <w:t>н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7F19BF">
              <w:rPr>
                <w:rFonts w:eastAsia="Calibri"/>
                <w:sz w:val="25"/>
                <w:szCs w:val="25"/>
                <w:lang w:val="en-US"/>
              </w:rPr>
              <w:t xml:space="preserve">of January 23, 2020)      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 (</w:t>
            </w:r>
            <w:r w:rsidR="007F19BF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7F19BF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F19BF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7F19BF" w:rsidRDefault="00695C20" w:rsidP="007F19BF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3.2. </w:t>
            </w:r>
            <w:r w:rsid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«</w:t>
            </w:r>
            <w:r w:rsidR="009D22E2"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  <w:r w:rsidR="00BE104B"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2</w:t>
            </w:r>
            <w:r w:rsidR="00975FB2"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» </w:t>
            </w:r>
            <w:r w:rsid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March</w:t>
            </w:r>
            <w:r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2020 </w:t>
            </w:r>
            <w:r w:rsid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 </w:t>
            </w:r>
            <w:r w:rsidRP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                      </w:t>
            </w:r>
            <w:r w:rsidR="007F19B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stamp here</w:t>
            </w:r>
          </w:p>
        </w:tc>
      </w:tr>
    </w:tbl>
    <w:p w:rsidR="001820CD" w:rsidRPr="007F19BF" w:rsidRDefault="001820CD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E91E0C" w:rsidRDefault="00E91E0C" w:rsidP="001B2031">
      <w:pPr>
        <w:rPr>
          <w:sz w:val="25"/>
          <w:szCs w:val="25"/>
          <w:lang w:val="en-US"/>
        </w:rPr>
      </w:pPr>
    </w:p>
    <w:p w:rsidR="00E91E0C" w:rsidRDefault="00E91E0C" w:rsidP="001B2031">
      <w:pPr>
        <w:rPr>
          <w:sz w:val="25"/>
          <w:szCs w:val="25"/>
          <w:lang w:val="en-US"/>
        </w:rPr>
      </w:pPr>
    </w:p>
    <w:p w:rsidR="00E91E0C" w:rsidRDefault="00E91E0C" w:rsidP="001B2031">
      <w:pPr>
        <w:rPr>
          <w:sz w:val="25"/>
          <w:szCs w:val="25"/>
          <w:lang w:val="en-US"/>
        </w:rPr>
      </w:pPr>
    </w:p>
    <w:p w:rsidR="00E91E0C" w:rsidRDefault="00E91E0C" w:rsidP="001B2031">
      <w:pPr>
        <w:rPr>
          <w:sz w:val="25"/>
          <w:szCs w:val="25"/>
          <w:lang w:val="en-US"/>
        </w:rPr>
      </w:pPr>
    </w:p>
    <w:p w:rsidR="00E91E0C" w:rsidRDefault="00E91E0C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Default="005671D3" w:rsidP="001B2031">
      <w:pPr>
        <w:rPr>
          <w:sz w:val="25"/>
          <w:szCs w:val="25"/>
          <w:lang w:val="en-US"/>
        </w:rPr>
      </w:pPr>
    </w:p>
    <w:p w:rsidR="005671D3" w:rsidRPr="00D13262" w:rsidRDefault="005671D3" w:rsidP="005671D3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5671D3" w:rsidRPr="00D13262" w:rsidRDefault="005671D3" w:rsidP="005671D3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5671D3" w:rsidRPr="00D13262" w:rsidTr="00B11AA6">
        <w:tc>
          <w:tcPr>
            <w:tcW w:w="10348" w:type="dxa"/>
            <w:gridSpan w:val="2"/>
          </w:tcPr>
          <w:p w:rsidR="005671D3" w:rsidRPr="00D13262" w:rsidRDefault="005671D3" w:rsidP="00B11A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5671D3" w:rsidRPr="00D13262" w:rsidRDefault="005671D3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5671D3" w:rsidRPr="00D13262" w:rsidTr="00B11AA6">
        <w:tc>
          <w:tcPr>
            <w:tcW w:w="4254" w:type="dxa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03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5671D3" w:rsidRPr="00D13262" w:rsidTr="00B11AA6">
        <w:tc>
          <w:tcPr>
            <w:tcW w:w="10348" w:type="dxa"/>
            <w:gridSpan w:val="2"/>
          </w:tcPr>
          <w:p w:rsidR="005671D3" w:rsidRPr="00D13262" w:rsidRDefault="005671D3" w:rsidP="00B11AA6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5671D3" w:rsidRPr="00D13262" w:rsidTr="00B11AA6">
        <w:tc>
          <w:tcPr>
            <w:tcW w:w="10348" w:type="dxa"/>
            <w:gridSpan w:val="2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02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03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5671D3" w:rsidRPr="00D13262" w:rsidTr="00B11AA6">
        <w:tc>
          <w:tcPr>
            <w:tcW w:w="10348" w:type="dxa"/>
            <w:gridSpan w:val="2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05 марта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5671D3" w:rsidRPr="00D13262" w:rsidTr="00B11AA6">
        <w:trPr>
          <w:trHeight w:val="1183"/>
        </w:trPr>
        <w:tc>
          <w:tcPr>
            <w:tcW w:w="10348" w:type="dxa"/>
            <w:gridSpan w:val="2"/>
          </w:tcPr>
          <w:p w:rsidR="005671D3" w:rsidRPr="00D13262" w:rsidRDefault="005671D3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5671D3" w:rsidRPr="009D22E2" w:rsidRDefault="005671D3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9D22E2">
              <w:rPr>
                <w:bCs/>
                <w:sz w:val="25"/>
                <w:szCs w:val="25"/>
              </w:rPr>
              <w:t>О рассмотрении информации внутреннего аудита о результатах аудита выявления и реализации непрофильных активов Общества в 2019 году.</w:t>
            </w:r>
          </w:p>
          <w:p w:rsidR="005671D3" w:rsidRPr="009D22E2" w:rsidRDefault="005671D3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9D22E2">
              <w:rPr>
                <w:sz w:val="25"/>
                <w:szCs w:val="25"/>
              </w:rPr>
              <w:t>О рассмотрении отчета генерального директора об обеспечении страховой защиты в Обществе за 4 квартал 2019 года.</w:t>
            </w:r>
          </w:p>
          <w:p w:rsidR="005671D3" w:rsidRPr="00D13262" w:rsidRDefault="005671D3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9D22E2">
              <w:rPr>
                <w:sz w:val="25"/>
                <w:szCs w:val="25"/>
              </w:rPr>
              <w:t xml:space="preserve">Об утверждении внутреннего документа: Регламента прохождения платежей </w:t>
            </w:r>
            <w:r w:rsidRPr="009D22E2">
              <w:rPr>
                <w:sz w:val="25"/>
                <w:szCs w:val="25"/>
              </w:rPr>
              <w:br/>
              <w:t>ПАО «Кубаньэнерго».</w:t>
            </w:r>
          </w:p>
        </w:tc>
      </w:tr>
      <w:tr w:rsidR="005671D3" w:rsidRPr="00D13262" w:rsidTr="00B11AA6">
        <w:tc>
          <w:tcPr>
            <w:tcW w:w="10348" w:type="dxa"/>
            <w:gridSpan w:val="2"/>
          </w:tcPr>
          <w:p w:rsidR="005671D3" w:rsidRPr="00D13262" w:rsidRDefault="005671D3" w:rsidP="00B11AA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5671D3" w:rsidRPr="00D13262" w:rsidTr="00B11AA6">
        <w:tc>
          <w:tcPr>
            <w:tcW w:w="10348" w:type="dxa"/>
            <w:gridSpan w:val="2"/>
          </w:tcPr>
          <w:p w:rsidR="005671D3" w:rsidRPr="00CF073F" w:rsidRDefault="005671D3" w:rsidP="00B11AA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CF073F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5671D3" w:rsidRPr="00CF073F" w:rsidRDefault="005671D3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5671D3" w:rsidRPr="00CF073F" w:rsidRDefault="005671D3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</w:t>
            </w:r>
            <w:r>
              <w:rPr>
                <w:rFonts w:eastAsia="Calibri"/>
                <w:sz w:val="25"/>
                <w:szCs w:val="25"/>
              </w:rPr>
              <w:t xml:space="preserve">      </w:t>
            </w:r>
            <w:r w:rsidRPr="00CF073F">
              <w:rPr>
                <w:rFonts w:eastAsia="Calibri"/>
                <w:sz w:val="25"/>
                <w:szCs w:val="25"/>
              </w:rPr>
              <w:t xml:space="preserve">               ______________________ Е.Е. Диденко</w:t>
            </w:r>
          </w:p>
          <w:p w:rsidR="005671D3" w:rsidRPr="00CF073F" w:rsidRDefault="005671D3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5671D3" w:rsidRPr="00695C20" w:rsidRDefault="005671D3" w:rsidP="00B11AA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5671D3" w:rsidRPr="00695C20" w:rsidRDefault="005671D3" w:rsidP="00B11AA6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02» марта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5671D3" w:rsidRPr="00D13262" w:rsidRDefault="005671D3" w:rsidP="005671D3">
      <w:pPr>
        <w:rPr>
          <w:sz w:val="25"/>
          <w:szCs w:val="25"/>
        </w:rPr>
      </w:pPr>
    </w:p>
    <w:p w:rsidR="005671D3" w:rsidRPr="005671D3" w:rsidRDefault="005671D3" w:rsidP="001B2031">
      <w:pPr>
        <w:rPr>
          <w:sz w:val="25"/>
          <w:szCs w:val="25"/>
        </w:rPr>
      </w:pPr>
    </w:p>
    <w:sectPr w:rsidR="005671D3" w:rsidRPr="005671D3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1D3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7F19BF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47ED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2E19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1E0C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C486-9948-4020-8B09-13762418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31</cp:revision>
  <cp:lastPrinted>2019-12-30T12:58:00Z</cp:lastPrinted>
  <dcterms:created xsi:type="dcterms:W3CDTF">2019-07-19T09:01:00Z</dcterms:created>
  <dcterms:modified xsi:type="dcterms:W3CDTF">2020-03-18T17:53:00Z</dcterms:modified>
</cp:coreProperties>
</file>