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9E1" w:rsidRPr="00D365B8" w:rsidRDefault="007419E1" w:rsidP="00BE4CF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p w:rsidR="00BE4CFE" w:rsidRPr="00D365B8" w:rsidRDefault="00CA7FB3" w:rsidP="00BE4CF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365B8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notification</w:t>
      </w:r>
    </w:p>
    <w:p w:rsidR="008364E0" w:rsidRPr="00D365B8" w:rsidRDefault="00CA7FB3" w:rsidP="008D7E5D">
      <w:pPr>
        <w:pStyle w:val="a3"/>
        <w:jc w:val="center"/>
        <w:rPr>
          <w:rFonts w:ascii="Times New Roman" w:hAnsi="Times New Roman" w:cs="Times New Roman"/>
          <w:b/>
          <w:bCs/>
          <w:szCs w:val="24"/>
          <w:lang w:val="en-US"/>
        </w:rPr>
      </w:pPr>
      <w:proofErr w:type="gramStart"/>
      <w:r w:rsidRPr="00D365B8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proofErr w:type="gramEnd"/>
      <w:r w:rsidRPr="00D365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disclosure </w:t>
      </w:r>
      <w:r w:rsidRPr="00D365B8">
        <w:rPr>
          <w:rFonts w:ascii="Times New Roman" w:hAnsi="Times New Roman" w:cs="Times New Roman"/>
          <w:b/>
          <w:bCs/>
          <w:szCs w:val="24"/>
          <w:lang w:val="en-US"/>
        </w:rPr>
        <w:t xml:space="preserve">of annual consolidated financial statements </w:t>
      </w:r>
      <w:r w:rsidR="008364E0" w:rsidRPr="00D365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by the Issuer </w:t>
      </w:r>
      <w:r w:rsidR="008364E0" w:rsidRPr="00D365B8">
        <w:rPr>
          <w:rFonts w:ascii="Times New Roman" w:hAnsi="Times New Roman" w:cs="Times New Roman"/>
          <w:b/>
          <w:bCs/>
          <w:szCs w:val="24"/>
          <w:lang w:val="en-US"/>
        </w:rPr>
        <w:t>that are</w:t>
      </w:r>
      <w:r w:rsidRPr="00D365B8">
        <w:rPr>
          <w:rFonts w:ascii="Times New Roman" w:hAnsi="Times New Roman" w:cs="Times New Roman"/>
          <w:b/>
          <w:bCs/>
          <w:szCs w:val="24"/>
          <w:lang w:val="en-US"/>
        </w:rPr>
        <w:t xml:space="preserve"> </w:t>
      </w:r>
      <w:r w:rsidR="008364E0" w:rsidRPr="00D365B8">
        <w:rPr>
          <w:rFonts w:ascii="Times New Roman" w:hAnsi="Times New Roman" w:cs="Times New Roman"/>
          <w:b/>
          <w:bCs/>
          <w:szCs w:val="24"/>
          <w:lang w:val="en-US"/>
        </w:rPr>
        <w:t xml:space="preserve">prepared in accordance with International Financial Reporting Standards (IFRS) and </w:t>
      </w:r>
      <w:r w:rsidR="008D7E5D" w:rsidRPr="00D365B8">
        <w:rPr>
          <w:rFonts w:ascii="Times New Roman" w:hAnsi="Times New Roman" w:cs="Times New Roman"/>
          <w:b/>
          <w:bCs/>
          <w:szCs w:val="24"/>
          <w:lang w:val="en-US"/>
        </w:rPr>
        <w:t xml:space="preserve">submission of audit report that is prepared in  respect of such statements. </w:t>
      </w:r>
    </w:p>
    <w:p w:rsidR="00BE4CFE" w:rsidRPr="00D365B8" w:rsidRDefault="00BE4CFE" w:rsidP="00A929D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5B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D7E5D" w:rsidRPr="00D365B8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disclosure of insider information</w:t>
      </w:r>
      <w:r w:rsidRPr="00D365B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5226D" w:rsidRPr="00D365B8" w:rsidRDefault="0045226D" w:rsidP="00E84FA4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4077"/>
        <w:gridCol w:w="6379"/>
      </w:tblGrid>
      <w:tr w:rsidR="00D365B8" w:rsidRPr="00D365B8" w:rsidTr="00B25563">
        <w:tc>
          <w:tcPr>
            <w:tcW w:w="10456" w:type="dxa"/>
            <w:gridSpan w:val="2"/>
          </w:tcPr>
          <w:p w:rsidR="0045226D" w:rsidRPr="00D365B8" w:rsidRDefault="008D7E5D" w:rsidP="0045226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 information</w:t>
            </w:r>
          </w:p>
        </w:tc>
      </w:tr>
      <w:tr w:rsidR="00D365B8" w:rsidRPr="00D365B8" w:rsidTr="00B25563">
        <w:tc>
          <w:tcPr>
            <w:tcW w:w="4077" w:type="dxa"/>
          </w:tcPr>
          <w:p w:rsidR="008113CB" w:rsidRPr="00D365B8" w:rsidRDefault="008113CB" w:rsidP="001D546A">
            <w:pPr>
              <w:rPr>
                <w:sz w:val="20"/>
                <w:szCs w:val="20"/>
                <w:lang w:val="en-US"/>
              </w:rPr>
            </w:pPr>
            <w:r w:rsidRPr="00D365B8">
              <w:rPr>
                <w:sz w:val="20"/>
                <w:szCs w:val="20"/>
                <w:lang w:val="en-US"/>
              </w:rPr>
              <w:t>1.1  Full corporate name of the issuer</w:t>
            </w:r>
          </w:p>
        </w:tc>
        <w:tc>
          <w:tcPr>
            <w:tcW w:w="6379" w:type="dxa"/>
          </w:tcPr>
          <w:p w:rsidR="008113CB" w:rsidRPr="00D365B8" w:rsidRDefault="008113CB" w:rsidP="00DB0952">
            <w:pPr>
              <w:rPr>
                <w:b/>
                <w:i/>
                <w:sz w:val="20"/>
                <w:szCs w:val="20"/>
                <w:lang w:val="en-US"/>
              </w:rPr>
            </w:pPr>
            <w:r w:rsidRPr="00D365B8">
              <w:rPr>
                <w:b/>
                <w:i/>
                <w:sz w:val="20"/>
                <w:szCs w:val="20"/>
                <w:lang w:val="en-US"/>
              </w:rPr>
              <w:t xml:space="preserve">Public Joint Stock Company of Power Industry and Electrification of Kuban </w:t>
            </w:r>
          </w:p>
        </w:tc>
      </w:tr>
      <w:tr w:rsidR="00D365B8" w:rsidRPr="00D365B8" w:rsidTr="00B25563">
        <w:tc>
          <w:tcPr>
            <w:tcW w:w="4077" w:type="dxa"/>
          </w:tcPr>
          <w:p w:rsidR="008113CB" w:rsidRPr="00D365B8" w:rsidRDefault="008113CB" w:rsidP="001D546A">
            <w:pPr>
              <w:rPr>
                <w:sz w:val="20"/>
                <w:szCs w:val="20"/>
                <w:lang w:val="en-US"/>
              </w:rPr>
            </w:pPr>
            <w:r w:rsidRPr="00D365B8">
              <w:rPr>
                <w:sz w:val="20"/>
                <w:szCs w:val="20"/>
                <w:lang w:val="en-US"/>
              </w:rPr>
              <w:t>1.2. Short name of the issuer</w:t>
            </w:r>
          </w:p>
        </w:tc>
        <w:tc>
          <w:tcPr>
            <w:tcW w:w="6379" w:type="dxa"/>
          </w:tcPr>
          <w:p w:rsidR="008113CB" w:rsidRPr="00D365B8" w:rsidRDefault="008113CB" w:rsidP="00DB0952">
            <w:pPr>
              <w:rPr>
                <w:b/>
                <w:i/>
                <w:sz w:val="20"/>
                <w:szCs w:val="20"/>
              </w:rPr>
            </w:pPr>
            <w:r w:rsidRPr="00D365B8">
              <w:rPr>
                <w:b/>
                <w:i/>
                <w:sz w:val="20"/>
                <w:szCs w:val="20"/>
              </w:rPr>
              <w:t>PJSC Kubanenergo</w:t>
            </w:r>
          </w:p>
        </w:tc>
      </w:tr>
      <w:tr w:rsidR="00D365B8" w:rsidRPr="00D365B8" w:rsidTr="00B25563">
        <w:tc>
          <w:tcPr>
            <w:tcW w:w="4077" w:type="dxa"/>
          </w:tcPr>
          <w:p w:rsidR="008113CB" w:rsidRPr="00D365B8" w:rsidRDefault="008113CB" w:rsidP="001D546A">
            <w:pPr>
              <w:rPr>
                <w:sz w:val="20"/>
                <w:szCs w:val="20"/>
                <w:lang w:val="en-US"/>
              </w:rPr>
            </w:pPr>
            <w:r w:rsidRPr="00D365B8">
              <w:rPr>
                <w:sz w:val="20"/>
                <w:szCs w:val="20"/>
                <w:lang w:val="en-US"/>
              </w:rPr>
              <w:t>1.3. Registered office of the issuer</w:t>
            </w:r>
          </w:p>
        </w:tc>
        <w:tc>
          <w:tcPr>
            <w:tcW w:w="6379" w:type="dxa"/>
          </w:tcPr>
          <w:p w:rsidR="008113CB" w:rsidRPr="00D365B8" w:rsidRDefault="008113CB" w:rsidP="00DB0952">
            <w:pPr>
              <w:rPr>
                <w:b/>
                <w:i/>
                <w:sz w:val="20"/>
                <w:szCs w:val="20"/>
              </w:rPr>
            </w:pPr>
            <w:r w:rsidRPr="00D365B8">
              <w:rPr>
                <w:b/>
                <w:i/>
                <w:sz w:val="20"/>
                <w:szCs w:val="20"/>
                <w:lang w:val="en-US"/>
              </w:rPr>
              <w:t>t</w:t>
            </w:r>
            <w:r w:rsidRPr="00D365B8">
              <w:rPr>
                <w:b/>
                <w:i/>
                <w:sz w:val="20"/>
                <w:szCs w:val="20"/>
              </w:rPr>
              <w:t>he Russian Federation, Krasnodar</w:t>
            </w:r>
          </w:p>
        </w:tc>
      </w:tr>
      <w:tr w:rsidR="00D365B8" w:rsidRPr="00D365B8" w:rsidTr="00B25563">
        <w:tc>
          <w:tcPr>
            <w:tcW w:w="4077" w:type="dxa"/>
          </w:tcPr>
          <w:p w:rsidR="008113CB" w:rsidRPr="00D365B8" w:rsidRDefault="008113CB" w:rsidP="001D546A">
            <w:pPr>
              <w:rPr>
                <w:sz w:val="20"/>
                <w:szCs w:val="20"/>
              </w:rPr>
            </w:pPr>
            <w:r w:rsidRPr="00D365B8">
              <w:rPr>
                <w:sz w:val="20"/>
                <w:szCs w:val="20"/>
              </w:rPr>
              <w:t>1.4. PSRN of the issuer</w:t>
            </w:r>
          </w:p>
        </w:tc>
        <w:tc>
          <w:tcPr>
            <w:tcW w:w="6379" w:type="dxa"/>
          </w:tcPr>
          <w:p w:rsidR="008113CB" w:rsidRPr="00D365B8" w:rsidRDefault="008113CB" w:rsidP="00A32C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65B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1022301427268</w:t>
            </w:r>
          </w:p>
        </w:tc>
      </w:tr>
      <w:tr w:rsidR="00D365B8" w:rsidRPr="00D365B8" w:rsidTr="00B25563">
        <w:tc>
          <w:tcPr>
            <w:tcW w:w="4077" w:type="dxa"/>
          </w:tcPr>
          <w:p w:rsidR="008113CB" w:rsidRPr="00D365B8" w:rsidRDefault="008113CB" w:rsidP="001D546A">
            <w:pPr>
              <w:rPr>
                <w:sz w:val="20"/>
                <w:szCs w:val="20"/>
              </w:rPr>
            </w:pPr>
            <w:r w:rsidRPr="00D365B8">
              <w:rPr>
                <w:sz w:val="20"/>
                <w:szCs w:val="20"/>
              </w:rPr>
              <w:t>1.5. TIN of the issuer</w:t>
            </w:r>
          </w:p>
        </w:tc>
        <w:tc>
          <w:tcPr>
            <w:tcW w:w="6379" w:type="dxa"/>
          </w:tcPr>
          <w:p w:rsidR="008113CB" w:rsidRPr="00D365B8" w:rsidRDefault="008113CB" w:rsidP="00A32C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65B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2309001660</w:t>
            </w:r>
          </w:p>
        </w:tc>
      </w:tr>
      <w:tr w:rsidR="00D365B8" w:rsidRPr="00D365B8" w:rsidTr="00B25563">
        <w:tc>
          <w:tcPr>
            <w:tcW w:w="4077" w:type="dxa"/>
          </w:tcPr>
          <w:p w:rsidR="008113CB" w:rsidRPr="00D365B8" w:rsidRDefault="008113CB" w:rsidP="001D546A">
            <w:pPr>
              <w:rPr>
                <w:sz w:val="20"/>
                <w:szCs w:val="20"/>
                <w:lang w:val="en-US"/>
              </w:rPr>
            </w:pPr>
            <w:r w:rsidRPr="00D365B8">
              <w:rPr>
                <w:sz w:val="20"/>
                <w:szCs w:val="20"/>
                <w:lang w:val="en-US"/>
              </w:rPr>
              <w:t>1.6. Unique code of the issuer assigned by the registration body</w:t>
            </w:r>
          </w:p>
        </w:tc>
        <w:tc>
          <w:tcPr>
            <w:tcW w:w="6379" w:type="dxa"/>
          </w:tcPr>
          <w:p w:rsidR="008113CB" w:rsidRPr="00D365B8" w:rsidRDefault="008113CB" w:rsidP="00A32C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65B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00063-А</w:t>
            </w:r>
          </w:p>
        </w:tc>
      </w:tr>
      <w:tr w:rsidR="00D365B8" w:rsidRPr="00D365B8" w:rsidTr="00B25563">
        <w:tc>
          <w:tcPr>
            <w:tcW w:w="4077" w:type="dxa"/>
          </w:tcPr>
          <w:p w:rsidR="008113CB" w:rsidRPr="00D365B8" w:rsidRDefault="008113CB" w:rsidP="001D546A">
            <w:pPr>
              <w:rPr>
                <w:sz w:val="20"/>
                <w:szCs w:val="20"/>
                <w:lang w:val="en-US"/>
              </w:rPr>
            </w:pPr>
            <w:r w:rsidRPr="00D365B8">
              <w:rPr>
                <w:sz w:val="20"/>
                <w:szCs w:val="20"/>
                <w:lang w:val="en-US"/>
              </w:rPr>
              <w:t>1.7. URL used by the issuer for information disclosure</w:t>
            </w:r>
          </w:p>
        </w:tc>
        <w:tc>
          <w:tcPr>
            <w:tcW w:w="6379" w:type="dxa"/>
          </w:tcPr>
          <w:p w:rsidR="008113CB" w:rsidRPr="00D365B8" w:rsidRDefault="008113CB" w:rsidP="00905E44">
            <w:pPr>
              <w:pStyle w:val="a3"/>
              <w:rPr>
                <w:sz w:val="20"/>
                <w:szCs w:val="20"/>
                <w:lang w:val="en-US"/>
              </w:rPr>
            </w:pPr>
            <w:r w:rsidRPr="00D365B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http://</w:t>
            </w:r>
            <w:hyperlink r:id="rId6" w:history="1">
              <w:r w:rsidRPr="00D365B8">
                <w:rPr>
                  <w:rFonts w:ascii="Times New Roman" w:hAnsi="Times New Roman" w:cs="Times New Roman"/>
                  <w:b/>
                  <w:i/>
                  <w:sz w:val="20"/>
                  <w:szCs w:val="20"/>
                  <w:lang w:val="en-US"/>
                </w:rPr>
                <w:t>www.kubanenergo.ru</w:t>
              </w:r>
            </w:hyperlink>
            <w:r w:rsidRPr="00D365B8">
              <w:rPr>
                <w:sz w:val="20"/>
                <w:szCs w:val="20"/>
                <w:lang w:val="en-US"/>
              </w:rPr>
              <w:t>,</w:t>
            </w:r>
          </w:p>
          <w:p w:rsidR="008113CB" w:rsidRPr="00D365B8" w:rsidRDefault="008113CB" w:rsidP="00906DBD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D365B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http://www.e-disclosure.ru/portal/company.aspx?id=2827</w:t>
            </w:r>
          </w:p>
          <w:p w:rsidR="008113CB" w:rsidRPr="00D365B8" w:rsidRDefault="008113CB" w:rsidP="00905E44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</w:tr>
      <w:tr w:rsidR="00D365B8" w:rsidRPr="00D365B8" w:rsidTr="00B25563">
        <w:tc>
          <w:tcPr>
            <w:tcW w:w="4077" w:type="dxa"/>
          </w:tcPr>
          <w:p w:rsidR="008113CB" w:rsidRPr="00D365B8" w:rsidRDefault="008113CB" w:rsidP="001D546A">
            <w:pPr>
              <w:rPr>
                <w:sz w:val="20"/>
                <w:szCs w:val="20"/>
                <w:lang w:val="en-US"/>
              </w:rPr>
            </w:pPr>
            <w:r w:rsidRPr="00D365B8">
              <w:rPr>
                <w:sz w:val="20"/>
                <w:szCs w:val="20"/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6379" w:type="dxa"/>
          </w:tcPr>
          <w:p w:rsidR="008113CB" w:rsidRPr="00D365B8" w:rsidRDefault="00B64AB1" w:rsidP="0067086A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D365B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May 26</w:t>
            </w:r>
            <w:r w:rsidR="008113CB" w:rsidRPr="00D365B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, </w:t>
            </w:r>
            <w:r w:rsidR="008113CB" w:rsidRPr="00D365B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  <w:r w:rsidR="008113CB" w:rsidRPr="00D365B8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20</w:t>
            </w:r>
          </w:p>
        </w:tc>
      </w:tr>
      <w:tr w:rsidR="00D365B8" w:rsidRPr="00D365B8" w:rsidTr="00B25563">
        <w:tc>
          <w:tcPr>
            <w:tcW w:w="10456" w:type="dxa"/>
            <w:gridSpan w:val="2"/>
          </w:tcPr>
          <w:p w:rsidR="00B96624" w:rsidRPr="00D365B8" w:rsidRDefault="00B96624" w:rsidP="008D7E5D">
            <w:pPr>
              <w:jc w:val="center"/>
              <w:rPr>
                <w:sz w:val="20"/>
                <w:szCs w:val="20"/>
                <w:lang w:val="en-US"/>
              </w:rPr>
            </w:pPr>
            <w:r w:rsidRPr="00D365B8">
              <w:rPr>
                <w:sz w:val="20"/>
                <w:szCs w:val="20"/>
              </w:rPr>
              <w:t xml:space="preserve">2. </w:t>
            </w:r>
            <w:r w:rsidR="008D7E5D" w:rsidRPr="00D365B8">
              <w:rPr>
                <w:sz w:val="20"/>
                <w:szCs w:val="20"/>
                <w:lang w:val="en-US"/>
              </w:rPr>
              <w:t>Notification content</w:t>
            </w:r>
          </w:p>
        </w:tc>
      </w:tr>
      <w:tr w:rsidR="00D365B8" w:rsidRPr="00D365B8" w:rsidTr="00B25563">
        <w:tc>
          <w:tcPr>
            <w:tcW w:w="10456" w:type="dxa"/>
            <w:gridSpan w:val="2"/>
          </w:tcPr>
          <w:p w:rsidR="008D7E5D" w:rsidRPr="00D365B8" w:rsidRDefault="00D64F2E" w:rsidP="006A0B6D">
            <w:pPr>
              <w:adjustRightInd w:val="0"/>
              <w:jc w:val="both"/>
              <w:outlineLvl w:val="2"/>
              <w:rPr>
                <w:rFonts w:eastAsiaTheme="minorHAnsi"/>
                <w:b/>
                <w:bCs/>
                <w:i/>
                <w:sz w:val="20"/>
                <w:szCs w:val="20"/>
                <w:lang w:val="en-US" w:eastAsia="en-US"/>
              </w:rPr>
            </w:pPr>
            <w:r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2.1. </w:t>
            </w:r>
            <w:r w:rsidR="008D7E5D"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Type of consolidated financial statements of the Issuer (interim or annual): </w:t>
            </w:r>
            <w:r w:rsidR="006A0B6D" w:rsidRPr="00D365B8">
              <w:rPr>
                <w:rFonts w:eastAsiaTheme="minorHAnsi"/>
                <w:b/>
                <w:bCs/>
                <w:i/>
                <w:sz w:val="20"/>
                <w:szCs w:val="20"/>
                <w:lang w:val="en-US" w:eastAsia="en-US"/>
              </w:rPr>
              <w:t xml:space="preserve">Consolidated Interim Condensed </w:t>
            </w:r>
            <w:r w:rsidR="006A0B6D" w:rsidRPr="00D365B8">
              <w:rPr>
                <w:rFonts w:eastAsiaTheme="minorHAnsi"/>
                <w:b/>
                <w:bCs/>
                <w:i/>
                <w:sz w:val="20"/>
                <w:szCs w:val="20"/>
                <w:lang w:val="en-US" w:eastAsia="en-US"/>
              </w:rPr>
              <w:t>Financial Statements</w:t>
            </w:r>
            <w:r w:rsidR="008D7E5D"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;</w:t>
            </w:r>
          </w:p>
          <w:p w:rsidR="00BD21FB" w:rsidRPr="00D365B8" w:rsidRDefault="00D64F2E" w:rsidP="00ED58A4">
            <w:pPr>
              <w:adjustRightInd w:val="0"/>
              <w:jc w:val="both"/>
              <w:outlineLvl w:val="2"/>
              <w:rPr>
                <w:rFonts w:eastAsiaTheme="minorHAnsi"/>
                <w:b/>
                <w:bCs/>
                <w:i/>
                <w:sz w:val="20"/>
                <w:szCs w:val="20"/>
                <w:lang w:val="en-US" w:eastAsia="en-US"/>
              </w:rPr>
            </w:pPr>
            <w:r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2.2. </w:t>
            </w:r>
            <w:r w:rsidR="00BD21FB"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The reporting period for which the consolidated financial statements of the Issuer </w:t>
            </w:r>
            <w:r w:rsidR="00D07D72"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are</w:t>
            </w:r>
            <w:r w:rsidR="00BD21FB"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drawn up: </w:t>
            </w:r>
            <w:r w:rsidR="00BD21FB" w:rsidRPr="00D365B8">
              <w:rPr>
                <w:rFonts w:eastAsiaTheme="minorHAnsi"/>
                <w:b/>
                <w:bCs/>
                <w:i/>
                <w:sz w:val="20"/>
                <w:szCs w:val="20"/>
                <w:lang w:val="en-US" w:eastAsia="en-US"/>
              </w:rPr>
              <w:t xml:space="preserve">for the </w:t>
            </w:r>
            <w:r w:rsidR="006A0B6D" w:rsidRPr="00D365B8">
              <w:rPr>
                <w:rFonts w:eastAsiaTheme="minorHAnsi"/>
                <w:b/>
                <w:bCs/>
                <w:i/>
                <w:sz w:val="20"/>
                <w:szCs w:val="20"/>
                <w:lang w:val="en-US" w:eastAsia="en-US"/>
              </w:rPr>
              <w:t>three months</w:t>
            </w:r>
            <w:r w:rsidR="00BD21FB" w:rsidRPr="00D365B8">
              <w:rPr>
                <w:rFonts w:eastAsiaTheme="minorHAnsi"/>
                <w:b/>
                <w:bCs/>
                <w:i/>
                <w:sz w:val="20"/>
                <w:szCs w:val="20"/>
                <w:lang w:val="en-US" w:eastAsia="en-US"/>
              </w:rPr>
              <w:t xml:space="preserve"> ended on </w:t>
            </w:r>
            <w:r w:rsidR="006A0B6D" w:rsidRPr="00D365B8">
              <w:rPr>
                <w:rFonts w:eastAsiaTheme="minorHAnsi"/>
                <w:b/>
                <w:bCs/>
                <w:i/>
                <w:sz w:val="20"/>
                <w:szCs w:val="20"/>
                <w:lang w:val="en-US" w:eastAsia="en-US"/>
              </w:rPr>
              <w:t>March</w:t>
            </w:r>
            <w:r w:rsidR="00BD21FB" w:rsidRPr="00D365B8">
              <w:rPr>
                <w:rFonts w:eastAsiaTheme="minorHAnsi"/>
                <w:b/>
                <w:bCs/>
                <w:i/>
                <w:sz w:val="20"/>
                <w:szCs w:val="20"/>
                <w:lang w:val="en-US" w:eastAsia="en-US"/>
              </w:rPr>
              <w:t xml:space="preserve"> 31, </w:t>
            </w:r>
            <w:r w:rsidR="006A0B6D" w:rsidRPr="00D365B8">
              <w:rPr>
                <w:rFonts w:eastAsiaTheme="minorHAnsi"/>
                <w:b/>
                <w:bCs/>
                <w:i/>
                <w:sz w:val="20"/>
                <w:szCs w:val="20"/>
                <w:lang w:val="en-US" w:eastAsia="en-US"/>
              </w:rPr>
              <w:t>2020 and as of this date (unaudited)</w:t>
            </w:r>
            <w:r w:rsidR="00BD21FB" w:rsidRPr="00D365B8">
              <w:rPr>
                <w:rFonts w:eastAsiaTheme="minorHAnsi"/>
                <w:b/>
                <w:bCs/>
                <w:i/>
                <w:sz w:val="20"/>
                <w:szCs w:val="20"/>
                <w:lang w:val="en-US" w:eastAsia="en-US"/>
              </w:rPr>
              <w:t>;</w:t>
            </w:r>
          </w:p>
          <w:p w:rsidR="00BD21FB" w:rsidRPr="00D365B8" w:rsidRDefault="00ED58A4" w:rsidP="00ED58A4">
            <w:pPr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2.3. </w:t>
            </w:r>
            <w:r w:rsidR="00BD21FB"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Date of drawing up the consolidated financial statements of the Issuer: </w:t>
            </w:r>
            <w:r w:rsidR="006A0B6D" w:rsidRPr="00D365B8">
              <w:rPr>
                <w:rFonts w:eastAsiaTheme="minorHAnsi"/>
                <w:b/>
                <w:bCs/>
                <w:i/>
                <w:sz w:val="20"/>
                <w:szCs w:val="20"/>
                <w:lang w:val="en-US" w:eastAsia="en-US"/>
              </w:rPr>
              <w:t>May 26</w:t>
            </w:r>
            <w:r w:rsidR="00BD21FB" w:rsidRPr="00D365B8">
              <w:rPr>
                <w:rFonts w:eastAsiaTheme="minorHAnsi"/>
                <w:b/>
                <w:bCs/>
                <w:i/>
                <w:sz w:val="20"/>
                <w:szCs w:val="20"/>
                <w:lang w:val="en-US" w:eastAsia="en-US"/>
              </w:rPr>
              <w:t>, 2020;</w:t>
            </w:r>
          </w:p>
          <w:p w:rsidR="00BD21FB" w:rsidRPr="00D365B8" w:rsidRDefault="00D64F2E" w:rsidP="00ED58A4">
            <w:pPr>
              <w:adjustRightInd w:val="0"/>
              <w:jc w:val="both"/>
              <w:outlineLvl w:val="2"/>
              <w:rPr>
                <w:rFonts w:eastAsiaTheme="minorHAnsi"/>
                <w:b/>
                <w:bCs/>
                <w:i/>
                <w:sz w:val="20"/>
                <w:szCs w:val="20"/>
                <w:lang w:val="en-US" w:eastAsia="en-US"/>
              </w:rPr>
            </w:pPr>
            <w:r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2.</w:t>
            </w:r>
            <w:r w:rsidR="00ED58A4"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4</w:t>
            </w:r>
            <w:r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. </w:t>
            </w:r>
            <w:r w:rsidR="00AD52FB"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Accounting Standards (Financial Reporting Standards) according to which the consolidated financial statements </w:t>
            </w:r>
            <w:r w:rsidR="00D07D72"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are </w:t>
            </w:r>
            <w:r w:rsidR="00AD52FB"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drawn up (</w:t>
            </w:r>
            <w:r w:rsidR="00AD52FB" w:rsidRPr="00D365B8">
              <w:rPr>
                <w:bCs/>
                <w:sz w:val="20"/>
                <w:szCs w:val="20"/>
                <w:lang w:val="en-US"/>
              </w:rPr>
              <w:t xml:space="preserve">International Financial Reporting Standards (IFRS); Generally Accepted Accounting Principles in the United States </w:t>
            </w:r>
            <w:r w:rsidR="007B02CA" w:rsidRPr="00D365B8">
              <w:rPr>
                <w:bCs/>
                <w:sz w:val="20"/>
                <w:szCs w:val="20"/>
                <w:lang w:val="en-US"/>
              </w:rPr>
              <w:t>(U.S. GAAP); other standards</w:t>
            </w:r>
            <w:r w:rsidR="007B02CA" w:rsidRPr="00D365B8">
              <w:rPr>
                <w:b/>
                <w:bCs/>
                <w:i/>
                <w:sz w:val="20"/>
                <w:szCs w:val="20"/>
                <w:lang w:val="en-US"/>
              </w:rPr>
              <w:t>): International Financial Reporting Standards (IFRS);</w:t>
            </w:r>
          </w:p>
          <w:p w:rsidR="00D64F2E" w:rsidRPr="00D365B8" w:rsidRDefault="00D64F2E" w:rsidP="00ED58A4">
            <w:pPr>
              <w:adjustRightInd w:val="0"/>
              <w:jc w:val="both"/>
              <w:outlineLvl w:val="2"/>
              <w:rPr>
                <w:rFonts w:eastAsiaTheme="minorHAnsi"/>
                <w:bCs/>
                <w:iCs/>
                <w:sz w:val="20"/>
                <w:szCs w:val="20"/>
                <w:lang w:val="en-US" w:eastAsia="en-US"/>
              </w:rPr>
            </w:pPr>
            <w:r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2.</w:t>
            </w:r>
            <w:r w:rsidR="00ED58A4"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5</w:t>
            </w:r>
            <w:r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. </w:t>
            </w:r>
            <w:r w:rsidR="007B02CA"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Information on the auditor (audit organization)</w:t>
            </w:r>
            <w:r w:rsidR="006E51FC"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that prepared the audit report</w:t>
            </w:r>
            <w:r w:rsidR="007C3012"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or other document, made up as a result of the audit of consolidated financial statements of the</w:t>
            </w:r>
            <w:r w:rsidR="00660D54"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I</w:t>
            </w:r>
            <w:r w:rsidR="007C3012"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ssuer in accordance with the Auditing Standards (</w:t>
            </w:r>
            <w:r w:rsidR="00B00862"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surname, first name, patronymic (if any) of the auditor or full corporate name, registered office, TIN (if applicable), PSRN</w:t>
            </w:r>
            <w:r w:rsidR="00B00862" w:rsidRPr="00D365B8">
              <w:rPr>
                <w:rFonts w:eastAsiaTheme="minorHAnsi"/>
                <w:bCs/>
                <w:iCs/>
                <w:sz w:val="20"/>
                <w:szCs w:val="20"/>
                <w:lang w:val="en-US" w:eastAsia="en-US"/>
              </w:rPr>
              <w:t xml:space="preserve"> (if applicable) of the</w:t>
            </w:r>
            <w:r w:rsidR="00B00862" w:rsidRPr="00D365B8">
              <w:rPr>
                <w:sz w:val="20"/>
                <w:szCs w:val="20"/>
                <w:lang w:val="en-US"/>
              </w:rPr>
              <w:t xml:space="preserve"> </w:t>
            </w:r>
            <w:r w:rsidR="00B00862" w:rsidRPr="00D365B8">
              <w:rPr>
                <w:rFonts w:eastAsiaTheme="minorHAnsi"/>
                <w:bCs/>
                <w:iCs/>
                <w:sz w:val="20"/>
                <w:szCs w:val="20"/>
                <w:lang w:val="en-US" w:eastAsia="en-US"/>
              </w:rPr>
              <w:t xml:space="preserve">audit organization), or </w:t>
            </w:r>
            <w:r w:rsidR="00355E6B" w:rsidRPr="00D365B8">
              <w:rPr>
                <w:rFonts w:eastAsiaTheme="minorHAnsi"/>
                <w:bCs/>
                <w:iCs/>
                <w:sz w:val="20"/>
                <w:szCs w:val="20"/>
                <w:lang w:val="en-US" w:eastAsia="en-US"/>
              </w:rPr>
              <w:t>a statement to the effect that</w:t>
            </w:r>
            <w:r w:rsidR="00F719A5" w:rsidRPr="00D365B8">
              <w:rPr>
                <w:rFonts w:eastAsiaTheme="minorHAnsi"/>
                <w:bCs/>
                <w:iCs/>
                <w:sz w:val="20"/>
                <w:szCs w:val="20"/>
                <w:lang w:val="en-US" w:eastAsia="en-US"/>
              </w:rPr>
              <w:t xml:space="preserve"> </w:t>
            </w:r>
            <w:r w:rsidR="00355E6B" w:rsidRPr="00D365B8">
              <w:rPr>
                <w:rFonts w:eastAsiaTheme="minorHAnsi"/>
                <w:bCs/>
                <w:iCs/>
                <w:sz w:val="20"/>
                <w:szCs w:val="20"/>
                <w:lang w:val="en-US" w:eastAsia="en-US"/>
              </w:rPr>
              <w:t xml:space="preserve">consolidated financial statements of the </w:t>
            </w:r>
            <w:r w:rsidR="006A0B6D" w:rsidRPr="00D365B8">
              <w:rPr>
                <w:rFonts w:eastAsiaTheme="minorHAnsi"/>
                <w:bCs/>
                <w:iCs/>
                <w:sz w:val="20"/>
                <w:szCs w:val="20"/>
                <w:lang w:val="en-US" w:eastAsia="en-US"/>
              </w:rPr>
              <w:t>I</w:t>
            </w:r>
            <w:r w:rsidR="00355E6B" w:rsidRPr="00D365B8">
              <w:rPr>
                <w:rFonts w:eastAsiaTheme="minorHAnsi"/>
                <w:bCs/>
                <w:iCs/>
                <w:sz w:val="20"/>
                <w:szCs w:val="20"/>
                <w:lang w:val="en-US" w:eastAsia="en-US"/>
              </w:rPr>
              <w:t>ssuer have not been audited or examined in accordance with</w:t>
            </w:r>
            <w:r w:rsidR="00355E6B" w:rsidRPr="00D365B8">
              <w:rPr>
                <w:sz w:val="20"/>
                <w:szCs w:val="20"/>
                <w:lang w:val="en-US"/>
              </w:rPr>
              <w:t xml:space="preserve"> </w:t>
            </w:r>
            <w:r w:rsidR="00355E6B" w:rsidRPr="00D365B8">
              <w:rPr>
                <w:rFonts w:eastAsiaTheme="minorHAnsi"/>
                <w:bCs/>
                <w:iCs/>
                <w:sz w:val="20"/>
                <w:szCs w:val="20"/>
                <w:lang w:val="en-US" w:eastAsia="en-US"/>
              </w:rPr>
              <w:t xml:space="preserve">the Auditing Standards: </w:t>
            </w:r>
          </w:p>
          <w:p w:rsidR="006A0B6D" w:rsidRPr="00D365B8" w:rsidRDefault="006A0B6D" w:rsidP="00ED58A4">
            <w:pPr>
              <w:adjustRightInd w:val="0"/>
              <w:jc w:val="both"/>
              <w:outlineLvl w:val="2"/>
              <w:rPr>
                <w:rFonts w:eastAsiaTheme="minorHAnsi"/>
                <w:b/>
                <w:bCs/>
                <w:i/>
                <w:sz w:val="20"/>
                <w:szCs w:val="20"/>
                <w:lang w:val="en-US" w:eastAsia="en-US"/>
              </w:rPr>
            </w:pPr>
            <w:r w:rsidRPr="00D365B8">
              <w:rPr>
                <w:rFonts w:eastAsiaTheme="minorHAnsi"/>
                <w:b/>
                <w:bCs/>
                <w:i/>
                <w:iCs/>
                <w:sz w:val="20"/>
                <w:szCs w:val="20"/>
                <w:lang w:val="en-US" w:eastAsia="en-US"/>
              </w:rPr>
              <w:t>consolidated financial statements of the Issuer have not been audited or examined in accordance with</w:t>
            </w:r>
            <w:r w:rsidRPr="00D365B8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D365B8">
              <w:rPr>
                <w:rFonts w:eastAsiaTheme="minorHAnsi"/>
                <w:b/>
                <w:bCs/>
                <w:i/>
                <w:iCs/>
                <w:sz w:val="20"/>
                <w:szCs w:val="20"/>
                <w:lang w:val="en-US" w:eastAsia="en-US"/>
              </w:rPr>
              <w:t>the Auditing Standards</w:t>
            </w:r>
          </w:p>
          <w:p w:rsidR="00F719A5" w:rsidRPr="00D365B8" w:rsidRDefault="00785493" w:rsidP="00ED58A4">
            <w:pPr>
              <w:adjustRightInd w:val="0"/>
              <w:jc w:val="both"/>
              <w:outlineLvl w:val="2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2.</w:t>
            </w:r>
            <w:r w:rsidR="00ED58A4"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6</w:t>
            </w:r>
            <w:r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. </w:t>
            </w:r>
            <w:r w:rsidR="00F719A5"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Web page address where the </w:t>
            </w:r>
            <w:r w:rsidR="00F719A5" w:rsidRPr="00D365B8">
              <w:rPr>
                <w:rFonts w:eastAsiaTheme="minorHAnsi"/>
                <w:bCs/>
                <w:iCs/>
                <w:sz w:val="20"/>
                <w:szCs w:val="20"/>
                <w:lang w:val="en-US" w:eastAsia="en-US"/>
              </w:rPr>
              <w:t>consolidated financial statements</w:t>
            </w:r>
            <w:r w:rsidR="00F719A5"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were published by the Issuer and the</w:t>
            </w:r>
            <w:r w:rsidR="009C3FB1"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audit report or other document, made up as a result of the audit of such statements in accordance with the Auditing Standards:</w:t>
            </w:r>
            <w:r w:rsidR="00F719A5"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</w:t>
            </w:r>
          </w:p>
          <w:p w:rsidR="005F04D2" w:rsidRPr="00D365B8" w:rsidRDefault="00F3093E" w:rsidP="00ED58A4">
            <w:pPr>
              <w:adjustRightInd w:val="0"/>
              <w:jc w:val="both"/>
              <w:outlineLvl w:val="2"/>
              <w:rPr>
                <w:b/>
                <w:i/>
                <w:sz w:val="20"/>
                <w:szCs w:val="20"/>
                <w:lang w:val="en-US"/>
              </w:rPr>
            </w:pPr>
            <w:r w:rsidRPr="00D365B8">
              <w:rPr>
                <w:rFonts w:eastAsiaTheme="minorHAnsi"/>
                <w:b/>
                <w:i/>
                <w:sz w:val="20"/>
                <w:szCs w:val="20"/>
                <w:lang w:val="en-US" w:eastAsia="en-US"/>
              </w:rPr>
              <w:t>http://kubanenergo.ru/aktsioneram-i-investoram/raskrytie-informatsii/finansovaya-informatsiya-i-otchetnost/</w:t>
            </w:r>
            <w:r w:rsidR="005F04D2" w:rsidRPr="00D365B8">
              <w:rPr>
                <w:rFonts w:eastAsiaTheme="minorHAnsi"/>
                <w:b/>
                <w:i/>
                <w:sz w:val="20"/>
                <w:szCs w:val="20"/>
                <w:lang w:val="en-US" w:eastAsia="en-US"/>
              </w:rPr>
              <w:t xml:space="preserve">; </w:t>
            </w:r>
            <w:hyperlink r:id="rId7" w:history="1">
              <w:r w:rsidR="00ED58A4" w:rsidRPr="00D365B8">
                <w:rPr>
                  <w:rStyle w:val="a9"/>
                  <w:b/>
                  <w:i/>
                  <w:color w:val="auto"/>
                  <w:sz w:val="20"/>
                  <w:szCs w:val="20"/>
                  <w:lang w:val="en-US"/>
                </w:rPr>
                <w:t>http://www.e-disclosure.ru/portal/company.aspx?id=2827</w:t>
              </w:r>
            </w:hyperlink>
            <w:r w:rsidR="00BE4CFE" w:rsidRPr="00D365B8">
              <w:rPr>
                <w:b/>
                <w:i/>
                <w:sz w:val="20"/>
                <w:szCs w:val="20"/>
                <w:lang w:val="en-US"/>
              </w:rPr>
              <w:t>;</w:t>
            </w:r>
          </w:p>
          <w:p w:rsidR="00D33565" w:rsidRPr="00D365B8" w:rsidRDefault="00ED58A4" w:rsidP="00ED58A4">
            <w:pPr>
              <w:adjustRightInd w:val="0"/>
              <w:jc w:val="both"/>
              <w:rPr>
                <w:rFonts w:eastAsiaTheme="minorHAnsi"/>
                <w:b/>
                <w:bCs/>
                <w:i/>
                <w:iCs/>
                <w:sz w:val="20"/>
                <w:szCs w:val="20"/>
                <w:lang w:val="en-US" w:eastAsia="en-US"/>
              </w:rPr>
            </w:pPr>
            <w:r w:rsidRPr="00D365B8">
              <w:rPr>
                <w:rFonts w:eastAsiaTheme="minorHAnsi"/>
                <w:bCs/>
                <w:iCs/>
                <w:sz w:val="20"/>
                <w:szCs w:val="20"/>
                <w:lang w:val="en-US" w:eastAsia="en-US"/>
              </w:rPr>
              <w:t>2.7.</w:t>
            </w:r>
            <w:r w:rsidRPr="00D365B8">
              <w:rPr>
                <w:rFonts w:eastAsiaTheme="minorHAnsi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r w:rsidR="00D33565"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Date of drawing up the audit report or other document, made up as a result of the audit of consolidated financial statements of the </w:t>
            </w:r>
            <w:r w:rsidR="00D365B8"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I</w:t>
            </w:r>
            <w:r w:rsidR="00D33565"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ssuer in accordance with the Auditing Standards: </w:t>
            </w:r>
            <w:r w:rsidR="004F2B0C" w:rsidRPr="00D365B8">
              <w:rPr>
                <w:rFonts w:eastAsiaTheme="minorHAnsi"/>
                <w:b/>
                <w:bCs/>
                <w:i/>
                <w:sz w:val="20"/>
                <w:szCs w:val="20"/>
                <w:lang w:val="en-US" w:eastAsia="en-US"/>
              </w:rPr>
              <w:t>not applicable;</w:t>
            </w:r>
          </w:p>
          <w:p w:rsidR="00ED58A4" w:rsidRPr="00D365B8" w:rsidRDefault="00785493" w:rsidP="008113CB">
            <w:pPr>
              <w:adjustRightInd w:val="0"/>
              <w:jc w:val="both"/>
              <w:outlineLvl w:val="2"/>
              <w:rPr>
                <w:rFonts w:eastAsiaTheme="minorHAnsi"/>
                <w:b/>
                <w:bCs/>
                <w:i/>
                <w:sz w:val="20"/>
                <w:szCs w:val="20"/>
                <w:lang w:val="en-US" w:eastAsia="en-US"/>
              </w:rPr>
            </w:pPr>
            <w:r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2.</w:t>
            </w:r>
            <w:r w:rsidR="00ED58A4"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8</w:t>
            </w:r>
            <w:r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. </w:t>
            </w:r>
            <w:r w:rsidR="008113CB"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The date when the </w:t>
            </w:r>
            <w:r w:rsidR="008113CB" w:rsidRPr="00D365B8">
              <w:rPr>
                <w:rFonts w:eastAsiaTheme="minorHAnsi"/>
                <w:bCs/>
                <w:iCs/>
                <w:sz w:val="20"/>
                <w:szCs w:val="20"/>
                <w:lang w:val="en-US" w:eastAsia="en-US"/>
              </w:rPr>
              <w:t>consolidated financial statements were published on the web page on the Internet and</w:t>
            </w:r>
            <w:r w:rsidR="008113CB" w:rsidRPr="00D365B8">
              <w:rPr>
                <w:rFonts w:eastAsiaTheme="minorHAnsi"/>
                <w:bCs/>
                <w:sz w:val="20"/>
                <w:szCs w:val="20"/>
                <w:lang w:val="en-US" w:eastAsia="en-US"/>
              </w:rPr>
              <w:t xml:space="preserve"> the audit report or other document, made up as a result of the audit of such statements in accordance with the Auditing Standards: </w:t>
            </w:r>
            <w:r w:rsidR="004F2B0C" w:rsidRPr="00D365B8">
              <w:rPr>
                <w:rFonts w:eastAsiaTheme="minorHAnsi"/>
                <w:b/>
                <w:bCs/>
                <w:i/>
                <w:sz w:val="20"/>
                <w:szCs w:val="20"/>
                <w:lang w:val="en-US" w:eastAsia="en-US"/>
              </w:rPr>
              <w:t>May 26</w:t>
            </w:r>
            <w:r w:rsidR="008113CB" w:rsidRPr="00D365B8">
              <w:rPr>
                <w:rFonts w:eastAsiaTheme="minorHAnsi"/>
                <w:b/>
                <w:bCs/>
                <w:i/>
                <w:sz w:val="20"/>
                <w:szCs w:val="20"/>
                <w:lang w:val="en-US" w:eastAsia="en-US"/>
              </w:rPr>
              <w:t>,</w:t>
            </w:r>
            <w:r w:rsidR="006C386B" w:rsidRPr="00D365B8">
              <w:rPr>
                <w:rFonts w:eastAsiaTheme="minorHAnsi"/>
                <w:b/>
                <w:bCs/>
                <w:i/>
                <w:sz w:val="20"/>
                <w:szCs w:val="20"/>
                <w:lang w:val="en-US" w:eastAsia="en-US"/>
              </w:rPr>
              <w:t xml:space="preserve"> </w:t>
            </w:r>
            <w:r w:rsidR="005F04D2" w:rsidRPr="00D365B8">
              <w:rPr>
                <w:rFonts w:eastAsiaTheme="minorHAnsi"/>
                <w:b/>
                <w:bCs/>
                <w:i/>
                <w:sz w:val="20"/>
                <w:szCs w:val="20"/>
                <w:lang w:val="en-US" w:eastAsia="en-US"/>
              </w:rPr>
              <w:t>20</w:t>
            </w:r>
            <w:r w:rsidR="008113CB" w:rsidRPr="00D365B8">
              <w:rPr>
                <w:rFonts w:eastAsiaTheme="minorHAnsi"/>
                <w:b/>
                <w:bCs/>
                <w:i/>
                <w:sz w:val="20"/>
                <w:szCs w:val="20"/>
                <w:lang w:val="en-US" w:eastAsia="en-US"/>
              </w:rPr>
              <w:t>20</w:t>
            </w:r>
            <w:r w:rsidR="005F04D2" w:rsidRPr="00D365B8">
              <w:rPr>
                <w:rFonts w:eastAsiaTheme="minorHAnsi"/>
                <w:b/>
                <w:bCs/>
                <w:i/>
                <w:sz w:val="20"/>
                <w:szCs w:val="20"/>
                <w:lang w:val="en-US" w:eastAsia="en-US"/>
              </w:rPr>
              <w:t>.</w:t>
            </w:r>
          </w:p>
          <w:p w:rsidR="007419E1" w:rsidRPr="00D365B8" w:rsidRDefault="007419E1" w:rsidP="008113CB">
            <w:pPr>
              <w:adjustRightInd w:val="0"/>
              <w:jc w:val="both"/>
              <w:outlineLvl w:val="2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</w:p>
        </w:tc>
      </w:tr>
      <w:tr w:rsidR="00D365B8" w:rsidRPr="00D365B8" w:rsidTr="00B25563">
        <w:tc>
          <w:tcPr>
            <w:tcW w:w="10456" w:type="dxa"/>
            <w:gridSpan w:val="2"/>
          </w:tcPr>
          <w:p w:rsidR="00E14EDF" w:rsidRPr="00D365B8" w:rsidRDefault="00E14EDF" w:rsidP="008113CB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65B8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113CB" w:rsidRPr="00D36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Signature</w:t>
            </w:r>
          </w:p>
        </w:tc>
      </w:tr>
      <w:tr w:rsidR="007419E1" w:rsidRPr="00D365B8" w:rsidTr="00B25563">
        <w:tc>
          <w:tcPr>
            <w:tcW w:w="10456" w:type="dxa"/>
            <w:gridSpan w:val="2"/>
          </w:tcPr>
          <w:p w:rsidR="007419E1" w:rsidRPr="00D365B8" w:rsidRDefault="00777A04" w:rsidP="007419E1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D365B8">
              <w:rPr>
                <w:sz w:val="20"/>
                <w:szCs w:val="20"/>
                <w:lang w:val="en-US"/>
              </w:rPr>
              <w:t>3.1.</w:t>
            </w:r>
            <w:r w:rsidR="007419E1" w:rsidRPr="00D365B8">
              <w:rPr>
                <w:rFonts w:eastAsia="Calibri"/>
                <w:sz w:val="20"/>
                <w:szCs w:val="20"/>
                <w:lang w:val="en-US"/>
              </w:rPr>
              <w:t xml:space="preserve"> Head of Corporate Management </w:t>
            </w:r>
          </w:p>
          <w:p w:rsidR="00777A04" w:rsidRPr="00D365B8" w:rsidRDefault="007419E1" w:rsidP="007419E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65B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and Shareholders’ Arrangements Department</w:t>
            </w:r>
            <w:r w:rsidRPr="00D365B8">
              <w:rPr>
                <w:rFonts w:eastAsia="Calibri"/>
                <w:sz w:val="20"/>
                <w:szCs w:val="20"/>
                <w:lang w:val="en-US"/>
              </w:rPr>
              <w:t xml:space="preserve">              </w:t>
            </w:r>
            <w:r w:rsidR="004F2B0C" w:rsidRPr="00D365B8">
              <w:rPr>
                <w:rFonts w:eastAsia="Calibri"/>
                <w:sz w:val="20"/>
                <w:szCs w:val="20"/>
                <w:lang w:val="en-US"/>
              </w:rPr>
              <w:t xml:space="preserve">                  </w:t>
            </w:r>
            <w:r w:rsidRPr="00D365B8">
              <w:rPr>
                <w:rFonts w:eastAsia="Calibri"/>
                <w:sz w:val="20"/>
                <w:szCs w:val="20"/>
                <w:lang w:val="en-US"/>
              </w:rPr>
              <w:t xml:space="preserve">     </w:t>
            </w:r>
            <w:r w:rsidR="00777A04" w:rsidRPr="00D36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______________________       </w:t>
            </w:r>
            <w:r w:rsidR="00777A04" w:rsidRPr="00D365B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77A04" w:rsidRPr="00D36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777A04" w:rsidRPr="00D365B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77A04" w:rsidRPr="00D36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D36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Didenko</w:t>
            </w:r>
          </w:p>
          <w:p w:rsidR="00777A04" w:rsidRPr="00D365B8" w:rsidRDefault="00777A04" w:rsidP="00777A0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6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7419E1" w:rsidRPr="00D365B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per procuration</w:t>
            </w:r>
            <w:r w:rsidR="009B06FC" w:rsidRPr="00D365B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419E1" w:rsidRPr="00D36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  <w:r w:rsidR="00F81818" w:rsidRPr="00D36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23/256-</w:t>
            </w:r>
            <w:r w:rsidR="00F81818" w:rsidRPr="00D365B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81818" w:rsidRPr="00D36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/23-2020-4-130 </w:t>
            </w:r>
            <w:r w:rsidR="007419E1" w:rsidRPr="00D36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F81818" w:rsidRPr="00D36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419E1" w:rsidRPr="00D36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January </w:t>
            </w:r>
            <w:r w:rsidR="00F81818" w:rsidRPr="00D36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 w:rsidR="007419E1" w:rsidRPr="00D36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4F2B0C" w:rsidRPr="00D36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81818" w:rsidRPr="00D36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</w:t>
            </w:r>
            <w:r w:rsidR="004F2B0C" w:rsidRPr="00D36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                </w:t>
            </w:r>
            <w:r w:rsidRPr="00D36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7419E1" w:rsidRPr="00D36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signature</w:t>
            </w:r>
            <w:r w:rsidRPr="00D36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                 </w:t>
            </w:r>
          </w:p>
          <w:p w:rsidR="005F1291" w:rsidRPr="00D365B8" w:rsidRDefault="005F1291" w:rsidP="00230C7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6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</w:p>
          <w:p w:rsidR="00BE4CFE" w:rsidRPr="00D365B8" w:rsidRDefault="005F1291" w:rsidP="004F2B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65B8">
              <w:rPr>
                <w:rFonts w:ascii="Times New Roman" w:hAnsi="Times New Roman" w:cs="Times New Roman"/>
                <w:sz w:val="20"/>
                <w:szCs w:val="20"/>
              </w:rPr>
              <w:t xml:space="preserve">3.2. </w:t>
            </w:r>
            <w:r w:rsidR="007419E1" w:rsidRPr="00D36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</w:t>
            </w:r>
            <w:r w:rsidRPr="00D365B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4F2B0C" w:rsidRPr="00D36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  <w:r w:rsidRPr="00D365B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7419E1" w:rsidRPr="00D36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</w:t>
            </w:r>
            <w:r w:rsidR="004F2B0C" w:rsidRPr="00D36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 </w:t>
            </w:r>
            <w:r w:rsidRPr="00D365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F57CD" w:rsidRPr="00D365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419E1" w:rsidRPr="00D365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65B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7419E1" w:rsidRPr="00D36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Pr="00D365B8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7419E1" w:rsidRPr="00D365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stamp here</w:t>
            </w:r>
          </w:p>
        </w:tc>
      </w:tr>
    </w:tbl>
    <w:p w:rsidR="0045226D" w:rsidRPr="00D365B8" w:rsidRDefault="0045226D" w:rsidP="00E1266D">
      <w:pPr>
        <w:jc w:val="center"/>
        <w:rPr>
          <w:sz w:val="22"/>
          <w:szCs w:val="22"/>
        </w:rPr>
      </w:pPr>
    </w:p>
    <w:p w:rsidR="0054654A" w:rsidRPr="00D365B8" w:rsidRDefault="0054654A" w:rsidP="00E1266D">
      <w:pPr>
        <w:jc w:val="center"/>
        <w:rPr>
          <w:sz w:val="22"/>
          <w:szCs w:val="22"/>
        </w:rPr>
      </w:pPr>
    </w:p>
    <w:p w:rsidR="00CA7FB3" w:rsidRPr="00D365B8" w:rsidRDefault="00CA7FB3" w:rsidP="00E1266D">
      <w:pPr>
        <w:jc w:val="center"/>
        <w:rPr>
          <w:sz w:val="22"/>
          <w:szCs w:val="22"/>
        </w:rPr>
      </w:pPr>
    </w:p>
    <w:p w:rsidR="00CA7FB3" w:rsidRPr="00B64AB1" w:rsidRDefault="00CA7FB3" w:rsidP="00E1266D">
      <w:pPr>
        <w:jc w:val="center"/>
        <w:rPr>
          <w:color w:val="262626" w:themeColor="text1" w:themeTint="D9"/>
          <w:sz w:val="22"/>
          <w:szCs w:val="22"/>
        </w:rPr>
      </w:pPr>
    </w:p>
    <w:sectPr w:rsidR="00CA7FB3" w:rsidRPr="00B64AB1" w:rsidSect="00CA7FB3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6AC0830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473AF"/>
    <w:rsid w:val="000501F2"/>
    <w:rsid w:val="0010487A"/>
    <w:rsid w:val="001148E0"/>
    <w:rsid w:val="00193362"/>
    <w:rsid w:val="001C4683"/>
    <w:rsid w:val="0020349D"/>
    <w:rsid w:val="00230C78"/>
    <w:rsid w:val="00271F6A"/>
    <w:rsid w:val="002857E4"/>
    <w:rsid w:val="002A45DD"/>
    <w:rsid w:val="002D1BD1"/>
    <w:rsid w:val="002E4BF1"/>
    <w:rsid w:val="0034054C"/>
    <w:rsid w:val="00355E6B"/>
    <w:rsid w:val="00371BC8"/>
    <w:rsid w:val="00393C50"/>
    <w:rsid w:val="003A6E97"/>
    <w:rsid w:val="003B1C79"/>
    <w:rsid w:val="003F332B"/>
    <w:rsid w:val="003F57CD"/>
    <w:rsid w:val="00402154"/>
    <w:rsid w:val="0040659B"/>
    <w:rsid w:val="00433FC0"/>
    <w:rsid w:val="0045226D"/>
    <w:rsid w:val="004C0FB3"/>
    <w:rsid w:val="004F1584"/>
    <w:rsid w:val="004F2B0C"/>
    <w:rsid w:val="00544E38"/>
    <w:rsid w:val="0054654A"/>
    <w:rsid w:val="005C38EE"/>
    <w:rsid w:val="005D36EB"/>
    <w:rsid w:val="005F04D2"/>
    <w:rsid w:val="005F1291"/>
    <w:rsid w:val="00601872"/>
    <w:rsid w:val="00603716"/>
    <w:rsid w:val="00660D54"/>
    <w:rsid w:val="0067086A"/>
    <w:rsid w:val="006804F6"/>
    <w:rsid w:val="0068193A"/>
    <w:rsid w:val="006A0B6D"/>
    <w:rsid w:val="006C386B"/>
    <w:rsid w:val="006E51FC"/>
    <w:rsid w:val="00721B0D"/>
    <w:rsid w:val="007419E1"/>
    <w:rsid w:val="00755A8C"/>
    <w:rsid w:val="00777A04"/>
    <w:rsid w:val="00785493"/>
    <w:rsid w:val="0079410B"/>
    <w:rsid w:val="007B02CA"/>
    <w:rsid w:val="007C3012"/>
    <w:rsid w:val="008113CB"/>
    <w:rsid w:val="008364E0"/>
    <w:rsid w:val="008D7E5D"/>
    <w:rsid w:val="00905E44"/>
    <w:rsid w:val="00906DBD"/>
    <w:rsid w:val="00912C2F"/>
    <w:rsid w:val="00951436"/>
    <w:rsid w:val="0096350D"/>
    <w:rsid w:val="009B06FC"/>
    <w:rsid w:val="009C3FB1"/>
    <w:rsid w:val="009D54F0"/>
    <w:rsid w:val="009E1CE9"/>
    <w:rsid w:val="009E711C"/>
    <w:rsid w:val="009F747D"/>
    <w:rsid w:val="009F768D"/>
    <w:rsid w:val="00A00402"/>
    <w:rsid w:val="00A32CCA"/>
    <w:rsid w:val="00A37B7C"/>
    <w:rsid w:val="00A83CCA"/>
    <w:rsid w:val="00A929D0"/>
    <w:rsid w:val="00AC5336"/>
    <w:rsid w:val="00AD52FB"/>
    <w:rsid w:val="00AE0126"/>
    <w:rsid w:val="00B00862"/>
    <w:rsid w:val="00B25563"/>
    <w:rsid w:val="00B62FEC"/>
    <w:rsid w:val="00B64AB1"/>
    <w:rsid w:val="00B82F0B"/>
    <w:rsid w:val="00B96624"/>
    <w:rsid w:val="00BD21FB"/>
    <w:rsid w:val="00BE4CFE"/>
    <w:rsid w:val="00C11F0A"/>
    <w:rsid w:val="00C16D1F"/>
    <w:rsid w:val="00C35803"/>
    <w:rsid w:val="00C433CB"/>
    <w:rsid w:val="00C76CE5"/>
    <w:rsid w:val="00C90002"/>
    <w:rsid w:val="00CA299E"/>
    <w:rsid w:val="00CA7FB3"/>
    <w:rsid w:val="00CB51E4"/>
    <w:rsid w:val="00CD2421"/>
    <w:rsid w:val="00D07D72"/>
    <w:rsid w:val="00D33565"/>
    <w:rsid w:val="00D33EAB"/>
    <w:rsid w:val="00D365B8"/>
    <w:rsid w:val="00D64F2E"/>
    <w:rsid w:val="00D92460"/>
    <w:rsid w:val="00DB4864"/>
    <w:rsid w:val="00DE30FD"/>
    <w:rsid w:val="00E1266D"/>
    <w:rsid w:val="00E14EDF"/>
    <w:rsid w:val="00E340D6"/>
    <w:rsid w:val="00E84FA4"/>
    <w:rsid w:val="00EC1284"/>
    <w:rsid w:val="00ED58A4"/>
    <w:rsid w:val="00EF0A1F"/>
    <w:rsid w:val="00EF2FFD"/>
    <w:rsid w:val="00EF5903"/>
    <w:rsid w:val="00F3093E"/>
    <w:rsid w:val="00F719A5"/>
    <w:rsid w:val="00F8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9410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5A8C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D33EAB"/>
    <w:pPr>
      <w:autoSpaceDE/>
      <w:autoSpaceDN/>
      <w:spacing w:before="100" w:beforeAutospacing="1" w:after="100" w:afterAutospacing="1"/>
    </w:pPr>
  </w:style>
  <w:style w:type="character" w:customStyle="1" w:styleId="headertext1">
    <w:name w:val="headertext1"/>
    <w:basedOn w:val="a0"/>
    <w:rsid w:val="00EF2FFD"/>
    <w:rPr>
      <w:rFonts w:ascii="Tahoma" w:hAnsi="Tahoma" w:cs="Tahoma" w:hint="default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9410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5A8C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D33EAB"/>
    <w:pPr>
      <w:autoSpaceDE/>
      <w:autoSpaceDN/>
      <w:spacing w:before="100" w:beforeAutospacing="1" w:after="100" w:afterAutospacing="1"/>
    </w:pPr>
  </w:style>
  <w:style w:type="character" w:customStyle="1" w:styleId="headertext1">
    <w:name w:val="headertext1"/>
    <w:basedOn w:val="a0"/>
    <w:rsid w:val="00EF2FFD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14</cp:revision>
  <cp:lastPrinted>2020-07-06T16:46:00Z</cp:lastPrinted>
  <dcterms:created xsi:type="dcterms:W3CDTF">2020-03-16T05:18:00Z</dcterms:created>
  <dcterms:modified xsi:type="dcterms:W3CDTF">2020-07-06T16:47:00Z</dcterms:modified>
</cp:coreProperties>
</file>