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D" w:rsidRPr="00445148" w:rsidRDefault="0045226D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48">
        <w:rPr>
          <w:rFonts w:ascii="Times New Roman" w:hAnsi="Times New Roman" w:cs="Times New Roman"/>
          <w:b/>
          <w:sz w:val="26"/>
          <w:szCs w:val="26"/>
          <w:lang w:bidi="en-US"/>
        </w:rPr>
        <w:t>Corporate action notice</w:t>
      </w:r>
    </w:p>
    <w:p w:rsidR="00232B2C" w:rsidRPr="00445148" w:rsidRDefault="00445148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bidi="en-US"/>
        </w:rPr>
        <w:t>“</w:t>
      </w:r>
      <w:r w:rsidR="005546E2" w:rsidRPr="00445148">
        <w:rPr>
          <w:rFonts w:ascii="Times New Roman" w:hAnsi="Times New Roman" w:cs="Times New Roman"/>
          <w:b/>
          <w:sz w:val="26"/>
          <w:szCs w:val="26"/>
          <w:lang w:bidi="en-US"/>
        </w:rPr>
        <w:t>On decisions made by the Issuer’s Board of Directors</w:t>
      </w:r>
      <w:r>
        <w:rPr>
          <w:rFonts w:ascii="Times New Roman" w:hAnsi="Times New Roman" w:cs="Times New Roman"/>
          <w:b/>
          <w:sz w:val="26"/>
          <w:szCs w:val="26"/>
          <w:lang w:bidi="en-US"/>
        </w:rPr>
        <w:t>”</w:t>
      </w:r>
    </w:p>
    <w:p w:rsidR="00773A71" w:rsidRPr="00445148" w:rsidRDefault="00714127" w:rsidP="00273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48">
        <w:rPr>
          <w:rFonts w:ascii="Times New Roman" w:hAnsi="Times New Roman" w:cs="Times New Roman"/>
          <w:b/>
          <w:sz w:val="26"/>
          <w:szCs w:val="26"/>
          <w:lang w:bidi="en-US"/>
        </w:rPr>
        <w:t>(insider information disclosure)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445148" w:rsidTr="002D2F31">
        <w:tc>
          <w:tcPr>
            <w:tcW w:w="10348" w:type="dxa"/>
            <w:gridSpan w:val="2"/>
          </w:tcPr>
          <w:p w:rsidR="0045226D" w:rsidRPr="00445148" w:rsidRDefault="0045226D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Background Information</w:t>
            </w:r>
          </w:p>
        </w:tc>
      </w:tr>
      <w:tr w:rsidR="0045226D" w:rsidRPr="00445148" w:rsidTr="002D2F31">
        <w:trPr>
          <w:trHeight w:val="599"/>
        </w:trPr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1.1 Issuer’s full business name</w:t>
            </w:r>
          </w:p>
        </w:tc>
        <w:tc>
          <w:tcPr>
            <w:tcW w:w="6095" w:type="dxa"/>
          </w:tcPr>
          <w:p w:rsidR="0045226D" w:rsidRPr="00445148" w:rsidRDefault="00ED261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Kuban Public Joint Stock Company of Power Industry and Electrification </w:t>
            </w:r>
          </w:p>
        </w:tc>
      </w:tr>
      <w:tr w:rsidR="0045226D" w:rsidRPr="00445148" w:rsidTr="002D2F31"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1.2. Issuer's short business name</w:t>
            </w:r>
          </w:p>
        </w:tc>
        <w:tc>
          <w:tcPr>
            <w:tcW w:w="6095" w:type="dxa"/>
          </w:tcPr>
          <w:p w:rsidR="0045226D" w:rsidRPr="00445148" w:rsidRDefault="00ED261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Kubanenergo PJSC</w:t>
            </w:r>
          </w:p>
        </w:tc>
      </w:tr>
      <w:tr w:rsidR="0045226D" w:rsidRPr="00445148" w:rsidTr="002D2F31">
        <w:trPr>
          <w:trHeight w:val="412"/>
        </w:trPr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1.3. Issuer’s location</w:t>
            </w:r>
          </w:p>
        </w:tc>
        <w:tc>
          <w:tcPr>
            <w:tcW w:w="6095" w:type="dxa"/>
          </w:tcPr>
          <w:p w:rsidR="0045226D" w:rsidRPr="00445148" w:rsidRDefault="0045226D" w:rsidP="00293187">
            <w:pPr>
              <w:rPr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>Russian Federation, Krasnodar</w:t>
            </w:r>
          </w:p>
        </w:tc>
      </w:tr>
      <w:tr w:rsidR="0045226D" w:rsidRPr="00445148" w:rsidTr="002D2F31"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1.4. Issuer’s OGRN (Primary State Registration Number)</w:t>
            </w:r>
          </w:p>
        </w:tc>
        <w:tc>
          <w:tcPr>
            <w:tcW w:w="6095" w:type="dxa"/>
          </w:tcPr>
          <w:p w:rsidR="0045226D" w:rsidRPr="00445148" w:rsidRDefault="0045226D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1022301427268</w:t>
            </w:r>
          </w:p>
        </w:tc>
      </w:tr>
      <w:tr w:rsidR="0045226D" w:rsidRPr="00445148" w:rsidTr="002D2F31"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6095" w:type="dxa"/>
          </w:tcPr>
          <w:p w:rsidR="0045226D" w:rsidRPr="00445148" w:rsidRDefault="0045226D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2309001660</w:t>
            </w:r>
          </w:p>
        </w:tc>
      </w:tr>
      <w:tr w:rsidR="0045226D" w:rsidRPr="00445148" w:rsidTr="002D2F31"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1.6. Issuer's unique code assigned by the registering body</w:t>
            </w:r>
          </w:p>
        </w:tc>
        <w:tc>
          <w:tcPr>
            <w:tcW w:w="6095" w:type="dxa"/>
          </w:tcPr>
          <w:p w:rsidR="0045226D" w:rsidRPr="00445148" w:rsidRDefault="0045226D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00063-А</w:t>
            </w:r>
          </w:p>
        </w:tc>
      </w:tr>
      <w:tr w:rsidR="0045226D" w:rsidRPr="00445148" w:rsidTr="002D2F31">
        <w:tc>
          <w:tcPr>
            <w:tcW w:w="4253" w:type="dxa"/>
          </w:tcPr>
          <w:p w:rsidR="0045226D" w:rsidRPr="00445148" w:rsidRDefault="0045226D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1.7. Internet web page used by the Issuer to disclose information</w:t>
            </w:r>
          </w:p>
        </w:tc>
        <w:tc>
          <w:tcPr>
            <w:tcW w:w="6095" w:type="dxa"/>
          </w:tcPr>
          <w:p w:rsidR="00415885" w:rsidRPr="00445148" w:rsidRDefault="00415885" w:rsidP="006A7084">
            <w:pPr>
              <w:rPr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>http://</w:t>
            </w:r>
            <w:hyperlink r:id="rId8" w:history="1">
              <w:r w:rsidRPr="00445148">
                <w:rPr>
                  <w:sz w:val="26"/>
                  <w:szCs w:val="26"/>
                  <w:lang w:bidi="en-US"/>
                </w:rPr>
                <w:t>www.kubanenergo.ru</w:t>
              </w:r>
            </w:hyperlink>
            <w:r w:rsidRPr="00445148">
              <w:rPr>
                <w:sz w:val="26"/>
                <w:szCs w:val="26"/>
                <w:lang w:bidi="en-US"/>
              </w:rPr>
              <w:t xml:space="preserve">  </w:t>
            </w:r>
          </w:p>
          <w:p w:rsidR="00415885" w:rsidRPr="00445148" w:rsidRDefault="001256D2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A33B5" w:rsidRPr="00445148">
                <w:rPr>
                  <w:rStyle w:val="af3"/>
                  <w:rFonts w:ascii="Times New Roman" w:hAnsi="Times New Roman" w:cs="Times New Roman"/>
                  <w:sz w:val="26"/>
                  <w:szCs w:val="26"/>
                  <w:lang w:bidi="en-US"/>
                </w:rPr>
                <w:t>http://www.e-disclosure.ru/portal/company.aspx?id=2827</w:t>
              </w:r>
            </w:hyperlink>
            <w:r w:rsidR="00BA33B5"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  <w:p w:rsidR="00415885" w:rsidRPr="00445148" w:rsidRDefault="0041588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B3B" w:rsidRPr="00445148" w:rsidTr="002D2F31">
        <w:tc>
          <w:tcPr>
            <w:tcW w:w="4253" w:type="dxa"/>
          </w:tcPr>
          <w:p w:rsidR="00C02B3B" w:rsidRPr="00445148" w:rsidRDefault="00C02B3B" w:rsidP="00802AB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1.8. Date of the event (corporate action) specified in the notice (where applicable)</w:t>
            </w:r>
          </w:p>
        </w:tc>
        <w:tc>
          <w:tcPr>
            <w:tcW w:w="6095" w:type="dxa"/>
          </w:tcPr>
          <w:p w:rsidR="00C02B3B" w:rsidRPr="00445148" w:rsidRDefault="00101C52" w:rsidP="004A4158">
            <w:pPr>
              <w:rPr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>14.10.2019</w:t>
            </w:r>
          </w:p>
        </w:tc>
      </w:tr>
      <w:tr w:rsidR="00E57436" w:rsidRPr="00445148" w:rsidTr="002D2F31">
        <w:tc>
          <w:tcPr>
            <w:tcW w:w="10348" w:type="dxa"/>
            <w:gridSpan w:val="2"/>
          </w:tcPr>
          <w:p w:rsidR="00E57436" w:rsidRPr="00445148" w:rsidRDefault="00E57436" w:rsidP="006A7084">
            <w:pPr>
              <w:jc w:val="center"/>
              <w:rPr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>2. Notice contents</w:t>
            </w:r>
          </w:p>
        </w:tc>
      </w:tr>
      <w:tr w:rsidR="004D0A6C" w:rsidRPr="00445148" w:rsidTr="00101C52">
        <w:trPr>
          <w:trHeight w:val="2974"/>
        </w:trPr>
        <w:tc>
          <w:tcPr>
            <w:tcW w:w="10348" w:type="dxa"/>
            <w:gridSpan w:val="2"/>
          </w:tcPr>
          <w:p w:rsidR="007E1E11" w:rsidRPr="00445148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2.1 Quorum for the Meeting of the Issuer’s Board of Directors and results of the voting on decision-making issues: </w:t>
            </w:r>
          </w:p>
          <w:p w:rsidR="004D0A6C" w:rsidRPr="00445148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Number of members of the Board of Directors: 11 persons.</w:t>
            </w:r>
          </w:p>
          <w:p w:rsidR="004D0A6C" w:rsidRPr="00445148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 xml:space="preserve">Number of participants in the meeting: 11 persons. </w:t>
            </w:r>
          </w:p>
          <w:p w:rsidR="004D0A6C" w:rsidRPr="00445148" w:rsidRDefault="004D0A6C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The quorum for the Meeting of Kubanenergo’s Board of Directors is reached.</w:t>
            </w:r>
          </w:p>
          <w:p w:rsidR="007E1E11" w:rsidRPr="00445148" w:rsidRDefault="004D0A6C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Voting results: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7"/>
              <w:gridCol w:w="1785"/>
              <w:gridCol w:w="1985"/>
              <w:gridCol w:w="2519"/>
            </w:tblGrid>
            <w:tr w:rsidR="007E1E11" w:rsidRPr="00445148" w:rsidTr="0022502C">
              <w:trPr>
                <w:jc w:val="center"/>
              </w:trPr>
              <w:tc>
                <w:tcPr>
                  <w:tcW w:w="1187" w:type="dxa"/>
                  <w:vMerge w:val="restart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Issue No.</w:t>
                  </w:r>
                </w:p>
              </w:tc>
              <w:tc>
                <w:tcPr>
                  <w:tcW w:w="6289" w:type="dxa"/>
                  <w:gridSpan w:val="3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Number of votes</w:t>
                  </w:r>
                </w:p>
              </w:tc>
            </w:tr>
            <w:tr w:rsidR="007E1E11" w:rsidRPr="00445148" w:rsidTr="0022502C">
              <w:trPr>
                <w:jc w:val="center"/>
              </w:trPr>
              <w:tc>
                <w:tcPr>
                  <w:tcW w:w="1187" w:type="dxa"/>
                  <w:vMerge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85" w:type="dxa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“AGAINST”</w:t>
                  </w:r>
                </w:p>
              </w:tc>
              <w:tc>
                <w:tcPr>
                  <w:tcW w:w="2519" w:type="dxa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“ABSTAINED”</w:t>
                  </w:r>
                </w:p>
              </w:tc>
            </w:tr>
            <w:tr w:rsidR="007E1E11" w:rsidRPr="00445148" w:rsidTr="0022502C">
              <w:trPr>
                <w:jc w:val="center"/>
              </w:trPr>
              <w:tc>
                <w:tcPr>
                  <w:tcW w:w="1187" w:type="dxa"/>
                </w:tcPr>
                <w:p w:rsidR="007E1E11" w:rsidRPr="0044514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7E1E11" w:rsidRPr="00445148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514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bidi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19" w:type="dxa"/>
                </w:tcPr>
                <w:p w:rsidR="007E1E11" w:rsidRPr="0044514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44514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445148" w:rsidTr="002D2F31">
        <w:tc>
          <w:tcPr>
            <w:tcW w:w="10348" w:type="dxa"/>
            <w:gridSpan w:val="2"/>
          </w:tcPr>
          <w:p w:rsidR="004D0A6C" w:rsidRPr="00445148" w:rsidRDefault="004D0A6C" w:rsidP="00290E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Insider information disclosure</w:t>
            </w:r>
          </w:p>
          <w:p w:rsidR="004D0A6C" w:rsidRPr="00445148" w:rsidRDefault="00212EFE" w:rsidP="002D2F31">
            <w:pPr>
              <w:jc w:val="both"/>
              <w:rPr>
                <w:sz w:val="26"/>
                <w:szCs w:val="26"/>
              </w:rPr>
            </w:pPr>
            <w:r w:rsidRPr="00445148">
              <w:rPr>
                <w:b/>
                <w:sz w:val="26"/>
                <w:szCs w:val="26"/>
                <w:lang w:bidi="en-US"/>
              </w:rPr>
              <w:t>On issue No</w:t>
            </w:r>
            <w:r w:rsidR="00445148">
              <w:rPr>
                <w:b/>
                <w:sz w:val="26"/>
                <w:szCs w:val="26"/>
                <w:lang w:bidi="en-US"/>
              </w:rPr>
              <w:t xml:space="preserve">. </w:t>
            </w:r>
            <w:r w:rsidRPr="00445148">
              <w:rPr>
                <w:b/>
                <w:sz w:val="26"/>
                <w:szCs w:val="26"/>
                <w:lang w:bidi="en-US"/>
              </w:rPr>
              <w:t xml:space="preserve">1 </w:t>
            </w:r>
            <w:r w:rsidRPr="00445148">
              <w:rPr>
                <w:b/>
                <w:i/>
                <w:sz w:val="26"/>
                <w:szCs w:val="26"/>
                <w:lang w:bidi="en-US"/>
              </w:rPr>
              <w:t>“On composition of the Strategy Committee of the Board of Directors of the Company”.</w:t>
            </w:r>
          </w:p>
        </w:tc>
      </w:tr>
      <w:tr w:rsidR="00471361" w:rsidRPr="00445148" w:rsidTr="002D2F31">
        <w:trPr>
          <w:trHeight w:val="848"/>
        </w:trPr>
        <w:tc>
          <w:tcPr>
            <w:tcW w:w="10348" w:type="dxa"/>
            <w:gridSpan w:val="2"/>
          </w:tcPr>
          <w:p w:rsidR="00471361" w:rsidRPr="00445148" w:rsidRDefault="00471361" w:rsidP="00AA7E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2.2.1. Contents of the decisions taken by the Issuer’s Board of Directors:</w:t>
            </w:r>
          </w:p>
          <w:p w:rsidR="00101C52" w:rsidRPr="00445148" w:rsidRDefault="00101C52" w:rsidP="00101C52">
            <w:pPr>
              <w:tabs>
                <w:tab w:val="left" w:pos="1276"/>
              </w:tabs>
              <w:autoSpaceDE/>
              <w:autoSpaceDN/>
              <w:spacing w:before="120" w:after="120"/>
              <w:jc w:val="both"/>
              <w:rPr>
                <w:i/>
              </w:rPr>
            </w:pPr>
            <w:r w:rsidRPr="00445148">
              <w:rPr>
                <w:i/>
                <w:lang w:bidi="en-US"/>
              </w:rPr>
              <w:t>1.1.</w:t>
            </w:r>
            <w:r w:rsidR="00445148">
              <w:rPr>
                <w:i/>
                <w:lang w:bidi="en-US"/>
              </w:rPr>
              <w:t xml:space="preserve"> </w:t>
            </w:r>
            <w:r w:rsidRPr="00445148">
              <w:rPr>
                <w:i/>
                <w:lang w:bidi="en-US"/>
              </w:rPr>
              <w:t>To determine the number of members of the Strategy Committee of the Board of Directors of Kubanenergo PJSC as equal to 10 (ten) persons.</w:t>
            </w:r>
          </w:p>
          <w:p w:rsidR="00101C52" w:rsidRPr="00445148" w:rsidRDefault="00101C52" w:rsidP="00101C52">
            <w:pPr>
              <w:tabs>
                <w:tab w:val="left" w:pos="1276"/>
              </w:tabs>
              <w:autoSpaceDE/>
              <w:autoSpaceDN/>
              <w:spacing w:before="120" w:after="120"/>
              <w:jc w:val="both"/>
              <w:rPr>
                <w:i/>
              </w:rPr>
            </w:pPr>
            <w:r w:rsidRPr="00445148">
              <w:rPr>
                <w:i/>
                <w:lang w:bidi="en-US"/>
              </w:rPr>
              <w:t>1.2.</w:t>
            </w:r>
            <w:r w:rsidR="00445148">
              <w:rPr>
                <w:i/>
                <w:lang w:bidi="en-US"/>
              </w:rPr>
              <w:t xml:space="preserve"> </w:t>
            </w:r>
            <w:r w:rsidRPr="00445148">
              <w:rPr>
                <w:i/>
                <w:lang w:bidi="en-US"/>
              </w:rPr>
              <w:t>To terminate the powers of the members of the Strategy Committee of the Board of Directors of Kubanenergo PJSC: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942"/>
              <w:gridCol w:w="5813"/>
            </w:tblGrid>
            <w:tr w:rsidR="00101C52" w:rsidRPr="00445148" w:rsidTr="00DB6EB4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No</w:t>
                  </w:r>
                  <w:r w:rsidR="00DB6EB4">
                    <w:rPr>
                      <w:lang w:bidi="en-US"/>
                    </w:rPr>
                    <w:t>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 xml:space="preserve">Full name </w:t>
                  </w:r>
                </w:p>
              </w:tc>
              <w:tc>
                <w:tcPr>
                  <w:tcW w:w="3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Position</w:t>
                  </w:r>
                </w:p>
              </w:tc>
            </w:tr>
            <w:tr w:rsidR="00101C52" w:rsidRPr="00445148" w:rsidTr="00DB6EB4">
              <w:trPr>
                <w:trHeight w:val="479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Pavlov 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Aleksey Igorevich</w:t>
                  </w:r>
                </w:p>
              </w:tc>
              <w:tc>
                <w:tcPr>
                  <w:tcW w:w="3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Director of Strategy Department of Rosseti PJSC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2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Mikryukov 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Dmitry Vasilyevich</w:t>
                  </w:r>
                </w:p>
              </w:tc>
              <w:tc>
                <w:tcPr>
                  <w:tcW w:w="3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Chief Expert of the Directorate for Planning and Pricing in Investment Activities of the Investment Activities Department of Rosseti PJSC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3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Bogomolov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Aleksandr Yurievich</w:t>
                  </w:r>
                </w:p>
              </w:tc>
              <w:tc>
                <w:tcPr>
                  <w:tcW w:w="3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Leading Expert of the Analytical Directorate of the Strategy Department of Rosseti PJSC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4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Ryabukhin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Yakov Viktorovich</w:t>
                  </w:r>
                </w:p>
              </w:tc>
              <w:tc>
                <w:tcPr>
                  <w:tcW w:w="3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Chief Expert of the Directorate for Tariff Setting and State Regulation Development of the Tariff Policy Department of Rosseti PJSC</w:t>
                  </w:r>
                </w:p>
              </w:tc>
            </w:tr>
          </w:tbl>
          <w:p w:rsidR="00101C52" w:rsidRPr="00445148" w:rsidRDefault="00101C52" w:rsidP="00101C52">
            <w:pPr>
              <w:tabs>
                <w:tab w:val="left" w:pos="1276"/>
              </w:tabs>
              <w:autoSpaceDE/>
              <w:autoSpaceDN/>
              <w:spacing w:before="120" w:after="120"/>
              <w:jc w:val="both"/>
              <w:rPr>
                <w:i/>
              </w:rPr>
            </w:pPr>
            <w:r w:rsidRPr="00445148">
              <w:rPr>
                <w:i/>
                <w:lang w:bidi="en-US"/>
              </w:rPr>
              <w:lastRenderedPageBreak/>
              <w:t>1.3.</w:t>
            </w:r>
            <w:r w:rsidR="00445148">
              <w:rPr>
                <w:i/>
                <w:lang w:bidi="en-US"/>
              </w:rPr>
              <w:t xml:space="preserve"> </w:t>
            </w:r>
            <w:r w:rsidRPr="00445148">
              <w:rPr>
                <w:i/>
                <w:lang w:bidi="en-US"/>
              </w:rPr>
              <w:t>To elect the following persons to be members of the Strategy Committee of the Board of Directors of Kubanenergo PJSC: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941"/>
              <w:gridCol w:w="5956"/>
            </w:tblGrid>
            <w:tr w:rsidR="00101C52" w:rsidRPr="00445148" w:rsidTr="00DB6EB4">
              <w:trPr>
                <w:trHeight w:val="20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No</w:t>
                  </w:r>
                  <w:r w:rsidR="00DB6EB4">
                    <w:rPr>
                      <w:lang w:bidi="en-US"/>
                    </w:rPr>
                    <w:t>.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 xml:space="preserve">Full name 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Position</w:t>
                  </w:r>
                </w:p>
              </w:tc>
            </w:tr>
            <w:tr w:rsidR="00101C52" w:rsidRPr="00445148" w:rsidTr="00DB6EB4">
              <w:trPr>
                <w:trHeight w:val="587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1.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Obrezkova 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Yulia Gennadievna 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Deputy Director of the Strategy Department </w:t>
                  </w:r>
                  <w:r w:rsidRPr="00445148">
                    <w:rPr>
                      <w:lang w:bidi="en-US"/>
                    </w:rPr>
                    <w:br/>
                    <w:t>of Rosseti PJSC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2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Khokholkova 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Ksenia Valeryevna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Chief Expert of the Securities management and Information Disclosure Department of the Corporate Governance Department of Rosseti PJSC 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3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Miromanov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Sergey Ivanovich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Head of the Department for the Consolidation and Investigation of Transaction Efficiency, Property Management Department, PJSC Rosseti 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4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Rudenko 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Yekaterina Aleksandrovna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Deputy Head of the Strategic Development and Capital Markets Department of the Strategy Department of PJSC Rosseti </w:t>
                  </w:r>
                </w:p>
              </w:tc>
            </w:tr>
            <w:tr w:rsidR="00101C52" w:rsidRPr="00445148" w:rsidTr="00DB6EB4">
              <w:trPr>
                <w:trHeight w:val="20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center"/>
                  </w:pPr>
                  <w:r w:rsidRPr="00445148">
                    <w:rPr>
                      <w:lang w:bidi="en-US"/>
                    </w:rPr>
                    <w:t>5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Sheremet</w:t>
                  </w:r>
                  <w:r w:rsidR="00DB6EB4">
                    <w:rPr>
                      <w:lang w:bidi="en-US"/>
                    </w:rPr>
                    <w:t>t</w:t>
                  </w:r>
                  <w:r w:rsidRPr="00445148">
                    <w:rPr>
                      <w:lang w:bidi="en-US"/>
                    </w:rPr>
                    <w:t>sev</w:t>
                  </w:r>
                </w:p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>Eduard Mikhailovich</w:t>
                  </w:r>
                </w:p>
              </w:tc>
              <w:tc>
                <w:tcPr>
                  <w:tcW w:w="3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C52" w:rsidRPr="00445148" w:rsidRDefault="00101C52" w:rsidP="00101C52">
                  <w:pPr>
                    <w:autoSpaceDE/>
                    <w:autoSpaceDN/>
                    <w:jc w:val="both"/>
                  </w:pPr>
                  <w:r w:rsidRPr="00445148">
                    <w:rPr>
                      <w:lang w:bidi="en-US"/>
                    </w:rPr>
                    <w:t xml:space="preserve">Deputy Director of the Digital Transformation Department of Rosseti PJSC </w:t>
                  </w:r>
                </w:p>
              </w:tc>
            </w:tr>
          </w:tbl>
          <w:p w:rsidR="00E10D4D" w:rsidRPr="00445148" w:rsidRDefault="00101C52" w:rsidP="002D2F31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445148">
              <w:rPr>
                <w:i/>
                <w:lang w:bidi="en-US"/>
              </w:rPr>
              <w:t>1.4. To elect Yulia Gennadievna Obrezkova as the Chairperson of the Strategy Committee of the Board of Directors of Kubanenergo PJSC</w:t>
            </w:r>
            <w:r w:rsidRPr="00445148">
              <w:rPr>
                <w:i/>
                <w:sz w:val="26"/>
                <w:szCs w:val="26"/>
                <w:lang w:bidi="en-US"/>
              </w:rPr>
              <w:t xml:space="preserve">. </w:t>
            </w:r>
          </w:p>
        </w:tc>
      </w:tr>
      <w:tr w:rsidR="00741003" w:rsidRPr="00445148" w:rsidTr="002D2F31">
        <w:tc>
          <w:tcPr>
            <w:tcW w:w="10348" w:type="dxa"/>
            <w:gridSpan w:val="2"/>
          </w:tcPr>
          <w:p w:rsidR="00741003" w:rsidRPr="00445148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lastRenderedPageBreak/>
              <w:t xml:space="preserve">2.3. Date of the meeting of the Issuer’s Board of Directors where respective decisions were made: </w:t>
            </w: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October 11, 2019</w:t>
            </w:r>
          </w:p>
          <w:p w:rsidR="00741003" w:rsidRPr="00445148" w:rsidRDefault="00741003" w:rsidP="00101C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2.4. Date and number of the Minutes of the Meeting of the Issuer’s Board of Directors where the respective decisions were taken: </w:t>
            </w:r>
            <w:r w:rsidRPr="0044514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Oct</w:t>
            </w:r>
            <w:r w:rsidR="005B3DE6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 xml:space="preserve">ober 14, 2019, Minutes </w:t>
            </w:r>
            <w:r w:rsidR="00826688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 xml:space="preserve">No. </w:t>
            </w:r>
            <w:r w:rsidR="005B3DE6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362/2019</w:t>
            </w:r>
          </w:p>
        </w:tc>
      </w:tr>
      <w:tr w:rsidR="00741003" w:rsidRPr="00445148" w:rsidTr="002D2F31">
        <w:tc>
          <w:tcPr>
            <w:tcW w:w="10348" w:type="dxa"/>
            <w:gridSpan w:val="2"/>
          </w:tcPr>
          <w:p w:rsidR="00741003" w:rsidRPr="00445148" w:rsidRDefault="00741003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 Signature</w:t>
            </w:r>
          </w:p>
        </w:tc>
      </w:tr>
      <w:tr w:rsidR="00741003" w:rsidRPr="00445148" w:rsidTr="002D2F31">
        <w:trPr>
          <w:trHeight w:val="1357"/>
        </w:trPr>
        <w:tc>
          <w:tcPr>
            <w:tcW w:w="10348" w:type="dxa"/>
            <w:gridSpan w:val="2"/>
          </w:tcPr>
          <w:p w:rsidR="00EE6568" w:rsidRPr="00445148" w:rsidRDefault="00EE6568" w:rsidP="00EE6568">
            <w:pPr>
              <w:rPr>
                <w:rFonts w:eastAsia="Calibri"/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 xml:space="preserve">3.1 Head of </w:t>
            </w:r>
          </w:p>
          <w:p w:rsidR="00EE6568" w:rsidRPr="00445148" w:rsidRDefault="00EE6568" w:rsidP="00EE6568">
            <w:pPr>
              <w:rPr>
                <w:rFonts w:eastAsia="Calibri"/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>Corporate Governance</w:t>
            </w:r>
          </w:p>
          <w:p w:rsidR="00EE6568" w:rsidRPr="00445148" w:rsidRDefault="00EE6568" w:rsidP="008512BE">
            <w:pPr>
              <w:tabs>
                <w:tab w:val="left" w:pos="4570"/>
              </w:tabs>
              <w:rPr>
                <w:rFonts w:eastAsia="Calibri"/>
                <w:sz w:val="26"/>
                <w:szCs w:val="26"/>
              </w:rPr>
            </w:pPr>
            <w:r w:rsidRPr="00445148">
              <w:rPr>
                <w:sz w:val="26"/>
                <w:szCs w:val="26"/>
                <w:lang w:bidi="en-US"/>
              </w:rPr>
              <w:t xml:space="preserve">and Shareholder Relations </w:t>
            </w:r>
            <w:r w:rsidR="008512BE" w:rsidRPr="00445148">
              <w:rPr>
                <w:sz w:val="26"/>
                <w:szCs w:val="26"/>
                <w:lang w:bidi="en-US"/>
              </w:rPr>
              <w:tab/>
            </w:r>
            <w:r w:rsidRPr="00445148">
              <w:rPr>
                <w:sz w:val="26"/>
                <w:szCs w:val="26"/>
                <w:lang w:bidi="en-US"/>
              </w:rPr>
              <w:t>____________________    Е.Е. Didenko</w:t>
            </w:r>
          </w:p>
          <w:p w:rsidR="00FF52C2" w:rsidRPr="00445148" w:rsidRDefault="00EE6568" w:rsidP="00EE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45148">
              <w:rPr>
                <w:sz w:val="26"/>
                <w:szCs w:val="26"/>
                <w:lang w:bidi="en-US"/>
              </w:rPr>
              <w:t>(by Attorney No.</w:t>
            </w:r>
            <w:r w:rsidR="001256D2">
              <w:rPr>
                <w:sz w:val="26"/>
                <w:szCs w:val="26"/>
                <w:lang w:bidi="en-US"/>
              </w:rPr>
              <w:t xml:space="preserve"> </w:t>
            </w:r>
            <w:bookmarkStart w:id="0" w:name="_GoBack"/>
            <w:bookmarkEnd w:id="0"/>
            <w:r w:rsidRPr="00445148">
              <w:rPr>
                <w:sz w:val="26"/>
                <w:szCs w:val="26"/>
                <w:lang w:bidi="en-US"/>
              </w:rPr>
              <w:t>119/10-1406 dd. 19.12.2018) (signature)</w:t>
            </w:r>
          </w:p>
          <w:p w:rsidR="00F70266" w:rsidRPr="00445148" w:rsidRDefault="00F70266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03" w:rsidRPr="00445148" w:rsidRDefault="008512BE" w:rsidP="008512BE">
            <w:pPr>
              <w:pStyle w:val="a3"/>
              <w:tabs>
                <w:tab w:val="left" w:pos="45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3.2. Date October 14, 2019</w:t>
            </w:r>
            <w:r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ab/>
            </w:r>
            <w:r w:rsidR="00F70266" w:rsidRPr="0044514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L.S.</w:t>
            </w:r>
          </w:p>
        </w:tc>
      </w:tr>
    </w:tbl>
    <w:p w:rsidR="0045226D" w:rsidRPr="00445148" w:rsidRDefault="0045226D" w:rsidP="00293187">
      <w:pPr>
        <w:jc w:val="center"/>
        <w:rPr>
          <w:sz w:val="26"/>
          <w:szCs w:val="26"/>
        </w:rPr>
      </w:pPr>
    </w:p>
    <w:sectPr w:rsidR="0045226D" w:rsidRPr="00445148" w:rsidSect="00293187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7F" w:rsidRDefault="000D587F" w:rsidP="00C5099C">
      <w:r>
        <w:separator/>
      </w:r>
    </w:p>
  </w:endnote>
  <w:endnote w:type="continuationSeparator" w:id="0">
    <w:p w:rsidR="000D587F" w:rsidRDefault="000D587F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7F" w:rsidRDefault="000D587F" w:rsidP="00C5099C">
      <w:r>
        <w:separator/>
      </w:r>
    </w:p>
  </w:footnote>
  <w:footnote w:type="continuationSeparator" w:id="0">
    <w:p w:rsidR="000D587F" w:rsidRDefault="000D587F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4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28AB"/>
    <w:rsid w:val="000655FF"/>
    <w:rsid w:val="000812B4"/>
    <w:rsid w:val="00084028"/>
    <w:rsid w:val="00086832"/>
    <w:rsid w:val="00087563"/>
    <w:rsid w:val="00087DA5"/>
    <w:rsid w:val="00091224"/>
    <w:rsid w:val="000B19A7"/>
    <w:rsid w:val="000B22DB"/>
    <w:rsid w:val="000D1922"/>
    <w:rsid w:val="000D5047"/>
    <w:rsid w:val="000D587F"/>
    <w:rsid w:val="000D76C8"/>
    <w:rsid w:val="000D795F"/>
    <w:rsid w:val="000E1FED"/>
    <w:rsid w:val="000E2653"/>
    <w:rsid w:val="000E5E7E"/>
    <w:rsid w:val="000F01FC"/>
    <w:rsid w:val="000F4DFE"/>
    <w:rsid w:val="00101C52"/>
    <w:rsid w:val="0010430A"/>
    <w:rsid w:val="0011275D"/>
    <w:rsid w:val="001256D2"/>
    <w:rsid w:val="00142353"/>
    <w:rsid w:val="00143D25"/>
    <w:rsid w:val="00155944"/>
    <w:rsid w:val="00155E90"/>
    <w:rsid w:val="00157223"/>
    <w:rsid w:val="00166C79"/>
    <w:rsid w:val="001762AE"/>
    <w:rsid w:val="0018648B"/>
    <w:rsid w:val="00190E0A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45148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A4158"/>
    <w:rsid w:val="004A68E9"/>
    <w:rsid w:val="004C0FB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3DE6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1555E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F08DD"/>
    <w:rsid w:val="006F09D1"/>
    <w:rsid w:val="006F73C2"/>
    <w:rsid w:val="00703358"/>
    <w:rsid w:val="0070694D"/>
    <w:rsid w:val="0070781F"/>
    <w:rsid w:val="00714127"/>
    <w:rsid w:val="00735A80"/>
    <w:rsid w:val="007406B8"/>
    <w:rsid w:val="00741003"/>
    <w:rsid w:val="00741B96"/>
    <w:rsid w:val="00753122"/>
    <w:rsid w:val="0075374F"/>
    <w:rsid w:val="007549AD"/>
    <w:rsid w:val="00761EF7"/>
    <w:rsid w:val="00762E99"/>
    <w:rsid w:val="00763856"/>
    <w:rsid w:val="007638FB"/>
    <w:rsid w:val="00766FD4"/>
    <w:rsid w:val="00770F84"/>
    <w:rsid w:val="00773A71"/>
    <w:rsid w:val="00791BEF"/>
    <w:rsid w:val="007B689E"/>
    <w:rsid w:val="007C3B23"/>
    <w:rsid w:val="007D3EC1"/>
    <w:rsid w:val="007D6383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6688"/>
    <w:rsid w:val="008276FB"/>
    <w:rsid w:val="008361AE"/>
    <w:rsid w:val="00844B2D"/>
    <w:rsid w:val="00845652"/>
    <w:rsid w:val="008512BE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905ED"/>
    <w:rsid w:val="00B93DEA"/>
    <w:rsid w:val="00B96624"/>
    <w:rsid w:val="00BA33B5"/>
    <w:rsid w:val="00BA4527"/>
    <w:rsid w:val="00BA5195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5537"/>
    <w:rsid w:val="00C76CE5"/>
    <w:rsid w:val="00C94757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549B8"/>
    <w:rsid w:val="00D661CA"/>
    <w:rsid w:val="00D67557"/>
    <w:rsid w:val="00D7746C"/>
    <w:rsid w:val="00D83715"/>
    <w:rsid w:val="00D8755C"/>
    <w:rsid w:val="00D90760"/>
    <w:rsid w:val="00D91C77"/>
    <w:rsid w:val="00D967F8"/>
    <w:rsid w:val="00DB6EB4"/>
    <w:rsid w:val="00DB7480"/>
    <w:rsid w:val="00DE5AED"/>
    <w:rsid w:val="00DF0432"/>
    <w:rsid w:val="00DF1458"/>
    <w:rsid w:val="00E07E71"/>
    <w:rsid w:val="00E10D4D"/>
    <w:rsid w:val="00E111C0"/>
    <w:rsid w:val="00E14EDF"/>
    <w:rsid w:val="00E2472C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53FC"/>
    <w:rsid w:val="00F4206E"/>
    <w:rsid w:val="00F46136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9D00-426A-4AB6-8391-AC8FC172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7909-8F18-4B0B-9245-F44DCC6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23</cp:revision>
  <cp:lastPrinted>2019-05-20T06:59:00Z</cp:lastPrinted>
  <dcterms:created xsi:type="dcterms:W3CDTF">2019-08-14T05:32:00Z</dcterms:created>
  <dcterms:modified xsi:type="dcterms:W3CDTF">2019-12-16T10:05:00Z</dcterms:modified>
</cp:coreProperties>
</file>