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Statement of material fact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“On disclosure of the issuer’s quarterly report”</w:t>
      </w:r>
    </w:p>
    <w:p w:rsidR="00DD124C" w:rsidRPr="0008449A" w:rsidRDefault="00DD124C" w:rsidP="00DD124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8449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DD124C" w:rsidRPr="0008449A" w:rsidRDefault="00DD124C" w:rsidP="00DD124C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4644"/>
        <w:gridCol w:w="5988"/>
      </w:tblGrid>
      <w:tr w:rsidR="00DD124C" w:rsidRPr="0008449A" w:rsidTr="00621F4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DD124C" w:rsidRPr="00621F42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(name</w:t>
            </w:r>
            <w:r w:rsidR="003E354C"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 non-profit company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Krasnodar, Russian Federation  350033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1022301427268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2309001660</w:t>
            </w:r>
          </w:p>
        </w:tc>
      </w:tr>
      <w:tr w:rsidR="00DD12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08449A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00063-</w:t>
            </w:r>
            <w:r w:rsidRPr="0008449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DD124C" w:rsidRPr="00621F42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9A" w:rsidRPr="0008449A" w:rsidRDefault="0008449A" w:rsidP="00621F4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DD124C" w:rsidRPr="0008449A" w:rsidRDefault="0008449A" w:rsidP="00621F42">
            <w:pPr>
              <w:ind w:firstLine="0"/>
              <w:outlineLvl w:val="2"/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</w:tc>
      </w:tr>
      <w:tr w:rsidR="003E354C" w:rsidRPr="0008449A" w:rsidTr="00621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08449A" w:rsidRDefault="003E354C" w:rsidP="00621F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C" w:rsidRPr="00510B50" w:rsidRDefault="00510B50" w:rsidP="00621F4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  <w:r w:rsidR="00621F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DD124C" w:rsidRPr="0008449A" w:rsidTr="00621F4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D124C" w:rsidRPr="00621F42" w:rsidTr="00621F4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4C" w:rsidRPr="0008449A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the document disclosed by the issuer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Quarterly report of the issuer</w:t>
            </w:r>
          </w:p>
          <w:p w:rsidR="00DD124C" w:rsidRPr="0008449A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2.2 The reporting period for which the </w:t>
            </w:r>
            <w:r w:rsidRPr="000844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document disclosed by the issuer</w:t>
            </w:r>
            <w:r w:rsidR="003E354C"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was prepared: </w:t>
            </w:r>
            <w:r w:rsidR="00621F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621F42" w:rsidRPr="00621F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en-US"/>
              </w:rPr>
              <w:t>nd</w:t>
            </w:r>
            <w:r w:rsidR="00621F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08449A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quarter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201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bookmarkStart w:id="0" w:name="_GoBack"/>
            <w:bookmarkEnd w:id="0"/>
          </w:p>
          <w:p w:rsidR="00DD124C" w:rsidRPr="0008449A" w:rsidRDefault="00DD124C" w:rsidP="00621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disclosed document was posted on: </w:t>
            </w:r>
          </w:p>
          <w:p w:rsidR="00623212" w:rsidRPr="0008449A" w:rsidRDefault="00623212" w:rsidP="00621F4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http://www.kubanenergo.ru</w:t>
            </w:r>
          </w:p>
          <w:p w:rsidR="00623212" w:rsidRPr="0008449A" w:rsidRDefault="00623212" w:rsidP="00621F42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eastAsiaTheme="minorHAnsi" w:hAnsi="Times New Roman" w:cs="Times New Roman"/>
                <w:b/>
                <w:bCs/>
                <w:iCs/>
                <w:color w:val="0000FF"/>
                <w:sz w:val="24"/>
                <w:szCs w:val="24"/>
                <w:lang w:val="en-US" w:eastAsia="en-US"/>
              </w:rPr>
              <w:t>http://www.e-disclosure.ru/portal/company.aspx?id=2827</w:t>
            </w:r>
          </w:p>
          <w:p w:rsidR="00DD124C" w:rsidRPr="0008449A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2.4. Date of </w:t>
            </w:r>
            <w:r w:rsid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posting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report at website: </w:t>
            </w:r>
            <w:r w:rsidR="00621F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14.08.2019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2.5 Procedure of providing the interested parties the copies of the document: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DD124C" w:rsidRPr="0008449A" w:rsidRDefault="00DD124C" w:rsidP="00621F42">
            <w:pPr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Copies of the quarterly report of Kubanenergo PJSC are handed out upon the request of interested parties in accordance with paragraphs 89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and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91 of </w:t>
            </w:r>
            <w:r w:rsidR="00510B5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Federal law “On Joint Stock Companies” and paragraph 26 of the </w:t>
            </w:r>
            <w:r w:rsidR="003E354C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Company’s 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Charter, for the fee not exceeding the </w:t>
            </w:r>
            <w:r w:rsidR="00747198"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cost</w:t>
            </w:r>
            <w:r w:rsidRPr="0008449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of such copies. </w:t>
            </w:r>
          </w:p>
        </w:tc>
      </w:tr>
    </w:tbl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2696"/>
        <w:gridCol w:w="2224"/>
      </w:tblGrid>
      <w:tr w:rsidR="0008449A" w:rsidRPr="0008449A" w:rsidTr="00621F42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49A" w:rsidRPr="0008449A" w:rsidRDefault="0008449A" w:rsidP="000C34A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8449A" w:rsidRPr="0008449A" w:rsidTr="00621F42">
        <w:trPr>
          <w:cantSplit/>
          <w:trHeight w:val="118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08449A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08449A">
              <w:rPr>
                <w:lang w:val="en-US"/>
              </w:rPr>
              <w:t>of 19.12.2018)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</w:t>
            </w:r>
          </w:p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AD554B" w:rsidRDefault="0008449A" w:rsidP="000C34AF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AD55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449A" w:rsidRPr="0008449A" w:rsidTr="00621F42">
        <w:trPr>
          <w:cantSplit/>
          <w:trHeight w:val="645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621F42">
            <w:pPr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621F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 August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  <w:r w:rsidRPr="00084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8449A" w:rsidRPr="0008449A" w:rsidRDefault="0008449A" w:rsidP="000C34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844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49A" w:rsidRPr="0008449A" w:rsidRDefault="0008449A" w:rsidP="000C34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49A" w:rsidRPr="0008449A" w:rsidRDefault="0008449A" w:rsidP="0008449A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DD124C" w:rsidRPr="0008449A" w:rsidRDefault="00DD124C" w:rsidP="00DD124C">
      <w:pPr>
        <w:rPr>
          <w:rFonts w:ascii="Times New Roman" w:hAnsi="Times New Roman" w:cs="Times New Roman"/>
          <w:sz w:val="24"/>
          <w:szCs w:val="24"/>
        </w:rPr>
      </w:pPr>
    </w:p>
    <w:p w:rsidR="0059029B" w:rsidRPr="0008449A" w:rsidRDefault="0059029B">
      <w:pPr>
        <w:rPr>
          <w:rFonts w:ascii="Times New Roman" w:hAnsi="Times New Roman" w:cs="Times New Roman"/>
          <w:sz w:val="24"/>
          <w:szCs w:val="24"/>
        </w:rPr>
      </w:pPr>
    </w:p>
    <w:sectPr w:rsidR="0059029B" w:rsidRPr="0008449A" w:rsidSect="006232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C"/>
    <w:rsid w:val="0008449A"/>
    <w:rsid w:val="003770FA"/>
    <w:rsid w:val="003E354C"/>
    <w:rsid w:val="00510B50"/>
    <w:rsid w:val="0059029B"/>
    <w:rsid w:val="0062058F"/>
    <w:rsid w:val="00621F42"/>
    <w:rsid w:val="00623212"/>
    <w:rsid w:val="00747198"/>
    <w:rsid w:val="00AD554B"/>
    <w:rsid w:val="00D956FD"/>
    <w:rsid w:val="00DD124C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F10"/>
  <w15:chartTrackingRefBased/>
  <w15:docId w15:val="{DB1904D9-A0BE-4F53-98E5-C0C245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24C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DD12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1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2018-02-13T23:33:00Z</dcterms:created>
  <dcterms:modified xsi:type="dcterms:W3CDTF">2019-08-14T10:18:00Z</dcterms:modified>
</cp:coreProperties>
</file>