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80F" w:rsidRPr="00E471C2" w:rsidRDefault="0005580F" w:rsidP="0005580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  <w:r w:rsidRPr="00E471C2"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  <w:t>Statement of material fact</w:t>
      </w:r>
    </w:p>
    <w:p w:rsidR="0005580F" w:rsidRPr="00E471C2" w:rsidRDefault="0005580F" w:rsidP="0005580F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E471C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“On decisions adopted by the Issuer’s Board of Directors”</w:t>
      </w:r>
    </w:p>
    <w:p w:rsidR="00773A71" w:rsidRDefault="0005580F" w:rsidP="0005580F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</w:pPr>
      <w:r w:rsidRPr="00E471C2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lang w:val="en-US"/>
        </w:rPr>
        <w:t>(disclosure of inside information)</w:t>
      </w:r>
    </w:p>
    <w:p w:rsidR="00E471C2" w:rsidRPr="00E471C2" w:rsidRDefault="00E471C2" w:rsidP="0005580F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tbl>
      <w:tblPr>
        <w:tblStyle w:val="a5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28"/>
        <w:gridCol w:w="5812"/>
      </w:tblGrid>
      <w:tr w:rsidR="0045226D" w:rsidRPr="00E471C2" w:rsidTr="00E471C2">
        <w:tc>
          <w:tcPr>
            <w:tcW w:w="9640" w:type="dxa"/>
            <w:gridSpan w:val="2"/>
          </w:tcPr>
          <w:p w:rsidR="0045226D" w:rsidRPr="00E471C2" w:rsidRDefault="00FA1546" w:rsidP="006A708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47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General data</w:t>
            </w:r>
          </w:p>
        </w:tc>
      </w:tr>
      <w:tr w:rsidR="0005580F" w:rsidRPr="00E471C2" w:rsidTr="00E471C2">
        <w:trPr>
          <w:trHeight w:val="599"/>
        </w:trPr>
        <w:tc>
          <w:tcPr>
            <w:tcW w:w="3828" w:type="dxa"/>
          </w:tcPr>
          <w:p w:rsidR="0005580F" w:rsidRPr="00E471C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1.1  Full business name of the issuer </w:t>
            </w:r>
          </w:p>
        </w:tc>
        <w:tc>
          <w:tcPr>
            <w:tcW w:w="5812" w:type="dxa"/>
          </w:tcPr>
          <w:p w:rsidR="0005580F" w:rsidRPr="00E471C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Public joint-stock company of Power Industry and Electrification of Kuban</w:t>
            </w:r>
          </w:p>
        </w:tc>
      </w:tr>
      <w:tr w:rsidR="0005580F" w:rsidRPr="00E471C2" w:rsidTr="00E471C2">
        <w:tc>
          <w:tcPr>
            <w:tcW w:w="3828" w:type="dxa"/>
          </w:tcPr>
          <w:p w:rsidR="0005580F" w:rsidRPr="00E471C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1.2. Abbreviated business name of the issuer</w:t>
            </w:r>
          </w:p>
        </w:tc>
        <w:tc>
          <w:tcPr>
            <w:tcW w:w="5812" w:type="dxa"/>
          </w:tcPr>
          <w:p w:rsidR="0005580F" w:rsidRPr="00E471C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E47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“Kubanenergo” PJSC</w:t>
            </w:r>
          </w:p>
        </w:tc>
      </w:tr>
      <w:tr w:rsidR="0005580F" w:rsidRPr="00E471C2" w:rsidTr="00E471C2">
        <w:tc>
          <w:tcPr>
            <w:tcW w:w="3828" w:type="dxa"/>
          </w:tcPr>
          <w:p w:rsidR="0005580F" w:rsidRPr="00E471C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sz w:val="26"/>
                <w:szCs w:val="26"/>
              </w:rPr>
              <w:t xml:space="preserve">1.3. </w:t>
            </w: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Location of the issuer</w:t>
            </w:r>
          </w:p>
        </w:tc>
        <w:tc>
          <w:tcPr>
            <w:tcW w:w="5812" w:type="dxa"/>
          </w:tcPr>
          <w:p w:rsidR="0005580F" w:rsidRPr="00E471C2" w:rsidRDefault="0005580F" w:rsidP="0005580F">
            <w:pPr>
              <w:jc w:val="both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E471C2">
              <w:rPr>
                <w:color w:val="000000" w:themeColor="text1"/>
                <w:sz w:val="26"/>
                <w:szCs w:val="26"/>
                <w:lang w:val="en-US" w:eastAsia="en-US"/>
              </w:rPr>
              <w:t>Krasnodar, Russian Federation</w:t>
            </w:r>
          </w:p>
        </w:tc>
      </w:tr>
      <w:tr w:rsidR="0005580F" w:rsidRPr="00E471C2" w:rsidTr="00E471C2">
        <w:tc>
          <w:tcPr>
            <w:tcW w:w="3828" w:type="dxa"/>
          </w:tcPr>
          <w:p w:rsidR="0005580F" w:rsidRPr="00E471C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1.4. PSRN of the issuer</w:t>
            </w:r>
          </w:p>
        </w:tc>
        <w:tc>
          <w:tcPr>
            <w:tcW w:w="5812" w:type="dxa"/>
          </w:tcPr>
          <w:p w:rsidR="0005580F" w:rsidRPr="00E471C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1022301427268</w:t>
            </w:r>
          </w:p>
        </w:tc>
      </w:tr>
      <w:tr w:rsidR="0005580F" w:rsidRPr="00E471C2" w:rsidTr="00E471C2">
        <w:tc>
          <w:tcPr>
            <w:tcW w:w="3828" w:type="dxa"/>
          </w:tcPr>
          <w:p w:rsidR="0005580F" w:rsidRPr="00E471C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1.5. TIN of the issuer</w:t>
            </w:r>
          </w:p>
        </w:tc>
        <w:tc>
          <w:tcPr>
            <w:tcW w:w="5812" w:type="dxa"/>
          </w:tcPr>
          <w:p w:rsidR="0005580F" w:rsidRPr="00E471C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2309001660</w:t>
            </w:r>
          </w:p>
        </w:tc>
      </w:tr>
      <w:tr w:rsidR="0005580F" w:rsidRPr="00E471C2" w:rsidTr="00E471C2">
        <w:tc>
          <w:tcPr>
            <w:tcW w:w="3828" w:type="dxa"/>
          </w:tcPr>
          <w:p w:rsidR="0005580F" w:rsidRPr="00E471C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1.6. The </w:t>
            </w:r>
            <w:r w:rsidRPr="00E471C2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issuer’s unique code assigned by the registering body</w:t>
            </w:r>
          </w:p>
        </w:tc>
        <w:tc>
          <w:tcPr>
            <w:tcW w:w="5812" w:type="dxa"/>
          </w:tcPr>
          <w:p w:rsidR="0005580F" w:rsidRPr="00E471C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00063-</w:t>
            </w:r>
            <w:r w:rsidRPr="00E47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</w:t>
            </w:r>
          </w:p>
        </w:tc>
      </w:tr>
      <w:tr w:rsidR="0005580F" w:rsidRPr="00E471C2" w:rsidTr="00E471C2">
        <w:trPr>
          <w:trHeight w:val="730"/>
        </w:trPr>
        <w:tc>
          <w:tcPr>
            <w:tcW w:w="3828" w:type="dxa"/>
          </w:tcPr>
          <w:p w:rsidR="0005580F" w:rsidRPr="00E471C2" w:rsidRDefault="0005580F" w:rsidP="0005580F">
            <w:pPr>
              <w:pStyle w:val="a3"/>
              <w:spacing w:line="252" w:lineRule="auto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812" w:type="dxa"/>
          </w:tcPr>
          <w:p w:rsidR="0005580F" w:rsidRPr="00E471C2" w:rsidRDefault="00DC09FE" w:rsidP="0005580F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8" w:history="1">
              <w:r w:rsidR="0005580F" w:rsidRPr="00E471C2">
                <w:rPr>
                  <w:rStyle w:val="af4"/>
                  <w:rFonts w:ascii="Times New Roman" w:hAnsi="Times New Roman" w:cs="Times New Roman"/>
                  <w:sz w:val="26"/>
                  <w:szCs w:val="26"/>
                  <w:lang w:val="en-US"/>
                </w:rPr>
                <w:t>www.kubanenergo.ru</w:t>
              </w:r>
            </w:hyperlink>
            <w:r w:rsidR="0005580F"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05580F" w:rsidRPr="00E471C2" w:rsidRDefault="00DC09FE" w:rsidP="0005580F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hyperlink r:id="rId9" w:history="1">
              <w:r w:rsidR="0005580F" w:rsidRPr="00E471C2">
                <w:rPr>
                  <w:rStyle w:val="af4"/>
                  <w:rFonts w:ascii="Times New Roman" w:hAnsi="Times New Roman" w:cs="Times New Roman"/>
                  <w:sz w:val="26"/>
                  <w:szCs w:val="26"/>
                  <w:lang w:val="en-US"/>
                </w:rPr>
                <w:t>http://www.e-disclosure.ru/portal/company.aspx?id=2827</w:t>
              </w:r>
            </w:hyperlink>
          </w:p>
        </w:tc>
      </w:tr>
      <w:tr w:rsidR="0005580F" w:rsidRPr="00E471C2" w:rsidTr="00E471C2">
        <w:tc>
          <w:tcPr>
            <w:tcW w:w="3828" w:type="dxa"/>
          </w:tcPr>
          <w:p w:rsidR="0005580F" w:rsidRPr="00E471C2" w:rsidRDefault="0005580F" w:rsidP="00623946">
            <w:pPr>
              <w:pStyle w:val="a3"/>
              <w:spacing w:line="252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1.8. Date of the event (material fact) that is disclosed in the statement (if applicable)</w:t>
            </w:r>
          </w:p>
        </w:tc>
        <w:tc>
          <w:tcPr>
            <w:tcW w:w="5812" w:type="dxa"/>
          </w:tcPr>
          <w:p w:rsidR="0005580F" w:rsidRPr="00E471C2" w:rsidRDefault="00623946" w:rsidP="000F643B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6538FF" w:rsidRPr="00E471C2">
              <w:rPr>
                <w:rFonts w:ascii="Times New Roman" w:hAnsi="Times New Roman" w:cs="Times New Roman"/>
                <w:sz w:val="26"/>
                <w:szCs w:val="26"/>
              </w:rPr>
              <w:t>.07.2019</w:t>
            </w:r>
          </w:p>
        </w:tc>
      </w:tr>
      <w:tr w:rsidR="0005580F" w:rsidRPr="00E471C2" w:rsidTr="00E471C2">
        <w:tc>
          <w:tcPr>
            <w:tcW w:w="9640" w:type="dxa"/>
            <w:gridSpan w:val="2"/>
          </w:tcPr>
          <w:p w:rsidR="0005580F" w:rsidRPr="00E471C2" w:rsidRDefault="0005580F" w:rsidP="0005580F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sz w:val="26"/>
                <w:szCs w:val="26"/>
                <w:lang w:val="en-US" w:eastAsia="en-US"/>
              </w:rPr>
            </w:pPr>
            <w:r w:rsidRPr="00E471C2">
              <w:rPr>
                <w:color w:val="000000" w:themeColor="text1"/>
                <w:sz w:val="26"/>
                <w:szCs w:val="26"/>
                <w:lang w:val="en-US" w:eastAsia="en-US"/>
              </w:rPr>
              <w:t>2. Statement content</w:t>
            </w:r>
          </w:p>
        </w:tc>
      </w:tr>
      <w:tr w:rsidR="004D0A6C" w:rsidRPr="00E471C2" w:rsidTr="00E471C2">
        <w:trPr>
          <w:trHeight w:val="2660"/>
        </w:trPr>
        <w:tc>
          <w:tcPr>
            <w:tcW w:w="9640" w:type="dxa"/>
            <w:gridSpan w:val="2"/>
          </w:tcPr>
          <w:p w:rsidR="007E1E11" w:rsidRPr="00E471C2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</w:rPr>
              <w:t>2.1 Quorum of meeting of the issuer’s BoD and the results of voting on the proposed decisions</w:t>
            </w:r>
            <w:r w:rsidR="004D0A6C"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="007E1E11"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05580F" w:rsidRPr="00E471C2" w:rsidRDefault="0005580F" w:rsidP="0005580F">
            <w:pPr>
              <w:widowControl w:val="0"/>
              <w:jc w:val="both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E471C2">
              <w:rPr>
                <w:color w:val="000000" w:themeColor="text1"/>
                <w:sz w:val="26"/>
                <w:szCs w:val="26"/>
                <w:lang w:val="en-US" w:eastAsia="en-US"/>
              </w:rPr>
              <w:t>Number of the BoD members: 11 members</w:t>
            </w:r>
          </w:p>
          <w:p w:rsidR="0005580F" w:rsidRPr="00E471C2" w:rsidRDefault="0005580F" w:rsidP="0005580F">
            <w:pPr>
              <w:tabs>
                <w:tab w:val="left" w:pos="284"/>
              </w:tabs>
              <w:jc w:val="both"/>
              <w:rPr>
                <w:color w:val="000000" w:themeColor="text1"/>
                <w:sz w:val="26"/>
                <w:szCs w:val="26"/>
                <w:lang w:val="en-US" w:eastAsia="en-US"/>
              </w:rPr>
            </w:pPr>
            <w:r w:rsidRPr="00E471C2">
              <w:rPr>
                <w:color w:val="000000" w:themeColor="text1"/>
                <w:sz w:val="26"/>
                <w:szCs w:val="26"/>
                <w:lang w:val="en-US" w:eastAsia="en-US"/>
              </w:rPr>
              <w:t>Members participated in the meeting: 11 members</w:t>
            </w:r>
          </w:p>
          <w:p w:rsidR="004D0A6C" w:rsidRPr="00E471C2" w:rsidRDefault="0005580F" w:rsidP="0005580F">
            <w:pPr>
              <w:pStyle w:val="a3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Quorum necessary for holding the meeting of Kubanenergo PJSC Board of Directors is present</w:t>
            </w:r>
            <w:r w:rsidR="004D0A6C" w:rsidRPr="00E471C2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>.</w:t>
            </w:r>
          </w:p>
          <w:p w:rsidR="007E1E11" w:rsidRPr="00E471C2" w:rsidRDefault="0005580F" w:rsidP="006A7084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47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Voting</w:t>
            </w:r>
            <w:r w:rsidRPr="00E47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E47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results</w:t>
            </w:r>
            <w:r w:rsidR="004D0A6C" w:rsidRPr="00E471C2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29"/>
              <w:gridCol w:w="1843"/>
              <w:gridCol w:w="1985"/>
              <w:gridCol w:w="2338"/>
            </w:tblGrid>
            <w:tr w:rsidR="0005580F" w:rsidRPr="00E471C2" w:rsidTr="009A2F8C">
              <w:trPr>
                <w:jc w:val="center"/>
              </w:trPr>
              <w:tc>
                <w:tcPr>
                  <w:tcW w:w="1129" w:type="dxa"/>
                  <w:vMerge w:val="restart"/>
                </w:tcPr>
                <w:p w:rsidR="0005580F" w:rsidRPr="00E471C2" w:rsidRDefault="0005580F" w:rsidP="0005580F">
                  <w:pPr>
                    <w:pStyle w:val="a3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E471C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  <w:t>No.</w:t>
                  </w:r>
                </w:p>
              </w:tc>
              <w:tc>
                <w:tcPr>
                  <w:tcW w:w="6166" w:type="dxa"/>
                  <w:gridSpan w:val="3"/>
                </w:tcPr>
                <w:p w:rsidR="0005580F" w:rsidRPr="00E471C2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E471C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  <w:t>Votes</w:t>
                  </w:r>
                </w:p>
              </w:tc>
            </w:tr>
            <w:tr w:rsidR="0005580F" w:rsidRPr="00E471C2" w:rsidTr="009A2F8C">
              <w:trPr>
                <w:jc w:val="center"/>
              </w:trPr>
              <w:tc>
                <w:tcPr>
                  <w:tcW w:w="1129" w:type="dxa"/>
                  <w:vMerge/>
                </w:tcPr>
                <w:p w:rsidR="0005580F" w:rsidRPr="00E471C2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1843" w:type="dxa"/>
                </w:tcPr>
                <w:p w:rsidR="0005580F" w:rsidRPr="00E471C2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E471C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  <w:t>FOR</w:t>
                  </w:r>
                </w:p>
              </w:tc>
              <w:tc>
                <w:tcPr>
                  <w:tcW w:w="1985" w:type="dxa"/>
                </w:tcPr>
                <w:p w:rsidR="0005580F" w:rsidRPr="00E471C2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E471C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  <w:t>AGAINST</w:t>
                  </w:r>
                </w:p>
              </w:tc>
              <w:tc>
                <w:tcPr>
                  <w:tcW w:w="2338" w:type="dxa"/>
                </w:tcPr>
                <w:p w:rsidR="0005580F" w:rsidRPr="00E471C2" w:rsidRDefault="0005580F" w:rsidP="0005580F">
                  <w:pPr>
                    <w:pStyle w:val="a3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</w:pPr>
                  <w:r w:rsidRPr="00E471C2">
                    <w:rPr>
                      <w:rFonts w:ascii="Times New Roman" w:hAnsi="Times New Roman" w:cs="Times New Roman"/>
                      <w:color w:val="000000" w:themeColor="text1"/>
                      <w:sz w:val="26"/>
                      <w:szCs w:val="26"/>
                      <w:lang w:val="en-US"/>
                    </w:rPr>
                    <w:t>ABSTAINED</w:t>
                  </w:r>
                </w:p>
              </w:tc>
            </w:tr>
            <w:tr w:rsidR="007E1E11" w:rsidRPr="00E471C2" w:rsidTr="009A2F8C">
              <w:trPr>
                <w:jc w:val="center"/>
              </w:trPr>
              <w:tc>
                <w:tcPr>
                  <w:tcW w:w="1129" w:type="dxa"/>
                </w:tcPr>
                <w:p w:rsidR="007E1E11" w:rsidRPr="00E471C2" w:rsidRDefault="00C10CBB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471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:rsidR="007E1E11" w:rsidRPr="00E471C2" w:rsidRDefault="00623946" w:rsidP="005A757E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71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985" w:type="dxa"/>
                </w:tcPr>
                <w:p w:rsidR="007E1E11" w:rsidRPr="00E471C2" w:rsidRDefault="007E1E11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338" w:type="dxa"/>
                </w:tcPr>
                <w:p w:rsidR="007E1E11" w:rsidRPr="00E471C2" w:rsidRDefault="00623946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471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</w:t>
                  </w:r>
                </w:p>
              </w:tc>
            </w:tr>
            <w:tr w:rsidR="005A757E" w:rsidRPr="00E471C2" w:rsidTr="009A2F8C">
              <w:trPr>
                <w:jc w:val="center"/>
              </w:trPr>
              <w:tc>
                <w:tcPr>
                  <w:tcW w:w="1129" w:type="dxa"/>
                </w:tcPr>
                <w:p w:rsidR="005A757E" w:rsidRPr="00E471C2" w:rsidRDefault="005A757E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</w:pPr>
                  <w:r w:rsidRPr="00E471C2">
                    <w:rPr>
                      <w:rFonts w:ascii="Times New Roman" w:hAnsi="Times New Roman" w:cs="Times New Roman"/>
                      <w:b/>
                      <w:sz w:val="26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:rsidR="005A757E" w:rsidRPr="00E471C2" w:rsidRDefault="00A26978" w:rsidP="002E2C8F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 w:rsidRPr="00E471C2"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11</w:t>
                  </w:r>
                </w:p>
              </w:tc>
              <w:tc>
                <w:tcPr>
                  <w:tcW w:w="1985" w:type="dxa"/>
                </w:tcPr>
                <w:p w:rsidR="005A757E" w:rsidRPr="00E471C2" w:rsidRDefault="005A757E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  <w:tc>
                <w:tcPr>
                  <w:tcW w:w="2338" w:type="dxa"/>
                </w:tcPr>
                <w:p w:rsidR="005A757E" w:rsidRPr="00E471C2" w:rsidRDefault="005A757E" w:rsidP="006A7084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</w:p>
              </w:tc>
            </w:tr>
          </w:tbl>
          <w:p w:rsidR="004D0A6C" w:rsidRPr="00E471C2" w:rsidRDefault="004D0A6C" w:rsidP="001C064D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D0A6C" w:rsidRPr="00E471C2" w:rsidTr="00E471C2"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6538FF" w:rsidRPr="00E471C2" w:rsidRDefault="0005580F" w:rsidP="006538FF">
            <w:pPr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E471C2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>Disclosure of insider information</w:t>
            </w:r>
            <w:r w:rsidR="00E968BA" w:rsidRPr="00E471C2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</w:p>
          <w:p w:rsidR="004D0A6C" w:rsidRPr="00E471C2" w:rsidRDefault="0005580F" w:rsidP="00F83B75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E471C2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t xml:space="preserve">Item No. 1 </w:t>
            </w:r>
            <w:r w:rsidRPr="00E471C2">
              <w:rPr>
                <w:b/>
                <w:sz w:val="26"/>
                <w:szCs w:val="26"/>
                <w:lang w:val="en-US"/>
              </w:rPr>
              <w:t>“</w:t>
            </w:r>
            <w:r w:rsidR="00623946" w:rsidRPr="00E471C2">
              <w:rPr>
                <w:b/>
                <w:sz w:val="26"/>
                <w:szCs w:val="26"/>
                <w:lang w:val="en-US" w:eastAsia="en-US"/>
              </w:rPr>
              <w:t>Discussion of a report on the results of the Business Plan of Kubanenergo PJSC in the 1</w:t>
            </w:r>
            <w:r w:rsidR="00623946" w:rsidRPr="00E471C2">
              <w:rPr>
                <w:b/>
                <w:sz w:val="26"/>
                <w:szCs w:val="26"/>
                <w:vertAlign w:val="superscript"/>
                <w:lang w:val="en-US" w:eastAsia="en-US"/>
              </w:rPr>
              <w:t>st</w:t>
            </w:r>
            <w:r w:rsidR="00623946" w:rsidRPr="00E471C2">
              <w:rPr>
                <w:b/>
                <w:sz w:val="26"/>
                <w:szCs w:val="26"/>
                <w:lang w:val="en-US" w:eastAsia="en-US"/>
              </w:rPr>
              <w:t xml:space="preserve"> quarter of 2019</w:t>
            </w:r>
            <w:r w:rsidRPr="00E471C2">
              <w:rPr>
                <w:b/>
                <w:sz w:val="26"/>
                <w:szCs w:val="26"/>
                <w:lang w:val="en-US"/>
              </w:rPr>
              <w:t>”</w:t>
            </w:r>
          </w:p>
        </w:tc>
      </w:tr>
      <w:tr w:rsidR="00471361" w:rsidRPr="00E471C2" w:rsidTr="00E471C2">
        <w:trPr>
          <w:trHeight w:val="540"/>
        </w:trPr>
        <w:tc>
          <w:tcPr>
            <w:tcW w:w="9640" w:type="dxa"/>
            <w:gridSpan w:val="2"/>
            <w:tcBorders>
              <w:bottom w:val="nil"/>
            </w:tcBorders>
          </w:tcPr>
          <w:p w:rsidR="00AF384B" w:rsidRPr="00E471C2" w:rsidRDefault="0005580F" w:rsidP="00F83B7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2.2.1.  Decision adopted by the issuer’s Board of Directors</w:t>
            </w:r>
            <w:r w:rsidR="00471361"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E471C2" w:rsidRPr="00E471C2" w:rsidRDefault="00E471C2" w:rsidP="00E471C2">
            <w:pPr>
              <w:jc w:val="both"/>
              <w:rPr>
                <w:sz w:val="26"/>
                <w:szCs w:val="26"/>
                <w:lang w:val="en-US" w:eastAsia="en-US"/>
              </w:rPr>
            </w:pPr>
            <w:r w:rsidRPr="00E471C2">
              <w:rPr>
                <w:sz w:val="26"/>
                <w:szCs w:val="26"/>
                <w:lang w:val="en-US" w:eastAsia="en-US"/>
              </w:rPr>
              <w:t xml:space="preserve">1. To take into consideration the report on the results of implementation of the Business Plan of Kubanenergo PJSC in </w:t>
            </w:r>
            <w:r w:rsidRPr="00E471C2">
              <w:rPr>
                <w:sz w:val="26"/>
                <w:szCs w:val="26"/>
                <w:lang w:val="en-US" w:eastAsia="en-US"/>
              </w:rPr>
              <w:t>the 1</w:t>
            </w:r>
            <w:r w:rsidRPr="00E471C2">
              <w:rPr>
                <w:sz w:val="26"/>
                <w:szCs w:val="26"/>
                <w:vertAlign w:val="superscript"/>
                <w:lang w:val="en-US" w:eastAsia="en-US"/>
              </w:rPr>
              <w:t>st</w:t>
            </w:r>
            <w:r w:rsidRPr="00E471C2">
              <w:rPr>
                <w:sz w:val="26"/>
                <w:szCs w:val="26"/>
                <w:lang w:val="en-US" w:eastAsia="en-US"/>
              </w:rPr>
              <w:t xml:space="preserve"> quarter of 2019</w:t>
            </w:r>
            <w:r w:rsidRPr="00E471C2">
              <w:rPr>
                <w:sz w:val="26"/>
                <w:szCs w:val="26"/>
                <w:lang w:val="en-US" w:eastAsia="en-US"/>
              </w:rPr>
              <w:t>, in accordance with Appendix 1 to the present resolution of the Company’s Board of Directors.</w:t>
            </w:r>
          </w:p>
          <w:p w:rsidR="00E471C2" w:rsidRPr="00E471C2" w:rsidRDefault="00E471C2" w:rsidP="00E471C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  </w:t>
            </w: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y the results of the Company activity in the 1</w:t>
            </w:r>
            <w:r w:rsidRPr="00E471C2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st</w:t>
            </w: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quarter of 2019</w:t>
            </w: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it recommended to</w:t>
            </w: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take into consideration</w:t>
            </w: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</w:p>
          <w:p w:rsidR="00C80350" w:rsidRPr="00E471C2" w:rsidRDefault="00E471C2" w:rsidP="00E471C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2.1. </w:t>
            </w: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a deviation from the planned indicators</w:t>
            </w: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of the Business Plan</w:t>
            </w: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 in accordance with Appendix 2 to the present resolution of t</w:t>
            </w: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he Company’s Board of Directors</w:t>
            </w:r>
          </w:p>
          <w:p w:rsidR="00E471C2" w:rsidRPr="00E471C2" w:rsidRDefault="00E471C2" w:rsidP="00E471C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2.2 deviations from the allowable level of electricity losses that are specified in the Business Plan 2019, in accordance with Appendix 3 </w:t>
            </w: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the present resolution of the Company’s Board of Directors</w:t>
            </w: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  <w:p w:rsidR="00E471C2" w:rsidRPr="00E471C2" w:rsidRDefault="00E471C2" w:rsidP="00E471C2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3. To instruct the Sole Executive Officer of Kubanenergo PJSC to ensure implementation of orders as specified in </w:t>
            </w: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Appendix </w:t>
            </w: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the present resolution of the Company’s Board of Directors</w:t>
            </w:r>
            <w:r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0F643B" w:rsidRPr="00E471C2" w:rsidTr="00E471C2">
        <w:trPr>
          <w:trHeight w:val="275"/>
        </w:trPr>
        <w:tc>
          <w:tcPr>
            <w:tcW w:w="9640" w:type="dxa"/>
            <w:gridSpan w:val="2"/>
          </w:tcPr>
          <w:p w:rsidR="000F643B" w:rsidRPr="00E471C2" w:rsidRDefault="000F643B" w:rsidP="000F643B">
            <w:pPr>
              <w:jc w:val="center"/>
              <w:rPr>
                <w:b/>
                <w:color w:val="000000" w:themeColor="text1"/>
                <w:sz w:val="26"/>
                <w:szCs w:val="26"/>
                <w:lang w:val="en-US" w:eastAsia="en-US"/>
              </w:rPr>
            </w:pPr>
            <w:r w:rsidRPr="00E471C2">
              <w:rPr>
                <w:b/>
                <w:color w:val="000000" w:themeColor="text1"/>
                <w:sz w:val="26"/>
                <w:szCs w:val="26"/>
                <w:lang w:val="en-US" w:eastAsia="en-US"/>
              </w:rPr>
              <w:lastRenderedPageBreak/>
              <w:t xml:space="preserve">Disclosure of insider information </w:t>
            </w:r>
          </w:p>
          <w:p w:rsidR="000F643B" w:rsidRPr="00E471C2" w:rsidRDefault="000F643B" w:rsidP="00F83B75">
            <w:pPr>
              <w:jc w:val="both"/>
              <w:rPr>
                <w:color w:val="000000" w:themeColor="text1"/>
                <w:sz w:val="26"/>
                <w:szCs w:val="26"/>
                <w:lang w:val="en-US"/>
              </w:rPr>
            </w:pPr>
            <w:r w:rsidRPr="00E471C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Item No. </w:t>
            </w:r>
            <w:r w:rsidR="00F83B75" w:rsidRPr="00E471C2">
              <w:rPr>
                <w:b/>
                <w:color w:val="000000" w:themeColor="text1"/>
                <w:sz w:val="26"/>
                <w:szCs w:val="26"/>
                <w:lang w:val="en-US"/>
              </w:rPr>
              <w:t>2</w:t>
            </w:r>
            <w:r w:rsidRPr="00E471C2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“</w:t>
            </w:r>
            <w:r w:rsidR="00623946" w:rsidRPr="00E471C2">
              <w:rPr>
                <w:b/>
                <w:sz w:val="26"/>
                <w:szCs w:val="26"/>
                <w:lang w:val="en-US" w:eastAsia="en-US"/>
              </w:rPr>
              <w:t>Approval of a report on the results of the Investment Programme of Kubanenergo PJSC in the 1</w:t>
            </w:r>
            <w:r w:rsidR="00623946" w:rsidRPr="00E471C2">
              <w:rPr>
                <w:b/>
                <w:sz w:val="26"/>
                <w:szCs w:val="26"/>
                <w:vertAlign w:val="superscript"/>
                <w:lang w:val="en-US" w:eastAsia="en-US"/>
              </w:rPr>
              <w:t>st</w:t>
            </w:r>
            <w:r w:rsidR="00623946" w:rsidRPr="00E471C2">
              <w:rPr>
                <w:b/>
                <w:sz w:val="26"/>
                <w:szCs w:val="26"/>
                <w:lang w:val="en-US" w:eastAsia="en-US"/>
              </w:rPr>
              <w:t xml:space="preserve"> quarter of 2019</w:t>
            </w:r>
            <w:r w:rsidRPr="00E471C2">
              <w:rPr>
                <w:b/>
                <w:sz w:val="26"/>
                <w:szCs w:val="26"/>
                <w:lang w:val="en-US" w:eastAsia="en-US"/>
              </w:rPr>
              <w:t>”</w:t>
            </w:r>
          </w:p>
        </w:tc>
      </w:tr>
      <w:tr w:rsidR="000F643B" w:rsidRPr="00E471C2" w:rsidTr="00E471C2">
        <w:trPr>
          <w:trHeight w:val="275"/>
        </w:trPr>
        <w:tc>
          <w:tcPr>
            <w:tcW w:w="9640" w:type="dxa"/>
            <w:gridSpan w:val="2"/>
          </w:tcPr>
          <w:p w:rsidR="000F643B" w:rsidRPr="00E471C2" w:rsidRDefault="000F643B" w:rsidP="000F643B">
            <w:pPr>
              <w:rPr>
                <w:sz w:val="26"/>
                <w:szCs w:val="26"/>
                <w:lang w:val="en-US"/>
              </w:rPr>
            </w:pPr>
            <w:r w:rsidRPr="00E471C2">
              <w:rPr>
                <w:color w:val="000000" w:themeColor="text1"/>
                <w:sz w:val="26"/>
                <w:szCs w:val="26"/>
                <w:lang w:val="en-US"/>
              </w:rPr>
              <w:t>2.2.</w:t>
            </w:r>
            <w:r w:rsidR="00F83B75" w:rsidRPr="00E471C2">
              <w:rPr>
                <w:color w:val="000000" w:themeColor="text1"/>
                <w:sz w:val="26"/>
                <w:szCs w:val="26"/>
                <w:lang w:val="en-US"/>
              </w:rPr>
              <w:t>2</w:t>
            </w:r>
            <w:r w:rsidRPr="00E471C2">
              <w:rPr>
                <w:color w:val="000000" w:themeColor="text1"/>
                <w:sz w:val="26"/>
                <w:szCs w:val="26"/>
                <w:lang w:val="en-US"/>
              </w:rPr>
              <w:t>.  Decision adopted by the issuer’s Board of Directors</w:t>
            </w:r>
            <w:r w:rsidRPr="00E471C2">
              <w:rPr>
                <w:sz w:val="26"/>
                <w:szCs w:val="26"/>
                <w:lang w:val="en-US"/>
              </w:rPr>
              <w:t>:</w:t>
            </w:r>
          </w:p>
          <w:p w:rsidR="00E471C2" w:rsidRPr="00E471C2" w:rsidRDefault="00E471C2" w:rsidP="00E471C2">
            <w:pPr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1. </w:t>
            </w:r>
            <w:r w:rsidRPr="00E471C2">
              <w:rPr>
                <w:sz w:val="26"/>
                <w:szCs w:val="26"/>
                <w:lang w:val="en-US" w:eastAsia="en-US"/>
              </w:rPr>
              <w:t>To take into consideration</w:t>
            </w:r>
            <w:r>
              <w:rPr>
                <w:sz w:val="26"/>
                <w:szCs w:val="26"/>
                <w:lang w:val="en-US" w:eastAsia="en-US"/>
              </w:rPr>
              <w:t xml:space="preserve"> the </w:t>
            </w:r>
            <w:r w:rsidRPr="00E471C2">
              <w:rPr>
                <w:sz w:val="26"/>
                <w:szCs w:val="26"/>
                <w:lang w:val="en-US" w:eastAsia="en-US"/>
              </w:rPr>
              <w:t>report on the results of the Investment Programme of Kubanenergo PJSC in the 1</w:t>
            </w:r>
            <w:r w:rsidRPr="00E471C2">
              <w:rPr>
                <w:sz w:val="26"/>
                <w:szCs w:val="26"/>
                <w:vertAlign w:val="superscript"/>
                <w:lang w:val="en-US" w:eastAsia="en-US"/>
              </w:rPr>
              <w:t>st</w:t>
            </w:r>
            <w:r w:rsidRPr="00E471C2">
              <w:rPr>
                <w:sz w:val="26"/>
                <w:szCs w:val="26"/>
                <w:lang w:val="en-US" w:eastAsia="en-US"/>
              </w:rPr>
              <w:t xml:space="preserve"> quarter of 2019, in accordance with Appendix</w:t>
            </w:r>
            <w:r>
              <w:rPr>
                <w:sz w:val="26"/>
                <w:szCs w:val="26"/>
                <w:lang w:val="en-US" w:eastAsia="en-US"/>
              </w:rPr>
              <w:t>es</w:t>
            </w:r>
            <w:r w:rsidRPr="00E471C2">
              <w:rPr>
                <w:sz w:val="26"/>
                <w:szCs w:val="26"/>
                <w:lang w:val="en-US" w:eastAsia="en-US"/>
              </w:rPr>
              <w:t xml:space="preserve"> </w:t>
            </w:r>
            <w:r>
              <w:rPr>
                <w:sz w:val="26"/>
                <w:szCs w:val="26"/>
                <w:lang w:val="en-US" w:eastAsia="en-US"/>
              </w:rPr>
              <w:t>5-6</w:t>
            </w:r>
            <w:r w:rsidRPr="00E471C2">
              <w:rPr>
                <w:sz w:val="26"/>
                <w:szCs w:val="26"/>
                <w:lang w:val="en-US" w:eastAsia="en-US"/>
              </w:rPr>
              <w:t xml:space="preserve"> to the present resolution of the Company’s Board of Directors.</w:t>
            </w:r>
          </w:p>
          <w:p w:rsidR="00E471C2" w:rsidRDefault="00E471C2" w:rsidP="00C80350">
            <w:pPr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2. Confidential</w:t>
            </w:r>
          </w:p>
          <w:p w:rsidR="00E471C2" w:rsidRPr="00E471C2" w:rsidRDefault="00E471C2" w:rsidP="00C80350">
            <w:pPr>
              <w:jc w:val="both"/>
              <w:rPr>
                <w:sz w:val="26"/>
                <w:szCs w:val="26"/>
                <w:lang w:val="en-US" w:eastAsia="en-US"/>
              </w:rPr>
            </w:pPr>
            <w:r>
              <w:rPr>
                <w:sz w:val="26"/>
                <w:szCs w:val="26"/>
                <w:lang w:val="en-US" w:eastAsia="en-US"/>
              </w:rPr>
              <w:t>3. Confidential</w:t>
            </w:r>
          </w:p>
        </w:tc>
      </w:tr>
      <w:tr w:rsidR="00741003" w:rsidRPr="00E471C2" w:rsidTr="00E471C2">
        <w:tc>
          <w:tcPr>
            <w:tcW w:w="9640" w:type="dxa"/>
            <w:gridSpan w:val="2"/>
          </w:tcPr>
          <w:p w:rsidR="00815FFD" w:rsidRPr="00E471C2" w:rsidRDefault="0005580F" w:rsidP="006A708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2.3. Date of holding the meeting of the Board of Directors which adopted the resolutions</w:t>
            </w:r>
            <w:r w:rsidR="00741003"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: </w:t>
            </w:r>
          </w:p>
          <w:p w:rsidR="00741003" w:rsidRPr="00E471C2" w:rsidRDefault="00623946" w:rsidP="006A7084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25</w:t>
            </w:r>
            <w:r w:rsidR="000F643B" w:rsidRPr="00E471C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July</w:t>
            </w:r>
            <w:r w:rsidR="0005580F" w:rsidRPr="00E471C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2019</w:t>
            </w:r>
            <w:r w:rsidR="00741003" w:rsidRPr="00E471C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  <w:p w:rsidR="00DF6E4F" w:rsidRPr="00E471C2" w:rsidRDefault="0005580F" w:rsidP="000F643B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2.3. Date of </w:t>
            </w:r>
            <w:r w:rsidR="00DF6E4F" w:rsidRPr="00E47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preparing and number of minutes of meeting </w:t>
            </w:r>
            <w:r w:rsidRPr="00E471C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of the Board of Directors which adopted the resolutions</w:t>
            </w:r>
            <w:r w:rsidR="00741003" w:rsidRPr="00E471C2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:</w:t>
            </w:r>
            <w:r w:rsidR="00C13329" w:rsidRPr="00E471C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  <w:p w:rsidR="00741003" w:rsidRPr="00E471C2" w:rsidRDefault="00623946" w:rsidP="0062394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E471C2">
              <w:rPr>
                <w:rFonts w:ascii="Times New Roman" w:hAnsi="Times New Roman" w:cs="Times New Roman"/>
                <w:b/>
                <w:sz w:val="26"/>
                <w:szCs w:val="26"/>
              </w:rPr>
              <w:t>26</w:t>
            </w:r>
            <w:r w:rsidR="006538FF" w:rsidRPr="00E471C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July</w:t>
            </w:r>
            <w:r w:rsidR="00741003" w:rsidRPr="00E471C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201</w:t>
            </w:r>
            <w:r w:rsidR="00933DFA" w:rsidRPr="00E471C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  <w:r w:rsidR="00741003" w:rsidRPr="00E471C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, </w:t>
            </w:r>
            <w:r w:rsidR="0005580F" w:rsidRPr="00E471C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minutes No.</w:t>
            </w:r>
            <w:r w:rsidR="00E748F7" w:rsidRPr="00E471C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</w:t>
            </w:r>
            <w:r w:rsidR="006538FF" w:rsidRPr="00E471C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5</w:t>
            </w:r>
            <w:r w:rsidRPr="00E471C2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741003" w:rsidRPr="00E471C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/201</w:t>
            </w:r>
            <w:r w:rsidR="00933DFA" w:rsidRPr="00E471C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9</w:t>
            </w:r>
            <w:r w:rsidR="00741003" w:rsidRPr="00E471C2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</w:tc>
      </w:tr>
    </w:tbl>
    <w:tbl>
      <w:tblPr>
        <w:tblW w:w="9640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1"/>
        <w:gridCol w:w="2136"/>
        <w:gridCol w:w="2263"/>
      </w:tblGrid>
      <w:tr w:rsidR="0005580F" w:rsidRPr="00E471C2" w:rsidTr="00E471C2">
        <w:trPr>
          <w:cantSplit/>
        </w:trPr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05580F" w:rsidRPr="00E471C2" w:rsidRDefault="0005580F" w:rsidP="00853E02">
            <w:pPr>
              <w:tabs>
                <w:tab w:val="left" w:pos="142"/>
                <w:tab w:val="left" w:pos="9465"/>
              </w:tabs>
              <w:spacing w:line="252" w:lineRule="auto"/>
              <w:ind w:right="189"/>
              <w:jc w:val="center"/>
              <w:rPr>
                <w:sz w:val="26"/>
                <w:szCs w:val="26"/>
                <w:lang w:val="en-US" w:eastAsia="en-US"/>
              </w:rPr>
            </w:pPr>
            <w:r w:rsidRPr="00E471C2">
              <w:rPr>
                <w:sz w:val="26"/>
                <w:szCs w:val="26"/>
                <w:lang w:val="en-US" w:eastAsia="en-US"/>
              </w:rPr>
              <w:t xml:space="preserve">3. Signature </w:t>
            </w:r>
          </w:p>
        </w:tc>
      </w:tr>
      <w:tr w:rsidR="0005580F" w:rsidRPr="00E471C2" w:rsidTr="00E471C2">
        <w:trPr>
          <w:cantSplit/>
          <w:trHeight w:val="1187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E471C2" w:rsidRDefault="0005580F" w:rsidP="00853E02">
            <w:pPr>
              <w:pStyle w:val="Default"/>
              <w:spacing w:line="252" w:lineRule="auto"/>
              <w:jc w:val="both"/>
              <w:rPr>
                <w:color w:val="auto"/>
                <w:sz w:val="26"/>
                <w:szCs w:val="26"/>
                <w:lang w:val="en-US"/>
              </w:rPr>
            </w:pPr>
            <w:r w:rsidRPr="00E471C2">
              <w:rPr>
                <w:color w:val="auto"/>
                <w:sz w:val="26"/>
                <w:szCs w:val="26"/>
                <w:lang w:val="en-US"/>
              </w:rPr>
              <w:t xml:space="preserve">3.1 Head of Corporate Governance and Shareholder Relations Department (by power of attorney No.119/10-1406 </w:t>
            </w:r>
            <w:r w:rsidRPr="00E471C2">
              <w:rPr>
                <w:sz w:val="26"/>
                <w:szCs w:val="26"/>
                <w:lang w:val="en-US"/>
              </w:rPr>
              <w:t>of 19.12.2018)</w:t>
            </w:r>
          </w:p>
          <w:p w:rsidR="0005580F" w:rsidRPr="00E471C2" w:rsidRDefault="0005580F" w:rsidP="00853E02">
            <w:pPr>
              <w:spacing w:line="252" w:lineRule="auto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E471C2" w:rsidRDefault="0005580F" w:rsidP="00853E02">
            <w:pPr>
              <w:spacing w:line="252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E471C2">
              <w:rPr>
                <w:sz w:val="26"/>
                <w:szCs w:val="26"/>
                <w:lang w:val="en-US" w:eastAsia="en-US"/>
              </w:rPr>
              <w:t>________________</w:t>
            </w:r>
          </w:p>
          <w:p w:rsidR="0005580F" w:rsidRPr="00E471C2" w:rsidRDefault="0005580F" w:rsidP="00853E02">
            <w:pPr>
              <w:spacing w:line="252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E471C2">
              <w:rPr>
                <w:sz w:val="26"/>
                <w:szCs w:val="26"/>
                <w:lang w:val="en-US" w:eastAsia="en-US"/>
              </w:rPr>
              <w:t>(signature)</w:t>
            </w:r>
          </w:p>
        </w:tc>
        <w:tc>
          <w:tcPr>
            <w:tcW w:w="22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E471C2" w:rsidRDefault="0005580F" w:rsidP="00853E02">
            <w:pPr>
              <w:spacing w:line="252" w:lineRule="auto"/>
              <w:rPr>
                <w:sz w:val="26"/>
                <w:szCs w:val="26"/>
                <w:lang w:val="en-US" w:eastAsia="en-US"/>
              </w:rPr>
            </w:pPr>
            <w:r w:rsidRPr="00E471C2">
              <w:rPr>
                <w:sz w:val="26"/>
                <w:szCs w:val="26"/>
                <w:lang w:val="en-US" w:eastAsia="en-US"/>
              </w:rPr>
              <w:t>Didenko Ye.Ye.</w:t>
            </w:r>
          </w:p>
          <w:p w:rsidR="0005580F" w:rsidRPr="00E471C2" w:rsidRDefault="0005580F" w:rsidP="00853E02">
            <w:pPr>
              <w:spacing w:line="252" w:lineRule="auto"/>
              <w:rPr>
                <w:sz w:val="26"/>
                <w:szCs w:val="26"/>
                <w:lang w:val="en-US" w:eastAsia="en-US"/>
              </w:rPr>
            </w:pPr>
          </w:p>
          <w:p w:rsidR="0005580F" w:rsidRPr="00E471C2" w:rsidRDefault="0005580F" w:rsidP="00853E02">
            <w:pPr>
              <w:spacing w:line="252" w:lineRule="auto"/>
              <w:rPr>
                <w:sz w:val="26"/>
                <w:szCs w:val="26"/>
                <w:lang w:val="en-US" w:eastAsia="en-US"/>
              </w:rPr>
            </w:pPr>
          </w:p>
        </w:tc>
      </w:tr>
      <w:tr w:rsidR="0005580F" w:rsidRPr="00E471C2" w:rsidTr="00E471C2">
        <w:trPr>
          <w:cantSplit/>
          <w:trHeight w:val="645"/>
        </w:trPr>
        <w:tc>
          <w:tcPr>
            <w:tcW w:w="52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E471C2" w:rsidRDefault="0005580F" w:rsidP="00623946">
            <w:pPr>
              <w:spacing w:line="252" w:lineRule="auto"/>
              <w:rPr>
                <w:sz w:val="26"/>
                <w:szCs w:val="26"/>
                <w:lang w:val="en-US" w:eastAsia="en-US"/>
              </w:rPr>
            </w:pPr>
            <w:r w:rsidRPr="00E471C2">
              <w:rPr>
                <w:sz w:val="26"/>
                <w:szCs w:val="26"/>
                <w:lang w:val="en-US" w:eastAsia="en-US"/>
              </w:rPr>
              <w:t xml:space="preserve">3.2 Date: </w:t>
            </w:r>
            <w:r w:rsidR="00623946" w:rsidRPr="00E471C2">
              <w:rPr>
                <w:sz w:val="26"/>
                <w:szCs w:val="26"/>
                <w:lang w:eastAsia="en-US"/>
              </w:rPr>
              <w:t>29</w:t>
            </w:r>
            <w:r w:rsidR="006538FF" w:rsidRPr="00E471C2">
              <w:rPr>
                <w:sz w:val="26"/>
                <w:szCs w:val="26"/>
                <w:lang w:val="en-US" w:eastAsia="en-US"/>
              </w:rPr>
              <w:t xml:space="preserve"> July</w:t>
            </w:r>
            <w:r w:rsidRPr="00E471C2">
              <w:rPr>
                <w:sz w:val="26"/>
                <w:szCs w:val="26"/>
                <w:lang w:val="en-US" w:eastAsia="en-US"/>
              </w:rPr>
              <w:t xml:space="preserve"> 2019</w:t>
            </w:r>
            <w:r w:rsidRPr="00E471C2">
              <w:rPr>
                <w:b/>
                <w:bCs/>
                <w:sz w:val="26"/>
                <w:szCs w:val="26"/>
                <w:lang w:val="en-US" w:eastAsia="en-US"/>
              </w:rPr>
              <w:t xml:space="preserve"> </w:t>
            </w:r>
            <w:r w:rsidRPr="00E471C2">
              <w:rPr>
                <w:sz w:val="26"/>
                <w:szCs w:val="26"/>
                <w:lang w:val="en-US" w:eastAsia="en-US"/>
              </w:rPr>
              <w:t xml:space="preserve"> 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05580F" w:rsidRPr="00E471C2" w:rsidRDefault="0005580F" w:rsidP="00853E02">
            <w:pPr>
              <w:spacing w:line="252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E471C2">
              <w:rPr>
                <w:sz w:val="26"/>
                <w:szCs w:val="26"/>
                <w:lang w:val="en-US" w:eastAsia="en-US"/>
              </w:rPr>
              <w:t xml:space="preserve">seal 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05580F" w:rsidRPr="00E471C2" w:rsidRDefault="0005580F" w:rsidP="00853E02">
            <w:pPr>
              <w:spacing w:line="252" w:lineRule="auto"/>
              <w:rPr>
                <w:sz w:val="26"/>
                <w:szCs w:val="26"/>
                <w:lang w:val="en-US" w:eastAsia="en-US"/>
              </w:rPr>
            </w:pPr>
          </w:p>
        </w:tc>
      </w:tr>
    </w:tbl>
    <w:p w:rsidR="0005580F" w:rsidRPr="00E471C2" w:rsidRDefault="0005580F" w:rsidP="00902817">
      <w:pPr>
        <w:jc w:val="center"/>
        <w:rPr>
          <w:sz w:val="26"/>
          <w:szCs w:val="26"/>
        </w:rPr>
      </w:pPr>
    </w:p>
    <w:sectPr w:rsidR="0005580F" w:rsidRPr="00E471C2" w:rsidSect="00E471C2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9FE" w:rsidRDefault="00DC09FE" w:rsidP="00C5099C">
      <w:r>
        <w:separator/>
      </w:r>
    </w:p>
  </w:endnote>
  <w:endnote w:type="continuationSeparator" w:id="0">
    <w:p w:rsidR="00DC09FE" w:rsidRDefault="00DC09FE" w:rsidP="00C50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9FE" w:rsidRDefault="00DC09FE" w:rsidP="00C5099C">
      <w:r>
        <w:separator/>
      </w:r>
    </w:p>
  </w:footnote>
  <w:footnote w:type="continuationSeparator" w:id="0">
    <w:p w:rsidR="00DC09FE" w:rsidRDefault="00DC09FE" w:rsidP="00C50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37DD"/>
    <w:multiLevelType w:val="hybridMultilevel"/>
    <w:tmpl w:val="A8CC361E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90FD9"/>
    <w:multiLevelType w:val="hybridMultilevel"/>
    <w:tmpl w:val="74B24CB8"/>
    <w:lvl w:ilvl="0" w:tplc="DBC00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EBA"/>
    <w:multiLevelType w:val="hybridMultilevel"/>
    <w:tmpl w:val="CC22B1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0426B"/>
    <w:multiLevelType w:val="hybridMultilevel"/>
    <w:tmpl w:val="F66A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5A51F8"/>
    <w:multiLevelType w:val="hybridMultilevel"/>
    <w:tmpl w:val="EE969FEA"/>
    <w:lvl w:ilvl="0" w:tplc="5B02F6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136D"/>
    <w:multiLevelType w:val="hybridMultilevel"/>
    <w:tmpl w:val="F19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318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798" w:hanging="504"/>
      </w:pPr>
    </w:lvl>
    <w:lvl w:ilvl="3">
      <w:start w:val="1"/>
      <w:numFmt w:val="decimal"/>
      <w:lvlText w:val="%1.%2.%3.%4."/>
      <w:lvlJc w:val="left"/>
      <w:pPr>
        <w:ind w:left="1302" w:hanging="648"/>
      </w:pPr>
    </w:lvl>
    <w:lvl w:ilvl="4">
      <w:start w:val="1"/>
      <w:numFmt w:val="decimal"/>
      <w:lvlText w:val="%1.%2.%3.%4.%5."/>
      <w:lvlJc w:val="left"/>
      <w:pPr>
        <w:ind w:left="1806" w:hanging="792"/>
      </w:pPr>
    </w:lvl>
    <w:lvl w:ilvl="5">
      <w:start w:val="1"/>
      <w:numFmt w:val="decimal"/>
      <w:lvlText w:val="%1.%2.%3.%4.%5.%6."/>
      <w:lvlJc w:val="left"/>
      <w:pPr>
        <w:ind w:left="2310" w:hanging="936"/>
      </w:pPr>
    </w:lvl>
    <w:lvl w:ilvl="6">
      <w:start w:val="1"/>
      <w:numFmt w:val="decimal"/>
      <w:lvlText w:val="%1.%2.%3.%4.%5.%6.%7."/>
      <w:lvlJc w:val="left"/>
      <w:pPr>
        <w:ind w:left="2814" w:hanging="1080"/>
      </w:pPr>
    </w:lvl>
    <w:lvl w:ilvl="7">
      <w:start w:val="1"/>
      <w:numFmt w:val="decimal"/>
      <w:lvlText w:val="%1.%2.%3.%4.%5.%6.%7.%8."/>
      <w:lvlJc w:val="left"/>
      <w:pPr>
        <w:ind w:left="3318" w:hanging="1224"/>
      </w:pPr>
    </w:lvl>
    <w:lvl w:ilvl="8">
      <w:start w:val="1"/>
      <w:numFmt w:val="decimal"/>
      <w:lvlText w:val="%1.%2.%3.%4.%5.%6.%7.%8.%9."/>
      <w:lvlJc w:val="left"/>
      <w:pPr>
        <w:ind w:left="3894" w:hanging="1440"/>
      </w:pPr>
    </w:lvl>
  </w:abstractNum>
  <w:abstractNum w:abstractNumId="7" w15:restartNumberingAfterBreak="0">
    <w:nsid w:val="468A6ABE"/>
    <w:multiLevelType w:val="hybridMultilevel"/>
    <w:tmpl w:val="A7A6FE94"/>
    <w:lvl w:ilvl="0" w:tplc="381E655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85629"/>
    <w:multiLevelType w:val="hybridMultilevel"/>
    <w:tmpl w:val="76DA21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2C4848"/>
    <w:multiLevelType w:val="hybridMultilevel"/>
    <w:tmpl w:val="574EDEBA"/>
    <w:lvl w:ilvl="0" w:tplc="D2EAE4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FC95DE4"/>
    <w:multiLevelType w:val="hybridMultilevel"/>
    <w:tmpl w:val="FEA49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"/>
  </w:num>
  <w:num w:numId="10">
    <w:abstractNumId w:val="11"/>
  </w:num>
  <w:num w:numId="11">
    <w:abstractNumId w:val="0"/>
  </w:num>
  <w:num w:numId="12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26D"/>
    <w:rsid w:val="000015B0"/>
    <w:rsid w:val="00010291"/>
    <w:rsid w:val="00010522"/>
    <w:rsid w:val="00010B6B"/>
    <w:rsid w:val="00015287"/>
    <w:rsid w:val="00020C5E"/>
    <w:rsid w:val="00031BAB"/>
    <w:rsid w:val="00033F6A"/>
    <w:rsid w:val="00036FF9"/>
    <w:rsid w:val="00046601"/>
    <w:rsid w:val="000528AB"/>
    <w:rsid w:val="0005580F"/>
    <w:rsid w:val="000655FF"/>
    <w:rsid w:val="000812B4"/>
    <w:rsid w:val="00084028"/>
    <w:rsid w:val="000854C5"/>
    <w:rsid w:val="00087563"/>
    <w:rsid w:val="000878AC"/>
    <w:rsid w:val="00087DA5"/>
    <w:rsid w:val="00091224"/>
    <w:rsid w:val="0009636A"/>
    <w:rsid w:val="000B19A7"/>
    <w:rsid w:val="000B22DB"/>
    <w:rsid w:val="000D1922"/>
    <w:rsid w:val="000D5047"/>
    <w:rsid w:val="000D76C8"/>
    <w:rsid w:val="000D795F"/>
    <w:rsid w:val="000E1FED"/>
    <w:rsid w:val="000E5E7E"/>
    <w:rsid w:val="000F01FC"/>
    <w:rsid w:val="000F643B"/>
    <w:rsid w:val="00100711"/>
    <w:rsid w:val="0011275D"/>
    <w:rsid w:val="00112FF8"/>
    <w:rsid w:val="00142353"/>
    <w:rsid w:val="00143D25"/>
    <w:rsid w:val="00155944"/>
    <w:rsid w:val="00157223"/>
    <w:rsid w:val="00166C79"/>
    <w:rsid w:val="001762AE"/>
    <w:rsid w:val="0018648B"/>
    <w:rsid w:val="00196318"/>
    <w:rsid w:val="001A4FE8"/>
    <w:rsid w:val="001A5D8D"/>
    <w:rsid w:val="001B23FD"/>
    <w:rsid w:val="001B4D6A"/>
    <w:rsid w:val="001B5463"/>
    <w:rsid w:val="001B7196"/>
    <w:rsid w:val="001C064D"/>
    <w:rsid w:val="001C5F13"/>
    <w:rsid w:val="001D2761"/>
    <w:rsid w:val="001E000F"/>
    <w:rsid w:val="001E3A5C"/>
    <w:rsid w:val="002009E2"/>
    <w:rsid w:val="0020448C"/>
    <w:rsid w:val="00206B43"/>
    <w:rsid w:val="00212EFE"/>
    <w:rsid w:val="002252C2"/>
    <w:rsid w:val="00232B2C"/>
    <w:rsid w:val="00235C54"/>
    <w:rsid w:val="00236918"/>
    <w:rsid w:val="00240E0E"/>
    <w:rsid w:val="0026172E"/>
    <w:rsid w:val="00264E98"/>
    <w:rsid w:val="00265D89"/>
    <w:rsid w:val="00267CD9"/>
    <w:rsid w:val="00271F6A"/>
    <w:rsid w:val="00272130"/>
    <w:rsid w:val="00273C1B"/>
    <w:rsid w:val="00273E6A"/>
    <w:rsid w:val="00275923"/>
    <w:rsid w:val="002851B0"/>
    <w:rsid w:val="0028598D"/>
    <w:rsid w:val="002904FF"/>
    <w:rsid w:val="00290D0F"/>
    <w:rsid w:val="00290EAF"/>
    <w:rsid w:val="00294FB8"/>
    <w:rsid w:val="00295F91"/>
    <w:rsid w:val="002C134B"/>
    <w:rsid w:val="002C7F40"/>
    <w:rsid w:val="002D2643"/>
    <w:rsid w:val="002D3460"/>
    <w:rsid w:val="002D6A9E"/>
    <w:rsid w:val="002E2769"/>
    <w:rsid w:val="002E2C8F"/>
    <w:rsid w:val="002F5B8F"/>
    <w:rsid w:val="003054EE"/>
    <w:rsid w:val="003146A8"/>
    <w:rsid w:val="00316754"/>
    <w:rsid w:val="00322AEC"/>
    <w:rsid w:val="00322B7B"/>
    <w:rsid w:val="00322BD5"/>
    <w:rsid w:val="003303DF"/>
    <w:rsid w:val="003318D5"/>
    <w:rsid w:val="00340BA2"/>
    <w:rsid w:val="00352EAE"/>
    <w:rsid w:val="00356FF6"/>
    <w:rsid w:val="00361703"/>
    <w:rsid w:val="0036257B"/>
    <w:rsid w:val="00364A53"/>
    <w:rsid w:val="00372AE9"/>
    <w:rsid w:val="003914CE"/>
    <w:rsid w:val="00393C50"/>
    <w:rsid w:val="00396CF0"/>
    <w:rsid w:val="003A0253"/>
    <w:rsid w:val="003A3479"/>
    <w:rsid w:val="003A5EF6"/>
    <w:rsid w:val="003B18CF"/>
    <w:rsid w:val="003D4607"/>
    <w:rsid w:val="003D7747"/>
    <w:rsid w:val="003F0A20"/>
    <w:rsid w:val="00401D3B"/>
    <w:rsid w:val="00402154"/>
    <w:rsid w:val="00411DDA"/>
    <w:rsid w:val="00412636"/>
    <w:rsid w:val="00413B92"/>
    <w:rsid w:val="0041436D"/>
    <w:rsid w:val="00415885"/>
    <w:rsid w:val="00425F2B"/>
    <w:rsid w:val="004260C4"/>
    <w:rsid w:val="004261B7"/>
    <w:rsid w:val="00434649"/>
    <w:rsid w:val="004501D1"/>
    <w:rsid w:val="0045226D"/>
    <w:rsid w:val="004543EE"/>
    <w:rsid w:val="004610C7"/>
    <w:rsid w:val="00471361"/>
    <w:rsid w:val="00471BBD"/>
    <w:rsid w:val="0047315B"/>
    <w:rsid w:val="00474626"/>
    <w:rsid w:val="00475583"/>
    <w:rsid w:val="00475D56"/>
    <w:rsid w:val="004972B6"/>
    <w:rsid w:val="004A68E9"/>
    <w:rsid w:val="004C0FB3"/>
    <w:rsid w:val="004C6F9E"/>
    <w:rsid w:val="004C7A35"/>
    <w:rsid w:val="004D0A6C"/>
    <w:rsid w:val="004D1160"/>
    <w:rsid w:val="004D1454"/>
    <w:rsid w:val="004D1A3F"/>
    <w:rsid w:val="004D532C"/>
    <w:rsid w:val="004D7229"/>
    <w:rsid w:val="004F1587"/>
    <w:rsid w:val="004F1988"/>
    <w:rsid w:val="004F5D30"/>
    <w:rsid w:val="004F6A0D"/>
    <w:rsid w:val="00512DC2"/>
    <w:rsid w:val="0051482D"/>
    <w:rsid w:val="00516D7E"/>
    <w:rsid w:val="00524BEA"/>
    <w:rsid w:val="005342A7"/>
    <w:rsid w:val="00544373"/>
    <w:rsid w:val="00547776"/>
    <w:rsid w:val="0055168B"/>
    <w:rsid w:val="00552531"/>
    <w:rsid w:val="005546E2"/>
    <w:rsid w:val="00566266"/>
    <w:rsid w:val="00570456"/>
    <w:rsid w:val="00573881"/>
    <w:rsid w:val="00573D3B"/>
    <w:rsid w:val="00580C67"/>
    <w:rsid w:val="005875C8"/>
    <w:rsid w:val="00591B51"/>
    <w:rsid w:val="005947D9"/>
    <w:rsid w:val="005A0F7C"/>
    <w:rsid w:val="005A757E"/>
    <w:rsid w:val="005B0B5B"/>
    <w:rsid w:val="005B57E1"/>
    <w:rsid w:val="005B7917"/>
    <w:rsid w:val="005C4FDA"/>
    <w:rsid w:val="005C5847"/>
    <w:rsid w:val="005D36EB"/>
    <w:rsid w:val="005D5167"/>
    <w:rsid w:val="005E0024"/>
    <w:rsid w:val="005E028B"/>
    <w:rsid w:val="005E4E27"/>
    <w:rsid w:val="005F1291"/>
    <w:rsid w:val="005F2B8D"/>
    <w:rsid w:val="00601200"/>
    <w:rsid w:val="006016DF"/>
    <w:rsid w:val="00603716"/>
    <w:rsid w:val="00604A93"/>
    <w:rsid w:val="0060737B"/>
    <w:rsid w:val="00621072"/>
    <w:rsid w:val="00621677"/>
    <w:rsid w:val="00623946"/>
    <w:rsid w:val="00627B34"/>
    <w:rsid w:val="0063248E"/>
    <w:rsid w:val="006369DF"/>
    <w:rsid w:val="006430C7"/>
    <w:rsid w:val="00647521"/>
    <w:rsid w:val="00650F04"/>
    <w:rsid w:val="006538FF"/>
    <w:rsid w:val="00655BF7"/>
    <w:rsid w:val="00672C8F"/>
    <w:rsid w:val="00680DC8"/>
    <w:rsid w:val="0068193A"/>
    <w:rsid w:val="00683906"/>
    <w:rsid w:val="00684705"/>
    <w:rsid w:val="0068696B"/>
    <w:rsid w:val="00687F83"/>
    <w:rsid w:val="006A7084"/>
    <w:rsid w:val="006C3F57"/>
    <w:rsid w:val="006F08DD"/>
    <w:rsid w:val="00703358"/>
    <w:rsid w:val="0070694D"/>
    <w:rsid w:val="00710246"/>
    <w:rsid w:val="00714127"/>
    <w:rsid w:val="0071495A"/>
    <w:rsid w:val="00735A80"/>
    <w:rsid w:val="007406B8"/>
    <w:rsid w:val="00741003"/>
    <w:rsid w:val="0075374F"/>
    <w:rsid w:val="00753C5A"/>
    <w:rsid w:val="00761EF7"/>
    <w:rsid w:val="00762E99"/>
    <w:rsid w:val="007638FB"/>
    <w:rsid w:val="00766FD4"/>
    <w:rsid w:val="00770F84"/>
    <w:rsid w:val="00773A71"/>
    <w:rsid w:val="00791BEF"/>
    <w:rsid w:val="00792EE2"/>
    <w:rsid w:val="007B689E"/>
    <w:rsid w:val="007D3EC1"/>
    <w:rsid w:val="007D6383"/>
    <w:rsid w:val="007E1E11"/>
    <w:rsid w:val="007E6DEB"/>
    <w:rsid w:val="007E71AC"/>
    <w:rsid w:val="007F4C66"/>
    <w:rsid w:val="008066B5"/>
    <w:rsid w:val="00815FFD"/>
    <w:rsid w:val="00822BB9"/>
    <w:rsid w:val="008276FB"/>
    <w:rsid w:val="008361AE"/>
    <w:rsid w:val="00844B2D"/>
    <w:rsid w:val="00845652"/>
    <w:rsid w:val="00845F21"/>
    <w:rsid w:val="008530DD"/>
    <w:rsid w:val="008569D0"/>
    <w:rsid w:val="00860E57"/>
    <w:rsid w:val="008619C6"/>
    <w:rsid w:val="008723BA"/>
    <w:rsid w:val="00872891"/>
    <w:rsid w:val="00874105"/>
    <w:rsid w:val="00875619"/>
    <w:rsid w:val="00882836"/>
    <w:rsid w:val="00884779"/>
    <w:rsid w:val="0088679A"/>
    <w:rsid w:val="00887A9B"/>
    <w:rsid w:val="0089796E"/>
    <w:rsid w:val="008A5F53"/>
    <w:rsid w:val="008A6A06"/>
    <w:rsid w:val="008A6ACB"/>
    <w:rsid w:val="008B050F"/>
    <w:rsid w:val="008C08E0"/>
    <w:rsid w:val="008C499E"/>
    <w:rsid w:val="008C7F2D"/>
    <w:rsid w:val="008D32C2"/>
    <w:rsid w:val="008D6244"/>
    <w:rsid w:val="008E1475"/>
    <w:rsid w:val="008E15B1"/>
    <w:rsid w:val="008E4B5C"/>
    <w:rsid w:val="008E6672"/>
    <w:rsid w:val="008F0867"/>
    <w:rsid w:val="008F0C8A"/>
    <w:rsid w:val="008F10E8"/>
    <w:rsid w:val="008F5010"/>
    <w:rsid w:val="008F71E7"/>
    <w:rsid w:val="00902817"/>
    <w:rsid w:val="00904BB7"/>
    <w:rsid w:val="009056AD"/>
    <w:rsid w:val="00910208"/>
    <w:rsid w:val="009116BA"/>
    <w:rsid w:val="00914041"/>
    <w:rsid w:val="00922573"/>
    <w:rsid w:val="009234A4"/>
    <w:rsid w:val="009335F3"/>
    <w:rsid w:val="00933DFA"/>
    <w:rsid w:val="00934ABE"/>
    <w:rsid w:val="0093799B"/>
    <w:rsid w:val="009531E3"/>
    <w:rsid w:val="00956C2C"/>
    <w:rsid w:val="00960705"/>
    <w:rsid w:val="00961820"/>
    <w:rsid w:val="00972320"/>
    <w:rsid w:val="00974C3F"/>
    <w:rsid w:val="0098348B"/>
    <w:rsid w:val="009858D7"/>
    <w:rsid w:val="00985C35"/>
    <w:rsid w:val="00990A73"/>
    <w:rsid w:val="00995D15"/>
    <w:rsid w:val="00995FC7"/>
    <w:rsid w:val="009A29D9"/>
    <w:rsid w:val="009A2F8C"/>
    <w:rsid w:val="009B3565"/>
    <w:rsid w:val="009C1EE5"/>
    <w:rsid w:val="009C72DB"/>
    <w:rsid w:val="009D0BEB"/>
    <w:rsid w:val="009D31CA"/>
    <w:rsid w:val="009E0703"/>
    <w:rsid w:val="009E23A4"/>
    <w:rsid w:val="009E59C7"/>
    <w:rsid w:val="009E6C51"/>
    <w:rsid w:val="009F027C"/>
    <w:rsid w:val="009F3D9B"/>
    <w:rsid w:val="009F6366"/>
    <w:rsid w:val="00A0077B"/>
    <w:rsid w:val="00A03CE2"/>
    <w:rsid w:val="00A04BCB"/>
    <w:rsid w:val="00A103A2"/>
    <w:rsid w:val="00A212F6"/>
    <w:rsid w:val="00A258B1"/>
    <w:rsid w:val="00A26978"/>
    <w:rsid w:val="00A32B37"/>
    <w:rsid w:val="00A32CCA"/>
    <w:rsid w:val="00A46683"/>
    <w:rsid w:val="00A50E41"/>
    <w:rsid w:val="00A5222F"/>
    <w:rsid w:val="00A535F3"/>
    <w:rsid w:val="00A60599"/>
    <w:rsid w:val="00A8319A"/>
    <w:rsid w:val="00A85559"/>
    <w:rsid w:val="00A92232"/>
    <w:rsid w:val="00A92372"/>
    <w:rsid w:val="00AA0667"/>
    <w:rsid w:val="00AA1431"/>
    <w:rsid w:val="00AA172E"/>
    <w:rsid w:val="00AB08E7"/>
    <w:rsid w:val="00AB15FC"/>
    <w:rsid w:val="00AB56DE"/>
    <w:rsid w:val="00AD3E9C"/>
    <w:rsid w:val="00AE6439"/>
    <w:rsid w:val="00AF0C87"/>
    <w:rsid w:val="00AF384B"/>
    <w:rsid w:val="00B01511"/>
    <w:rsid w:val="00B060B5"/>
    <w:rsid w:val="00B10F87"/>
    <w:rsid w:val="00B17FBB"/>
    <w:rsid w:val="00B22153"/>
    <w:rsid w:val="00B22188"/>
    <w:rsid w:val="00B24936"/>
    <w:rsid w:val="00B34342"/>
    <w:rsid w:val="00B366D0"/>
    <w:rsid w:val="00B36D59"/>
    <w:rsid w:val="00B37DCB"/>
    <w:rsid w:val="00B442D4"/>
    <w:rsid w:val="00B56683"/>
    <w:rsid w:val="00B57CDE"/>
    <w:rsid w:val="00B70C4F"/>
    <w:rsid w:val="00B7221F"/>
    <w:rsid w:val="00B764D1"/>
    <w:rsid w:val="00B905ED"/>
    <w:rsid w:val="00B93DEA"/>
    <w:rsid w:val="00B96624"/>
    <w:rsid w:val="00BA33B5"/>
    <w:rsid w:val="00BA4527"/>
    <w:rsid w:val="00BA5195"/>
    <w:rsid w:val="00BB008F"/>
    <w:rsid w:val="00BF227F"/>
    <w:rsid w:val="00BF6394"/>
    <w:rsid w:val="00BF7BAE"/>
    <w:rsid w:val="00BF7ED2"/>
    <w:rsid w:val="00C02B3B"/>
    <w:rsid w:val="00C07688"/>
    <w:rsid w:val="00C10CBB"/>
    <w:rsid w:val="00C13329"/>
    <w:rsid w:val="00C1364A"/>
    <w:rsid w:val="00C14210"/>
    <w:rsid w:val="00C20EB4"/>
    <w:rsid w:val="00C21D8D"/>
    <w:rsid w:val="00C2250B"/>
    <w:rsid w:val="00C3437B"/>
    <w:rsid w:val="00C34EC8"/>
    <w:rsid w:val="00C35A56"/>
    <w:rsid w:val="00C433CB"/>
    <w:rsid w:val="00C47824"/>
    <w:rsid w:val="00C507C0"/>
    <w:rsid w:val="00C5099C"/>
    <w:rsid w:val="00C50A27"/>
    <w:rsid w:val="00C51F27"/>
    <w:rsid w:val="00C57545"/>
    <w:rsid w:val="00C64997"/>
    <w:rsid w:val="00C64ADF"/>
    <w:rsid w:val="00C67A2E"/>
    <w:rsid w:val="00C76CE5"/>
    <w:rsid w:val="00C80350"/>
    <w:rsid w:val="00C84854"/>
    <w:rsid w:val="00C96DF4"/>
    <w:rsid w:val="00CA685E"/>
    <w:rsid w:val="00CB1E20"/>
    <w:rsid w:val="00CD46FD"/>
    <w:rsid w:val="00CF078F"/>
    <w:rsid w:val="00CF74AC"/>
    <w:rsid w:val="00D00077"/>
    <w:rsid w:val="00D0201A"/>
    <w:rsid w:val="00D0458D"/>
    <w:rsid w:val="00D05386"/>
    <w:rsid w:val="00D076AE"/>
    <w:rsid w:val="00D11A32"/>
    <w:rsid w:val="00D2430D"/>
    <w:rsid w:val="00D26470"/>
    <w:rsid w:val="00D266D3"/>
    <w:rsid w:val="00D276C2"/>
    <w:rsid w:val="00D3655F"/>
    <w:rsid w:val="00D42C06"/>
    <w:rsid w:val="00D45800"/>
    <w:rsid w:val="00D549B8"/>
    <w:rsid w:val="00D67557"/>
    <w:rsid w:val="00D7746C"/>
    <w:rsid w:val="00D83715"/>
    <w:rsid w:val="00D8755C"/>
    <w:rsid w:val="00D90760"/>
    <w:rsid w:val="00D91C77"/>
    <w:rsid w:val="00D967F8"/>
    <w:rsid w:val="00DA3340"/>
    <w:rsid w:val="00DB7480"/>
    <w:rsid w:val="00DC09FE"/>
    <w:rsid w:val="00DC1B8E"/>
    <w:rsid w:val="00DF0432"/>
    <w:rsid w:val="00DF6E4F"/>
    <w:rsid w:val="00E111C0"/>
    <w:rsid w:val="00E126D9"/>
    <w:rsid w:val="00E14EDF"/>
    <w:rsid w:val="00E20AE2"/>
    <w:rsid w:val="00E2472C"/>
    <w:rsid w:val="00E339CF"/>
    <w:rsid w:val="00E36F2C"/>
    <w:rsid w:val="00E471C2"/>
    <w:rsid w:val="00E52512"/>
    <w:rsid w:val="00E57436"/>
    <w:rsid w:val="00E60710"/>
    <w:rsid w:val="00E61347"/>
    <w:rsid w:val="00E6261F"/>
    <w:rsid w:val="00E64EE6"/>
    <w:rsid w:val="00E65BBD"/>
    <w:rsid w:val="00E748F7"/>
    <w:rsid w:val="00E75226"/>
    <w:rsid w:val="00E84116"/>
    <w:rsid w:val="00E9541C"/>
    <w:rsid w:val="00E968BA"/>
    <w:rsid w:val="00E96B69"/>
    <w:rsid w:val="00E9711F"/>
    <w:rsid w:val="00EA729C"/>
    <w:rsid w:val="00EB4856"/>
    <w:rsid w:val="00EC1954"/>
    <w:rsid w:val="00EC1DE4"/>
    <w:rsid w:val="00EC1F14"/>
    <w:rsid w:val="00EC2676"/>
    <w:rsid w:val="00EC4854"/>
    <w:rsid w:val="00ED1BFD"/>
    <w:rsid w:val="00ED2616"/>
    <w:rsid w:val="00EE1A36"/>
    <w:rsid w:val="00EE2DB9"/>
    <w:rsid w:val="00EF0A1F"/>
    <w:rsid w:val="00EF78F8"/>
    <w:rsid w:val="00F03071"/>
    <w:rsid w:val="00F05707"/>
    <w:rsid w:val="00F11EAC"/>
    <w:rsid w:val="00F20639"/>
    <w:rsid w:val="00F24EED"/>
    <w:rsid w:val="00F353FC"/>
    <w:rsid w:val="00F46136"/>
    <w:rsid w:val="00F62269"/>
    <w:rsid w:val="00F6573B"/>
    <w:rsid w:val="00F66A85"/>
    <w:rsid w:val="00F6769A"/>
    <w:rsid w:val="00F70266"/>
    <w:rsid w:val="00F8391D"/>
    <w:rsid w:val="00F83B75"/>
    <w:rsid w:val="00F906CE"/>
    <w:rsid w:val="00F97604"/>
    <w:rsid w:val="00FA1546"/>
    <w:rsid w:val="00FD0EF4"/>
    <w:rsid w:val="00FE3323"/>
    <w:rsid w:val="00FE41BE"/>
    <w:rsid w:val="00FF412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A4571"/>
  <w15:docId w15:val="{368D6BD3-A640-4A9E-B656-A2BD14B3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2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9223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60705"/>
    <w:pPr>
      <w:keepNext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60705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A9223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A9223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A9223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A9223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5226D"/>
    <w:pPr>
      <w:spacing w:after="0" w:line="240" w:lineRule="auto"/>
    </w:pPr>
  </w:style>
  <w:style w:type="table" w:styleId="a5">
    <w:name w:val="Table Grid"/>
    <w:basedOn w:val="a1"/>
    <w:uiPriority w:val="59"/>
    <w:rsid w:val="00452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45226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22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2B2C"/>
    <w:pPr>
      <w:ind w:left="720"/>
      <w:contextualSpacing/>
    </w:pPr>
  </w:style>
  <w:style w:type="paragraph" w:customStyle="1" w:styleId="ConsPlusNormal">
    <w:name w:val="ConsPlusNormal"/>
    <w:rsid w:val="00232B2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"/>
    <w:aliases w:val="body text,Iniiaiie oaeno Ciae,текст таблицы,Шаблон для отчетов по оценке,Подпись1,Основной текст Знак Знак Знак Знак Знак Знак,Письмо в Интернет,Îñíîâíîé òåêñò Çíàê"/>
    <w:basedOn w:val="a"/>
    <w:link w:val="aa"/>
    <w:rsid w:val="008F5010"/>
    <w:pPr>
      <w:autoSpaceDE/>
      <w:autoSpaceDN/>
      <w:jc w:val="both"/>
    </w:pPr>
    <w:rPr>
      <w:sz w:val="28"/>
    </w:rPr>
  </w:style>
  <w:style w:type="character" w:customStyle="1" w:styleId="aa">
    <w:name w:val="Основной текст Знак"/>
    <w:aliases w:val="body text Знак,Iniiaiie oaeno Ciae Знак,текст таблицы Знак,Шаблон для отчетов по оценке Знак,Подпись1 Знак,Основной текст Знак Знак Знак Знак Знак Знак Знак,Письмо в Интернет Знак,Îñíîâíîé òåêñò Çíàê Знак"/>
    <w:basedOn w:val="a0"/>
    <w:link w:val="a9"/>
    <w:rsid w:val="008F501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6070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6070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rsid w:val="00E111C0"/>
    <w:pPr>
      <w:autoSpaceDE/>
      <w:autoSpaceDN/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E111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111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7F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7F2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9223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A9223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9223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A922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92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d">
    <w:name w:val="Title"/>
    <w:basedOn w:val="a"/>
    <w:link w:val="ae"/>
    <w:qFormat/>
    <w:rsid w:val="001B5463"/>
    <w:pPr>
      <w:autoSpaceDE/>
      <w:autoSpaceDN/>
      <w:jc w:val="center"/>
    </w:pPr>
    <w:rPr>
      <w:b/>
      <w:szCs w:val="20"/>
    </w:rPr>
  </w:style>
  <w:style w:type="character" w:customStyle="1" w:styleId="ae">
    <w:name w:val="Заголовок Знак"/>
    <w:basedOn w:val="a0"/>
    <w:link w:val="ad"/>
    <w:rsid w:val="001B546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990A7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990A7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990A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90A7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990A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rsid w:val="00C67A2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BA33B5"/>
    <w:rPr>
      <w:color w:val="0000FF" w:themeColor="hyperlink"/>
      <w:u w:val="single"/>
    </w:rPr>
  </w:style>
  <w:style w:type="paragraph" w:styleId="31">
    <w:name w:val="Body Text Indent 3"/>
    <w:basedOn w:val="a"/>
    <w:link w:val="32"/>
    <w:uiPriority w:val="99"/>
    <w:semiHidden/>
    <w:unhideWhenUsed/>
    <w:rsid w:val="00401D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01D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5">
    <w:name w:val="footnote text"/>
    <w:basedOn w:val="a"/>
    <w:link w:val="af6"/>
    <w:rsid w:val="00C5099C"/>
    <w:pPr>
      <w:autoSpaceDE/>
      <w:autoSpaceDN/>
      <w:jc w:val="both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C509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rsid w:val="00C5099C"/>
    <w:rPr>
      <w:vertAlign w:val="superscript"/>
    </w:rPr>
  </w:style>
  <w:style w:type="character" w:customStyle="1" w:styleId="a4">
    <w:name w:val="Без интервала Знак"/>
    <w:link w:val="a3"/>
    <w:uiPriority w:val="1"/>
    <w:locked/>
    <w:rsid w:val="0005580F"/>
  </w:style>
  <w:style w:type="paragraph" w:customStyle="1" w:styleId="Default">
    <w:name w:val="Default"/>
    <w:rsid w:val="0005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5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banenerg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-disclosure.ru/portal/company.aspx?id=28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B42B5D-C918-4CFE-B92A-F6670AE74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2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Kubanenergo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chernajaeb</dc:creator>
  <cp:lastModifiedBy>Maria</cp:lastModifiedBy>
  <cp:revision>51</cp:revision>
  <cp:lastPrinted>2019-02-26T07:31:00Z</cp:lastPrinted>
  <dcterms:created xsi:type="dcterms:W3CDTF">2019-03-07T08:14:00Z</dcterms:created>
  <dcterms:modified xsi:type="dcterms:W3CDTF">2019-07-29T15:22:00Z</dcterms:modified>
</cp:coreProperties>
</file>