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A" w:rsidRDefault="0045016A" w:rsidP="0045016A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of material fact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“On convening a meeting of the issuer’s Board of Directors and its agenda”</w:t>
      </w:r>
    </w:p>
    <w:p w:rsidR="0045016A" w:rsidRDefault="0045016A" w:rsidP="0045016A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(disclosure of insider information)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421"/>
        <w:gridCol w:w="1976"/>
        <w:gridCol w:w="2415"/>
      </w:tblGrid>
      <w:tr w:rsidR="0045016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 w:rsidP="002A0611">
            <w:pPr>
              <w:pStyle w:val="a4"/>
              <w:numPr>
                <w:ilvl w:val="0"/>
                <w:numId w:val="1"/>
              </w:numPr>
              <w:spacing w:line="252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45016A" w:rsidRPr="00CC25F5" w:rsidTr="00A454D3">
        <w:trPr>
          <w:trHeight w:val="5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1.1  Full business name of the issuer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Public joint stock company of power industry  and electrification of Kuban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1.2. Abbreviated business name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Kubanenergo PJSC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Location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Krasnodar, Russian Federation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1.4. PSRN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1022301427268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1.5. TIN of the issuer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2309001660</w:t>
            </w:r>
          </w:p>
        </w:tc>
      </w:tr>
      <w:tr w:rsidR="0045016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issuer’s unique code assigned by the registering body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00063-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45016A" w:rsidRPr="00CC25F5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Website used by the issuer for information disclosure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45016A" w:rsidRDefault="0037283C">
            <w:pPr>
              <w:spacing w:line="252" w:lineRule="auto"/>
              <w:rPr>
                <w:rStyle w:val="a3"/>
                <w:color w:val="auto"/>
                <w:lang w:val="en-US" w:eastAsia="en-US"/>
              </w:rPr>
            </w:pPr>
            <w:hyperlink r:id="rId5" w:history="1">
              <w:r w:rsidR="0045016A">
                <w:rPr>
                  <w:rStyle w:val="a3"/>
                  <w:sz w:val="24"/>
                  <w:szCs w:val="24"/>
                  <w:lang w:val="en-US" w:eastAsia="en-US"/>
                </w:rPr>
                <w:t>www.kubanenergo.ru</w:t>
              </w:r>
            </w:hyperlink>
            <w:r w:rsidR="0045016A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45016A" w:rsidRPr="0045016A" w:rsidRDefault="0037283C">
            <w:pPr>
              <w:pStyle w:val="a4"/>
              <w:spacing w:line="252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45016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45016A" w:rsidRPr="00E2324A" w:rsidTr="00A454D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Default="0045016A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1.8. Date of the event (material fact) that is disclosed in the statement (if applicable)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6A" w:rsidRPr="00EC006A" w:rsidRDefault="00CC25F5" w:rsidP="00CC25F5">
            <w:pPr>
              <w:pStyle w:val="a4"/>
              <w:spacing w:line="254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="00EC006A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="00EC006A">
              <w:rPr>
                <w:rFonts w:ascii="Times New Roman" w:hAnsi="Times New Roman"/>
                <w:sz w:val="24"/>
              </w:rPr>
              <w:t>.2019</w:t>
            </w:r>
          </w:p>
        </w:tc>
      </w:tr>
      <w:tr w:rsidR="0045016A" w:rsidRPr="00E2324A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 Statement content</w:t>
            </w:r>
          </w:p>
        </w:tc>
      </w:tr>
      <w:tr w:rsidR="0045016A" w:rsidRPr="00CC25F5" w:rsidTr="00A454D3">
        <w:trPr>
          <w:trHeight w:val="6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C25F5">
            <w:pPr>
              <w:spacing w:line="252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2.1. Date the chairperson of the BoD adopted a decision to convene a meeting of the board of directors of the issuer: </w:t>
            </w:r>
            <w:r w:rsidR="00CC25F5" w:rsidRPr="00CC25F5">
              <w:rPr>
                <w:b/>
                <w:sz w:val="24"/>
                <w:szCs w:val="24"/>
                <w:lang w:val="en-US" w:eastAsia="en-US"/>
              </w:rPr>
              <w:t xml:space="preserve">3 </w:t>
            </w:r>
            <w:r w:rsidR="00CC25F5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CC25F5" w:rsidTr="00A454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Default="0045016A" w:rsidP="00CC25F5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2.2. Date of holding the meeting of issuer’s BoD: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CC25F5">
              <w:rPr>
                <w:b/>
                <w:sz w:val="24"/>
                <w:szCs w:val="24"/>
                <w:lang w:val="en-US" w:eastAsia="en-US"/>
              </w:rPr>
              <w:t>3</w:t>
            </w:r>
            <w:r w:rsidR="00A31C3A" w:rsidRPr="00A31C3A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="00A31C3A">
              <w:rPr>
                <w:b/>
                <w:sz w:val="24"/>
                <w:szCs w:val="24"/>
                <w:lang w:val="en-US" w:eastAsia="en-US"/>
              </w:rPr>
              <w:t>June</w:t>
            </w:r>
            <w:r w:rsidR="003B0FA6">
              <w:rPr>
                <w:b/>
                <w:sz w:val="24"/>
                <w:szCs w:val="24"/>
                <w:lang w:val="en-US" w:eastAsia="en-US"/>
              </w:rPr>
              <w:t xml:space="preserve"> 2019</w:t>
            </w:r>
          </w:p>
        </w:tc>
      </w:tr>
      <w:tr w:rsidR="0045016A" w:rsidRPr="00CC25F5" w:rsidTr="00A454D3">
        <w:trPr>
          <w:trHeight w:val="48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93B9F" w:rsidRDefault="0045016A">
            <w:pPr>
              <w:spacing w:line="252" w:lineRule="auto"/>
              <w:rPr>
                <w:sz w:val="24"/>
                <w:szCs w:val="24"/>
                <w:lang w:val="en-US" w:eastAsia="en-US"/>
              </w:rPr>
            </w:pPr>
            <w:r w:rsidRPr="00893B9F">
              <w:rPr>
                <w:sz w:val="24"/>
                <w:szCs w:val="24"/>
                <w:lang w:val="en-US" w:eastAsia="en-US"/>
              </w:rPr>
              <w:t>2.3. Agenda of the meeting of the issuer’s Board of Directors:</w:t>
            </w:r>
          </w:p>
          <w:p w:rsidR="00CC25F5" w:rsidRDefault="00D44DE0" w:rsidP="00CC25F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1. </w:t>
            </w:r>
            <w:r w:rsidR="00CC25F5">
              <w:rPr>
                <w:sz w:val="24"/>
                <w:szCs w:val="24"/>
                <w:lang w:val="en-US" w:eastAsia="en-US"/>
              </w:rPr>
              <w:t>Appointment of acting director general of the Company.</w:t>
            </w:r>
          </w:p>
          <w:p w:rsidR="00D44DE0" w:rsidRPr="00893B9F" w:rsidRDefault="00CC25F5" w:rsidP="00CC25F5">
            <w:pPr>
              <w:spacing w:line="252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2. Appointment of person authorized to exercise rights and obligations of an employer </w:t>
            </w:r>
            <w:r w:rsidRPr="00CC25F5">
              <w:rPr>
                <w:sz w:val="24"/>
                <w:szCs w:val="24"/>
                <w:lang w:val="en-US" w:eastAsia="en-US"/>
              </w:rPr>
              <w:t>towards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acting director general of the Company</w:t>
            </w:r>
            <w:r>
              <w:rPr>
                <w:sz w:val="24"/>
                <w:szCs w:val="24"/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45016A" w:rsidRPr="00CC25F5" w:rsidTr="00A454D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016A" w:rsidRPr="008D4706" w:rsidRDefault="0045016A">
            <w:pPr>
              <w:tabs>
                <w:tab w:val="left" w:pos="142"/>
                <w:tab w:val="left" w:pos="9465"/>
              </w:tabs>
              <w:spacing w:line="252" w:lineRule="auto"/>
              <w:ind w:left="142" w:right="189"/>
              <w:jc w:val="center"/>
              <w:rPr>
                <w:sz w:val="22"/>
                <w:lang w:val="en-US" w:eastAsia="en-US"/>
              </w:rPr>
            </w:pPr>
            <w:r w:rsidRPr="008D4706">
              <w:rPr>
                <w:sz w:val="22"/>
                <w:lang w:val="en-US" w:eastAsia="en-US"/>
              </w:rPr>
              <w:t xml:space="preserve">3. Signature </w:t>
            </w:r>
          </w:p>
        </w:tc>
      </w:tr>
      <w:tr w:rsidR="0045016A" w:rsidTr="00A454D3">
        <w:trPr>
          <w:cantSplit/>
          <w:trHeight w:val="1187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pStyle w:val="Default"/>
              <w:spacing w:line="252" w:lineRule="auto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3.1 Head of Corporate Governance and Shareholder Relations Department (by power of attorney No.119/10-</w:t>
            </w:r>
            <w:r w:rsidR="003B0FA6">
              <w:rPr>
                <w:color w:val="auto"/>
                <w:lang w:val="en-US"/>
              </w:rPr>
              <w:t>1406</w:t>
            </w:r>
            <w:r>
              <w:rPr>
                <w:color w:val="auto"/>
                <w:lang w:val="en-US"/>
              </w:rPr>
              <w:t xml:space="preserve"> </w:t>
            </w:r>
            <w:r>
              <w:rPr>
                <w:lang w:val="en-US"/>
              </w:rPr>
              <w:t xml:space="preserve">of </w:t>
            </w:r>
            <w:r w:rsidR="003B0FA6">
              <w:rPr>
                <w:lang w:val="en-US"/>
              </w:rPr>
              <w:t>19.12.2018</w:t>
            </w:r>
            <w:r>
              <w:rPr>
                <w:lang w:val="en-US"/>
              </w:rPr>
              <w:t>)</w:t>
            </w:r>
          </w:p>
          <w:p w:rsidR="0045016A" w:rsidRDefault="0045016A">
            <w:pPr>
              <w:spacing w:line="252" w:lineRule="auto"/>
              <w:ind w:left="57"/>
              <w:rPr>
                <w:lang w:val="en-US"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</w:t>
            </w:r>
          </w:p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(signature)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Didenko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Ye.Ye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  <w:tr w:rsidR="0045016A" w:rsidTr="00A454D3">
        <w:trPr>
          <w:cantSplit/>
          <w:trHeight w:val="64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 w:rsidP="00CC25F5">
            <w:pPr>
              <w:spacing w:line="252" w:lineRule="auto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3.2 Date: </w:t>
            </w:r>
            <w:r w:rsidR="00CC25F5">
              <w:rPr>
                <w:sz w:val="24"/>
                <w:lang w:val="en-US" w:eastAsia="en-US"/>
              </w:rPr>
              <w:t>4 June</w:t>
            </w:r>
            <w:r w:rsidR="00E2324A">
              <w:rPr>
                <w:sz w:val="24"/>
                <w:lang w:val="en-US" w:eastAsia="en-US"/>
              </w:rPr>
              <w:t xml:space="preserve"> </w:t>
            </w:r>
            <w:r w:rsidR="003B0FA6">
              <w:rPr>
                <w:sz w:val="24"/>
                <w:lang w:val="en-US" w:eastAsia="en-US"/>
              </w:rPr>
              <w:t>2019</w:t>
            </w:r>
            <w:r>
              <w:rPr>
                <w:b/>
                <w:bCs/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5016A" w:rsidRDefault="0045016A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seal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5016A" w:rsidRDefault="0045016A">
            <w:pPr>
              <w:spacing w:line="252" w:lineRule="auto"/>
              <w:rPr>
                <w:lang w:val="en-US" w:eastAsia="en-US"/>
              </w:rPr>
            </w:pPr>
          </w:p>
        </w:tc>
      </w:tr>
    </w:tbl>
    <w:p w:rsidR="0045016A" w:rsidRDefault="0045016A" w:rsidP="0045016A"/>
    <w:p w:rsidR="0045016A" w:rsidRDefault="0045016A" w:rsidP="0045016A"/>
    <w:p w:rsidR="0045016A" w:rsidRDefault="0045016A" w:rsidP="0045016A"/>
    <w:p w:rsidR="0045016A" w:rsidRDefault="0045016A" w:rsidP="0045016A">
      <w:pPr>
        <w:rPr>
          <w:lang w:val="en-US"/>
        </w:rPr>
      </w:pPr>
    </w:p>
    <w:p w:rsidR="0059029B" w:rsidRDefault="0059029B"/>
    <w:sectPr w:rsidR="005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CD"/>
    <w:multiLevelType w:val="hybridMultilevel"/>
    <w:tmpl w:val="FF2C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C"/>
    <w:rsid w:val="000F4473"/>
    <w:rsid w:val="002E6709"/>
    <w:rsid w:val="0037283C"/>
    <w:rsid w:val="00397BC9"/>
    <w:rsid w:val="003B0FA6"/>
    <w:rsid w:val="0045016A"/>
    <w:rsid w:val="00481E9A"/>
    <w:rsid w:val="0059029B"/>
    <w:rsid w:val="0062058F"/>
    <w:rsid w:val="00733B3D"/>
    <w:rsid w:val="00770119"/>
    <w:rsid w:val="00893B9F"/>
    <w:rsid w:val="008D4706"/>
    <w:rsid w:val="00915183"/>
    <w:rsid w:val="009D4936"/>
    <w:rsid w:val="00A31C3A"/>
    <w:rsid w:val="00A454D3"/>
    <w:rsid w:val="00A8032F"/>
    <w:rsid w:val="00C75A4C"/>
    <w:rsid w:val="00CC25F5"/>
    <w:rsid w:val="00D44DE0"/>
    <w:rsid w:val="00D87E68"/>
    <w:rsid w:val="00D956FD"/>
    <w:rsid w:val="00E2324A"/>
    <w:rsid w:val="00EC006A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C20"/>
  <w15:chartTrackingRefBased/>
  <w15:docId w15:val="{F1566666-5223-4932-9C25-896C648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16A"/>
    <w:rPr>
      <w:color w:val="0000FF"/>
      <w:u w:val="single"/>
    </w:rPr>
  </w:style>
  <w:style w:type="paragraph" w:styleId="a4">
    <w:name w:val="No Spacing"/>
    <w:uiPriority w:val="1"/>
    <w:qFormat/>
    <w:rsid w:val="004501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450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50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45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17</cp:revision>
  <dcterms:created xsi:type="dcterms:W3CDTF">2018-12-25T12:01:00Z</dcterms:created>
  <dcterms:modified xsi:type="dcterms:W3CDTF">2019-06-04T21:02:00Z</dcterms:modified>
</cp:coreProperties>
</file>