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6A" w:rsidRDefault="0045016A" w:rsidP="0045016A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421"/>
        <w:gridCol w:w="1976"/>
        <w:gridCol w:w="2415"/>
      </w:tblGrid>
      <w:tr w:rsidR="0045016A" w:rsidTr="00A454D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 w:rsidP="002A0611">
            <w:pPr>
              <w:pStyle w:val="a4"/>
              <w:numPr>
                <w:ilvl w:val="0"/>
                <w:numId w:val="1"/>
              </w:numPr>
              <w:spacing w:line="252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5016A" w:rsidRPr="0037283C" w:rsidTr="00A454D3">
        <w:trPr>
          <w:trHeight w:val="59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Kubanenergo PJSC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45016A" w:rsidRPr="0037283C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45016A" w:rsidRDefault="0037283C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r>
              <w:fldChar w:fldCharType="begin"/>
            </w:r>
            <w:r w:rsidRPr="0037283C">
              <w:rPr>
                <w:lang w:val="en-US"/>
              </w:rPr>
              <w:instrText xml:space="preserve"> HYPERLINK "http://www.kubanenergo.ru" </w:instrText>
            </w:r>
            <w:r>
              <w:fldChar w:fldCharType="separate"/>
            </w:r>
            <w:r w:rsidR="0045016A">
              <w:rPr>
                <w:rStyle w:val="a3"/>
                <w:sz w:val="24"/>
                <w:szCs w:val="24"/>
                <w:lang w:val="en-US" w:eastAsia="en-US"/>
              </w:rPr>
              <w:t>www.kubanenergo.ru</w:t>
            </w:r>
            <w:r>
              <w:rPr>
                <w:rStyle w:val="a3"/>
                <w:sz w:val="24"/>
                <w:szCs w:val="24"/>
                <w:lang w:val="en-US" w:eastAsia="en-US"/>
              </w:rPr>
              <w:fldChar w:fldCharType="end"/>
            </w:r>
            <w:r w:rsidR="0045016A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45016A" w:rsidRPr="0045016A" w:rsidRDefault="0037283C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r>
              <w:fldChar w:fldCharType="begin"/>
            </w:r>
            <w:r w:rsidRPr="0037283C">
              <w:rPr>
                <w:lang w:val="en-US"/>
              </w:rPr>
              <w:instrText xml:space="preserve"> HYPERLINK "http://www.e-disclosure.ru/portal/company.aspx?id=2827" </w:instrText>
            </w:r>
            <w:r>
              <w:fldChar w:fldCharType="separate"/>
            </w:r>
            <w:r w:rsidR="0045016A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http://www.e-disclosure.ru/portal/company.aspx?id=2827</w:t>
            </w:r>
            <w:r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</w:p>
        </w:tc>
      </w:tr>
      <w:tr w:rsidR="0045016A" w:rsidRPr="00E2324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EC006A" w:rsidRDefault="0037283C" w:rsidP="008D4706">
            <w:pPr>
              <w:pStyle w:val="a4"/>
              <w:spacing w:line="254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bookmarkStart w:id="0" w:name="_GoBack"/>
            <w:bookmarkEnd w:id="0"/>
            <w:r w:rsidR="00EC006A">
              <w:rPr>
                <w:rFonts w:ascii="Times New Roman" w:hAnsi="Times New Roman"/>
                <w:sz w:val="24"/>
              </w:rPr>
              <w:t>.05.2019</w:t>
            </w:r>
          </w:p>
        </w:tc>
      </w:tr>
      <w:tr w:rsidR="0045016A" w:rsidRPr="00E2324A" w:rsidTr="00A454D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45016A" w:rsidRPr="0037283C" w:rsidTr="00A454D3">
        <w:trPr>
          <w:trHeight w:val="69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A31C3A">
            <w:p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the chairperson of the BoD adopted a decision to convene a meeting of the board of directors of the issuer: </w:t>
            </w:r>
            <w:r w:rsidR="00A31C3A" w:rsidRPr="00A31C3A">
              <w:rPr>
                <w:b/>
                <w:sz w:val="24"/>
                <w:szCs w:val="24"/>
                <w:lang w:val="en-US" w:eastAsia="en-US"/>
              </w:rPr>
              <w:t>30</w:t>
            </w:r>
            <w:r w:rsidR="00770119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EC006A">
              <w:rPr>
                <w:b/>
                <w:sz w:val="24"/>
                <w:szCs w:val="24"/>
                <w:lang w:val="en-US" w:eastAsia="en-US"/>
              </w:rPr>
              <w:t>May</w:t>
            </w:r>
            <w:r w:rsidR="003B0FA6">
              <w:rPr>
                <w:b/>
                <w:sz w:val="24"/>
                <w:szCs w:val="24"/>
                <w:lang w:val="en-US" w:eastAsia="en-US"/>
              </w:rPr>
              <w:t xml:space="preserve"> 2019</w:t>
            </w:r>
          </w:p>
        </w:tc>
      </w:tr>
      <w:tr w:rsidR="0045016A" w:rsidRPr="0037283C" w:rsidTr="00A454D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A31C3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A31C3A" w:rsidRPr="00A31C3A">
              <w:rPr>
                <w:b/>
                <w:sz w:val="24"/>
                <w:szCs w:val="24"/>
                <w:lang w:val="en-US" w:eastAsia="en-US"/>
              </w:rPr>
              <w:t xml:space="preserve">6 </w:t>
            </w:r>
            <w:r w:rsidR="00A31C3A">
              <w:rPr>
                <w:b/>
                <w:sz w:val="24"/>
                <w:szCs w:val="24"/>
                <w:lang w:val="en-US" w:eastAsia="en-US"/>
              </w:rPr>
              <w:t>June</w:t>
            </w:r>
            <w:r w:rsidR="003B0FA6">
              <w:rPr>
                <w:b/>
                <w:sz w:val="24"/>
                <w:szCs w:val="24"/>
                <w:lang w:val="en-US" w:eastAsia="en-US"/>
              </w:rPr>
              <w:t xml:space="preserve"> 2019</w:t>
            </w:r>
          </w:p>
        </w:tc>
      </w:tr>
      <w:tr w:rsidR="0045016A" w:rsidRPr="0037283C" w:rsidTr="00A454D3">
        <w:trPr>
          <w:trHeight w:val="48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Pr="00893B9F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 w:rsidRPr="00893B9F"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770119" w:rsidRDefault="00D44DE0" w:rsidP="00D44DE0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1. Approval of business plan of the Group of Kubanenergo PJSC consolidated </w:t>
            </w:r>
            <w:r w:rsidRPr="00D44DE0">
              <w:rPr>
                <w:sz w:val="24"/>
                <w:szCs w:val="24"/>
                <w:lang w:val="en-US" w:eastAsia="en-US"/>
              </w:rPr>
              <w:t>on the principles of</w:t>
            </w:r>
            <w:r>
              <w:rPr>
                <w:sz w:val="24"/>
                <w:szCs w:val="24"/>
                <w:lang w:val="en-US" w:eastAsia="en-US"/>
              </w:rPr>
              <w:t xml:space="preserve"> RAS for 2019 and estimates for 2020-2023, and business plan of the Group of Kubanenergo PJSC consolidated </w:t>
            </w:r>
            <w:r w:rsidRPr="00D44DE0">
              <w:rPr>
                <w:sz w:val="24"/>
                <w:szCs w:val="24"/>
                <w:lang w:val="en-US" w:eastAsia="en-US"/>
              </w:rPr>
              <w:t>on the principles of</w:t>
            </w:r>
            <w:r>
              <w:rPr>
                <w:sz w:val="24"/>
                <w:szCs w:val="24"/>
                <w:lang w:val="en-US" w:eastAsia="en-US"/>
              </w:rPr>
              <w:t xml:space="preserve"> IFRS for 2019 and estimates for 2020-2023.</w:t>
            </w:r>
          </w:p>
          <w:p w:rsidR="00D44DE0" w:rsidRDefault="00D44DE0" w:rsidP="00D44DE0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 </w:t>
            </w:r>
            <w:r w:rsidRPr="00D44DE0">
              <w:rPr>
                <w:sz w:val="24"/>
                <w:szCs w:val="24"/>
                <w:lang w:val="en-US" w:eastAsia="en-US"/>
              </w:rPr>
              <w:t xml:space="preserve">Approval of budgets of the Committees </w:t>
            </w:r>
            <w:r>
              <w:rPr>
                <w:sz w:val="24"/>
                <w:szCs w:val="24"/>
                <w:lang w:val="en-US" w:eastAsia="en-US"/>
              </w:rPr>
              <w:t>under</w:t>
            </w:r>
            <w:r w:rsidRPr="00D44DE0">
              <w:rPr>
                <w:sz w:val="24"/>
                <w:szCs w:val="24"/>
                <w:lang w:val="en-US" w:eastAsia="en-US"/>
              </w:rPr>
              <w:t xml:space="preserve"> the Board of Directors of Kubanenergo PJSC for the first half of 2019.</w:t>
            </w:r>
          </w:p>
          <w:p w:rsidR="00D44DE0" w:rsidRPr="00893B9F" w:rsidRDefault="00D44DE0" w:rsidP="00D44DE0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 </w:t>
            </w:r>
            <w:r w:rsidRPr="00D44DE0">
              <w:rPr>
                <w:sz w:val="24"/>
                <w:szCs w:val="24"/>
                <w:lang w:val="en-US" w:eastAsia="en-US"/>
              </w:rPr>
              <w:t>Early termination of powers of members of the Committee for Strategy, Development, Investments and Reform of the Board of Directors of Kubanenergo PJSC</w:t>
            </w:r>
            <w:r>
              <w:rPr>
                <w:sz w:val="24"/>
                <w:szCs w:val="24"/>
                <w:lang w:val="en-US" w:eastAsia="en-US"/>
              </w:rPr>
              <w:t xml:space="preserve"> and election of new members</w:t>
            </w:r>
            <w:r w:rsidRPr="00D44DE0">
              <w:rPr>
                <w:sz w:val="24"/>
                <w:szCs w:val="24"/>
                <w:lang w:val="en-US" w:eastAsia="en-US"/>
              </w:rPr>
              <w:t>.</w:t>
            </w:r>
          </w:p>
        </w:tc>
      </w:tr>
      <w:tr w:rsidR="0045016A" w:rsidRPr="00733B3D" w:rsidTr="00A454D3">
        <w:trPr>
          <w:cantSplit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Pr="008D4706" w:rsidRDefault="0045016A">
            <w:pPr>
              <w:tabs>
                <w:tab w:val="left" w:pos="142"/>
                <w:tab w:val="left" w:pos="9465"/>
              </w:tabs>
              <w:spacing w:line="252" w:lineRule="auto"/>
              <w:ind w:left="142" w:right="189"/>
              <w:jc w:val="center"/>
              <w:rPr>
                <w:sz w:val="22"/>
                <w:lang w:val="en-US" w:eastAsia="en-US"/>
              </w:rPr>
            </w:pPr>
            <w:r w:rsidRPr="008D4706">
              <w:rPr>
                <w:sz w:val="22"/>
                <w:lang w:val="en-US" w:eastAsia="en-US"/>
              </w:rPr>
              <w:t xml:space="preserve">3. Signature </w:t>
            </w:r>
          </w:p>
        </w:tc>
      </w:tr>
      <w:tr w:rsidR="0045016A" w:rsidTr="00A454D3">
        <w:trPr>
          <w:cantSplit/>
          <w:trHeight w:val="1187"/>
        </w:trPr>
        <w:tc>
          <w:tcPr>
            <w:tcW w:w="58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3.1 Head of Corporate Governance and Shareholder Relations Department (by power of attorney No.119/10-</w:t>
            </w:r>
            <w:r w:rsidR="003B0FA6">
              <w:rPr>
                <w:color w:val="auto"/>
                <w:lang w:val="en-US"/>
              </w:rPr>
              <w:t>1406</w:t>
            </w:r>
            <w:r>
              <w:rPr>
                <w:color w:val="auto"/>
                <w:lang w:val="en-US"/>
              </w:rPr>
              <w:t xml:space="preserve"> </w:t>
            </w:r>
            <w:r>
              <w:rPr>
                <w:lang w:val="en-US"/>
              </w:rPr>
              <w:t xml:space="preserve">of </w:t>
            </w:r>
            <w:r w:rsidR="003B0FA6">
              <w:rPr>
                <w:lang w:val="en-US"/>
              </w:rPr>
              <w:t>19.12.2018</w:t>
            </w:r>
            <w:r>
              <w:rPr>
                <w:lang w:val="en-US"/>
              </w:rPr>
              <w:t>)</w:t>
            </w:r>
          </w:p>
          <w:p w:rsidR="0045016A" w:rsidRDefault="0045016A">
            <w:pPr>
              <w:spacing w:line="252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Ye.Ye</w:t>
            </w:r>
            <w:proofErr w:type="spellEnd"/>
            <w:r>
              <w:rPr>
                <w:sz w:val="24"/>
                <w:lang w:val="en-US" w:eastAsia="en-US"/>
              </w:rPr>
              <w:t>.</w:t>
            </w: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  <w:tr w:rsidR="0045016A" w:rsidTr="00A454D3">
        <w:trPr>
          <w:cantSplit/>
          <w:trHeight w:val="645"/>
        </w:trPr>
        <w:tc>
          <w:tcPr>
            <w:tcW w:w="5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 w:rsidP="00A31C3A">
            <w:pPr>
              <w:spacing w:line="252" w:lineRule="auto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3.2 Date: </w:t>
            </w:r>
            <w:r w:rsidR="00A31C3A">
              <w:rPr>
                <w:sz w:val="24"/>
                <w:lang w:val="en-US" w:eastAsia="en-US"/>
              </w:rPr>
              <w:t>31</w:t>
            </w:r>
            <w:r w:rsidR="00EC006A">
              <w:rPr>
                <w:sz w:val="24"/>
                <w:lang w:val="en-US" w:eastAsia="en-US"/>
              </w:rPr>
              <w:t xml:space="preserve"> May</w:t>
            </w:r>
            <w:r w:rsidR="00E2324A">
              <w:rPr>
                <w:sz w:val="24"/>
                <w:lang w:val="en-US" w:eastAsia="en-US"/>
              </w:rPr>
              <w:t xml:space="preserve"> </w:t>
            </w:r>
            <w:r w:rsidR="003B0FA6">
              <w:rPr>
                <w:sz w:val="24"/>
                <w:lang w:val="en-US" w:eastAsia="en-US"/>
              </w:rPr>
              <w:t>2019</w:t>
            </w:r>
            <w:r>
              <w:rPr>
                <w:b/>
                <w:bCs/>
                <w:sz w:val="24"/>
                <w:lang w:val="en-US" w:eastAsia="en-US"/>
              </w:rPr>
              <w:t xml:space="preserve"> </w:t>
            </w:r>
            <w:r>
              <w:rPr>
                <w:sz w:val="24"/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seal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45016A" w:rsidRDefault="0045016A" w:rsidP="0045016A"/>
    <w:p w:rsidR="0045016A" w:rsidRDefault="0045016A" w:rsidP="0045016A"/>
    <w:p w:rsidR="0045016A" w:rsidRDefault="0045016A" w:rsidP="0045016A"/>
    <w:p w:rsidR="0045016A" w:rsidRDefault="0045016A" w:rsidP="0045016A">
      <w:pPr>
        <w:rPr>
          <w:lang w:val="en-US"/>
        </w:rPr>
      </w:pPr>
    </w:p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4C"/>
    <w:rsid w:val="000F4473"/>
    <w:rsid w:val="002E6709"/>
    <w:rsid w:val="0037283C"/>
    <w:rsid w:val="00397BC9"/>
    <w:rsid w:val="003B0FA6"/>
    <w:rsid w:val="0045016A"/>
    <w:rsid w:val="00481E9A"/>
    <w:rsid w:val="0059029B"/>
    <w:rsid w:val="0062058F"/>
    <w:rsid w:val="00733B3D"/>
    <w:rsid w:val="00770119"/>
    <w:rsid w:val="00893B9F"/>
    <w:rsid w:val="008D4706"/>
    <w:rsid w:val="00915183"/>
    <w:rsid w:val="009D4936"/>
    <w:rsid w:val="00A31C3A"/>
    <w:rsid w:val="00A454D3"/>
    <w:rsid w:val="00A8032F"/>
    <w:rsid w:val="00C75A4C"/>
    <w:rsid w:val="00D44DE0"/>
    <w:rsid w:val="00D87E68"/>
    <w:rsid w:val="00D956FD"/>
    <w:rsid w:val="00E2324A"/>
    <w:rsid w:val="00EC006A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191F"/>
  <w15:chartTrackingRefBased/>
  <w15:docId w15:val="{F1566666-5223-4932-9C25-896C6488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16A"/>
    <w:rPr>
      <w:color w:val="0000FF"/>
      <w:u w:val="single"/>
    </w:rPr>
  </w:style>
  <w:style w:type="paragraph" w:styleId="a4">
    <w:name w:val="No Spacing"/>
    <w:uiPriority w:val="1"/>
    <w:qFormat/>
    <w:rsid w:val="004501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4501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50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A454D3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16</cp:revision>
  <dcterms:created xsi:type="dcterms:W3CDTF">2018-12-25T12:01:00Z</dcterms:created>
  <dcterms:modified xsi:type="dcterms:W3CDTF">2019-06-01T12:28:00Z</dcterms:modified>
</cp:coreProperties>
</file>