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D28" w:rsidRDefault="00FF6D28" w:rsidP="00FF6D28">
      <w:pPr>
        <w:pStyle w:val="ConsNonformat"/>
        <w:jc w:val="center"/>
        <w:rPr>
          <w:rFonts w:ascii="Times New Roman" w:hAnsi="Times New Roman" w:cs="Times New Roman"/>
          <w:b/>
          <w:bCs/>
          <w:sz w:val="24"/>
          <w:szCs w:val="24"/>
          <w:lang w:val="en-US"/>
        </w:rPr>
      </w:pPr>
      <w:r w:rsidRPr="00FE304A">
        <w:rPr>
          <w:rFonts w:ascii="Times New Roman" w:hAnsi="Times New Roman" w:cs="Times New Roman"/>
          <w:b/>
          <w:bCs/>
          <w:sz w:val="24"/>
          <w:szCs w:val="24"/>
          <w:lang w:val="en-US"/>
        </w:rPr>
        <w:t xml:space="preserve">Corporate action statement </w:t>
      </w:r>
    </w:p>
    <w:p w:rsidR="00FF6D28" w:rsidRPr="00FF6D28" w:rsidRDefault="00FF6D28" w:rsidP="00FF6D28">
      <w:pPr>
        <w:pStyle w:val="ConsNonformat"/>
        <w:jc w:val="center"/>
        <w:rPr>
          <w:rFonts w:ascii="Times New Roman" w:hAnsi="Times New Roman" w:cs="Times New Roman"/>
          <w:b/>
          <w:sz w:val="24"/>
          <w:szCs w:val="24"/>
          <w:lang w:val="en-US"/>
        </w:rPr>
      </w:pPr>
      <w:r w:rsidRPr="00FF6D28">
        <w:rPr>
          <w:rFonts w:ascii="Times New Roman" w:hAnsi="Times New Roman" w:cs="Times New Roman"/>
          <w:b/>
          <w:bCs/>
          <w:sz w:val="24"/>
          <w:szCs w:val="24"/>
          <w:lang w:val="en-US"/>
        </w:rPr>
        <w:t xml:space="preserve"> “</w:t>
      </w:r>
      <w:r w:rsidRPr="00FF6D28">
        <w:rPr>
          <w:rFonts w:ascii="Times New Roman" w:hAnsi="Times New Roman" w:cs="Times New Roman"/>
          <w:b/>
          <w:bCs/>
          <w:color w:val="000000"/>
          <w:sz w:val="24"/>
          <w:szCs w:val="24"/>
          <w:lang w:val="en-US"/>
        </w:rPr>
        <w:t>On convening the general meeting of issuer’s shareholders</w:t>
      </w:r>
      <w:r w:rsidRPr="00FF6D28">
        <w:rPr>
          <w:rFonts w:ascii="Times New Roman" w:hAnsi="Times New Roman" w:cs="Times New Roman"/>
          <w:b/>
          <w:sz w:val="24"/>
          <w:szCs w:val="24"/>
          <w:lang w:val="en-US"/>
        </w:rPr>
        <w:t>”</w:t>
      </w:r>
    </w:p>
    <w:p w:rsidR="00FF6D28" w:rsidRPr="00FE304A" w:rsidRDefault="00FF6D28" w:rsidP="00FF6D28">
      <w:pPr>
        <w:pStyle w:val="ConsNonformat"/>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(d</w:t>
      </w:r>
      <w:r w:rsidRPr="00FE304A">
        <w:rPr>
          <w:rFonts w:ascii="Times New Roman" w:hAnsi="Times New Roman" w:cs="Times New Roman"/>
          <w:b/>
          <w:bCs/>
          <w:sz w:val="24"/>
          <w:szCs w:val="24"/>
          <w:lang w:val="en-US"/>
        </w:rPr>
        <w:t>isclosure of insider information</w:t>
      </w:r>
      <w:r>
        <w:rPr>
          <w:rFonts w:ascii="Times New Roman" w:hAnsi="Times New Roman" w:cs="Times New Roman"/>
          <w:b/>
          <w:bCs/>
          <w:sz w:val="24"/>
          <w:szCs w:val="24"/>
          <w:lang w:val="en-US"/>
        </w:rPr>
        <w:t>)</w:t>
      </w:r>
    </w:p>
    <w:tbl>
      <w:tblPr>
        <w:tblW w:w="98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1138"/>
        <w:gridCol w:w="1976"/>
        <w:gridCol w:w="2273"/>
      </w:tblGrid>
      <w:tr w:rsidR="00FF6D28" w:rsidRPr="00FE304A" w:rsidTr="007176EA">
        <w:tc>
          <w:tcPr>
            <w:tcW w:w="9810" w:type="dxa"/>
            <w:gridSpan w:val="4"/>
            <w:tcBorders>
              <w:top w:val="single" w:sz="4" w:space="0" w:color="auto"/>
              <w:left w:val="single" w:sz="4" w:space="0" w:color="auto"/>
              <w:bottom w:val="single" w:sz="4" w:space="0" w:color="auto"/>
              <w:right w:val="single" w:sz="4" w:space="0" w:color="auto"/>
            </w:tcBorders>
            <w:hideMark/>
          </w:tcPr>
          <w:p w:rsidR="00FF6D28" w:rsidRPr="00FE304A" w:rsidRDefault="00FF6D28" w:rsidP="007176EA">
            <w:pPr>
              <w:pStyle w:val="a4"/>
              <w:jc w:val="center"/>
              <w:rPr>
                <w:rFonts w:ascii="Times New Roman" w:hAnsi="Times New Roman"/>
                <w:sz w:val="24"/>
                <w:szCs w:val="24"/>
              </w:rPr>
            </w:pPr>
            <w:r w:rsidRPr="00FE304A">
              <w:rPr>
                <w:rFonts w:ascii="Times New Roman" w:hAnsi="Times New Roman"/>
                <w:sz w:val="24"/>
                <w:szCs w:val="24"/>
                <w:lang w:val="en-US"/>
              </w:rPr>
              <w:t>General information</w:t>
            </w:r>
          </w:p>
        </w:tc>
      </w:tr>
      <w:tr w:rsidR="00FF6D28" w:rsidRPr="005200AB" w:rsidTr="007176EA">
        <w:trPr>
          <w:trHeight w:val="288"/>
        </w:trPr>
        <w:tc>
          <w:tcPr>
            <w:tcW w:w="4423" w:type="dxa"/>
            <w:tcBorders>
              <w:top w:val="single" w:sz="4" w:space="0" w:color="auto"/>
              <w:left w:val="single" w:sz="4" w:space="0" w:color="auto"/>
              <w:bottom w:val="single" w:sz="4" w:space="0" w:color="auto"/>
              <w:right w:val="single" w:sz="4" w:space="0" w:color="auto"/>
            </w:tcBorders>
          </w:tcPr>
          <w:p w:rsidR="00FF6D28" w:rsidRPr="00FE304A" w:rsidRDefault="00FF6D28" w:rsidP="007176EA">
            <w:pPr>
              <w:pStyle w:val="a4"/>
              <w:numPr>
                <w:ilvl w:val="1"/>
                <w:numId w:val="1"/>
              </w:numPr>
              <w:spacing w:line="252" w:lineRule="auto"/>
              <w:jc w:val="both"/>
              <w:rPr>
                <w:rFonts w:ascii="Times New Roman" w:hAnsi="Times New Roman"/>
                <w:sz w:val="24"/>
                <w:szCs w:val="24"/>
                <w:lang w:val="en-US"/>
              </w:rPr>
            </w:pPr>
            <w:r w:rsidRPr="00FE304A">
              <w:rPr>
                <w:rFonts w:ascii="Times New Roman" w:hAnsi="Times New Roman"/>
                <w:sz w:val="24"/>
                <w:szCs w:val="24"/>
                <w:lang w:val="en-US"/>
              </w:rPr>
              <w:t>Full business name of the issuer (in case of non-profit organization – name)</w:t>
            </w:r>
          </w:p>
        </w:tc>
        <w:tc>
          <w:tcPr>
            <w:tcW w:w="5387" w:type="dxa"/>
            <w:gridSpan w:val="3"/>
            <w:tcBorders>
              <w:top w:val="single" w:sz="4" w:space="0" w:color="auto"/>
              <w:left w:val="single" w:sz="4" w:space="0" w:color="auto"/>
              <w:bottom w:val="single" w:sz="4" w:space="0" w:color="auto"/>
              <w:right w:val="single" w:sz="4" w:space="0" w:color="auto"/>
            </w:tcBorders>
          </w:tcPr>
          <w:p w:rsidR="00FF6D28" w:rsidRPr="00FE304A" w:rsidRDefault="00FF6D28" w:rsidP="007176EA">
            <w:pPr>
              <w:pStyle w:val="a4"/>
              <w:spacing w:line="252" w:lineRule="auto"/>
              <w:jc w:val="both"/>
              <w:rPr>
                <w:rFonts w:ascii="Times New Roman" w:hAnsi="Times New Roman"/>
                <w:sz w:val="24"/>
                <w:szCs w:val="24"/>
                <w:lang w:val="en-US"/>
              </w:rPr>
            </w:pPr>
            <w:r w:rsidRPr="00FE304A">
              <w:rPr>
                <w:rFonts w:ascii="Times New Roman" w:hAnsi="Times New Roman"/>
                <w:sz w:val="24"/>
                <w:szCs w:val="24"/>
                <w:lang w:val="en-US"/>
              </w:rPr>
              <w:t>Public joint stock company of power industry  and electrification of Kuban</w:t>
            </w:r>
          </w:p>
        </w:tc>
      </w:tr>
      <w:tr w:rsidR="00FF6D28" w:rsidRPr="00FE304A" w:rsidTr="007176EA">
        <w:tc>
          <w:tcPr>
            <w:tcW w:w="4423" w:type="dxa"/>
            <w:tcBorders>
              <w:top w:val="single" w:sz="4" w:space="0" w:color="auto"/>
              <w:left w:val="single" w:sz="4" w:space="0" w:color="auto"/>
              <w:bottom w:val="single" w:sz="4" w:space="0" w:color="auto"/>
              <w:right w:val="single" w:sz="4" w:space="0" w:color="auto"/>
            </w:tcBorders>
          </w:tcPr>
          <w:p w:rsidR="00FF6D28" w:rsidRPr="00FE304A" w:rsidRDefault="00FF6D28" w:rsidP="007176EA">
            <w:pPr>
              <w:pStyle w:val="a4"/>
              <w:spacing w:line="252" w:lineRule="auto"/>
              <w:jc w:val="both"/>
              <w:rPr>
                <w:rFonts w:ascii="Times New Roman" w:hAnsi="Times New Roman"/>
                <w:sz w:val="24"/>
                <w:szCs w:val="24"/>
                <w:lang w:val="en-US"/>
              </w:rPr>
            </w:pPr>
            <w:r w:rsidRPr="00FE304A">
              <w:rPr>
                <w:rFonts w:ascii="Times New Roman" w:hAnsi="Times New Roman"/>
                <w:sz w:val="24"/>
                <w:szCs w:val="24"/>
                <w:lang w:val="en-US"/>
              </w:rPr>
              <w:t>1.2. Abbreviated business name of the issuer</w:t>
            </w:r>
          </w:p>
        </w:tc>
        <w:tc>
          <w:tcPr>
            <w:tcW w:w="5387" w:type="dxa"/>
            <w:gridSpan w:val="3"/>
            <w:tcBorders>
              <w:top w:val="single" w:sz="4" w:space="0" w:color="auto"/>
              <w:left w:val="single" w:sz="4" w:space="0" w:color="auto"/>
              <w:bottom w:val="single" w:sz="4" w:space="0" w:color="auto"/>
              <w:right w:val="single" w:sz="4" w:space="0" w:color="auto"/>
            </w:tcBorders>
          </w:tcPr>
          <w:p w:rsidR="00FF6D28" w:rsidRPr="00FE304A" w:rsidRDefault="00FF6D28" w:rsidP="007176EA">
            <w:pPr>
              <w:pStyle w:val="a4"/>
              <w:spacing w:line="252" w:lineRule="auto"/>
              <w:jc w:val="both"/>
              <w:rPr>
                <w:rFonts w:ascii="Times New Roman" w:hAnsi="Times New Roman"/>
                <w:sz w:val="24"/>
                <w:szCs w:val="24"/>
              </w:rPr>
            </w:pPr>
            <w:r w:rsidRPr="00FE304A">
              <w:rPr>
                <w:rFonts w:ascii="Times New Roman" w:hAnsi="Times New Roman"/>
                <w:sz w:val="24"/>
                <w:szCs w:val="24"/>
                <w:lang w:val="en-US"/>
              </w:rPr>
              <w:t>Kubanenergo PJSC</w:t>
            </w:r>
          </w:p>
        </w:tc>
      </w:tr>
      <w:tr w:rsidR="00FF6D28" w:rsidRPr="00FE304A" w:rsidTr="007176EA">
        <w:tc>
          <w:tcPr>
            <w:tcW w:w="4423" w:type="dxa"/>
            <w:tcBorders>
              <w:top w:val="single" w:sz="4" w:space="0" w:color="auto"/>
              <w:left w:val="single" w:sz="4" w:space="0" w:color="auto"/>
              <w:bottom w:val="single" w:sz="4" w:space="0" w:color="auto"/>
              <w:right w:val="single" w:sz="4" w:space="0" w:color="auto"/>
            </w:tcBorders>
          </w:tcPr>
          <w:p w:rsidR="00FF6D28" w:rsidRPr="00FE304A" w:rsidRDefault="00FF6D28" w:rsidP="007176EA">
            <w:pPr>
              <w:pStyle w:val="a4"/>
              <w:spacing w:line="252" w:lineRule="auto"/>
              <w:jc w:val="both"/>
              <w:rPr>
                <w:rFonts w:ascii="Times New Roman" w:hAnsi="Times New Roman"/>
                <w:sz w:val="24"/>
                <w:szCs w:val="24"/>
                <w:lang w:val="en-US"/>
              </w:rPr>
            </w:pPr>
            <w:r w:rsidRPr="00FE304A">
              <w:rPr>
                <w:rFonts w:ascii="Times New Roman" w:hAnsi="Times New Roman"/>
                <w:sz w:val="24"/>
                <w:szCs w:val="24"/>
              </w:rPr>
              <w:t xml:space="preserve">1.3. </w:t>
            </w:r>
            <w:r w:rsidRPr="00FE304A">
              <w:rPr>
                <w:rFonts w:ascii="Times New Roman" w:hAnsi="Times New Roman"/>
                <w:sz w:val="24"/>
                <w:szCs w:val="24"/>
                <w:lang w:val="en-US"/>
              </w:rPr>
              <w:t>Location of the issuer</w:t>
            </w:r>
          </w:p>
        </w:tc>
        <w:tc>
          <w:tcPr>
            <w:tcW w:w="5387" w:type="dxa"/>
            <w:gridSpan w:val="3"/>
            <w:tcBorders>
              <w:top w:val="single" w:sz="4" w:space="0" w:color="auto"/>
              <w:left w:val="single" w:sz="4" w:space="0" w:color="auto"/>
              <w:bottom w:val="single" w:sz="4" w:space="0" w:color="auto"/>
              <w:right w:val="single" w:sz="4" w:space="0" w:color="auto"/>
            </w:tcBorders>
          </w:tcPr>
          <w:p w:rsidR="00FF6D28" w:rsidRPr="00FE304A" w:rsidRDefault="00FF6D28" w:rsidP="007176EA">
            <w:pPr>
              <w:spacing w:line="252" w:lineRule="auto"/>
              <w:jc w:val="both"/>
              <w:rPr>
                <w:sz w:val="24"/>
                <w:szCs w:val="24"/>
                <w:lang w:val="en-US" w:eastAsia="en-US"/>
              </w:rPr>
            </w:pPr>
            <w:r w:rsidRPr="00FE304A">
              <w:rPr>
                <w:sz w:val="24"/>
                <w:szCs w:val="24"/>
                <w:lang w:val="en-US" w:eastAsia="en-US"/>
              </w:rPr>
              <w:t>Krasnodar, Russian Federation</w:t>
            </w:r>
          </w:p>
        </w:tc>
      </w:tr>
      <w:tr w:rsidR="00FF6D28" w:rsidRPr="00FE304A" w:rsidTr="007176EA">
        <w:tc>
          <w:tcPr>
            <w:tcW w:w="4423" w:type="dxa"/>
            <w:tcBorders>
              <w:top w:val="single" w:sz="4" w:space="0" w:color="auto"/>
              <w:left w:val="single" w:sz="4" w:space="0" w:color="auto"/>
              <w:bottom w:val="single" w:sz="4" w:space="0" w:color="auto"/>
              <w:right w:val="single" w:sz="4" w:space="0" w:color="auto"/>
            </w:tcBorders>
          </w:tcPr>
          <w:p w:rsidR="00FF6D28" w:rsidRPr="00FE304A" w:rsidRDefault="00FF6D28" w:rsidP="007176EA">
            <w:pPr>
              <w:pStyle w:val="a4"/>
              <w:spacing w:line="252" w:lineRule="auto"/>
              <w:jc w:val="both"/>
              <w:rPr>
                <w:rFonts w:ascii="Times New Roman" w:hAnsi="Times New Roman"/>
                <w:sz w:val="24"/>
                <w:szCs w:val="24"/>
                <w:lang w:val="en-US"/>
              </w:rPr>
            </w:pPr>
            <w:r w:rsidRPr="00FE304A">
              <w:rPr>
                <w:rFonts w:ascii="Times New Roman" w:hAnsi="Times New Roman"/>
                <w:sz w:val="24"/>
                <w:szCs w:val="24"/>
                <w:lang w:val="en-US"/>
              </w:rPr>
              <w:t>1.4. PSRN of the issuer</w:t>
            </w:r>
          </w:p>
        </w:tc>
        <w:tc>
          <w:tcPr>
            <w:tcW w:w="5387" w:type="dxa"/>
            <w:gridSpan w:val="3"/>
            <w:tcBorders>
              <w:top w:val="single" w:sz="4" w:space="0" w:color="auto"/>
              <w:left w:val="single" w:sz="4" w:space="0" w:color="auto"/>
              <w:bottom w:val="single" w:sz="4" w:space="0" w:color="auto"/>
              <w:right w:val="single" w:sz="4" w:space="0" w:color="auto"/>
            </w:tcBorders>
          </w:tcPr>
          <w:p w:rsidR="00FF6D28" w:rsidRPr="00FE304A" w:rsidRDefault="00FF6D28" w:rsidP="007176EA">
            <w:pPr>
              <w:pStyle w:val="a4"/>
              <w:spacing w:line="252" w:lineRule="auto"/>
              <w:jc w:val="both"/>
              <w:rPr>
                <w:rFonts w:ascii="Times New Roman" w:hAnsi="Times New Roman"/>
                <w:sz w:val="24"/>
                <w:szCs w:val="24"/>
              </w:rPr>
            </w:pPr>
            <w:r w:rsidRPr="00FE304A">
              <w:rPr>
                <w:rFonts w:ascii="Times New Roman" w:hAnsi="Times New Roman"/>
                <w:sz w:val="24"/>
                <w:szCs w:val="24"/>
              </w:rPr>
              <w:t>1022301427268</w:t>
            </w:r>
          </w:p>
        </w:tc>
      </w:tr>
      <w:tr w:rsidR="00FF6D28" w:rsidRPr="00FE304A" w:rsidTr="007176EA">
        <w:tc>
          <w:tcPr>
            <w:tcW w:w="4423" w:type="dxa"/>
            <w:tcBorders>
              <w:top w:val="single" w:sz="4" w:space="0" w:color="auto"/>
              <w:left w:val="single" w:sz="4" w:space="0" w:color="auto"/>
              <w:bottom w:val="single" w:sz="4" w:space="0" w:color="auto"/>
              <w:right w:val="single" w:sz="4" w:space="0" w:color="auto"/>
            </w:tcBorders>
          </w:tcPr>
          <w:p w:rsidR="00FF6D28" w:rsidRPr="00FE304A" w:rsidRDefault="00FF6D28" w:rsidP="007176EA">
            <w:pPr>
              <w:pStyle w:val="a4"/>
              <w:spacing w:line="252" w:lineRule="auto"/>
              <w:jc w:val="both"/>
              <w:rPr>
                <w:rFonts w:ascii="Times New Roman" w:hAnsi="Times New Roman"/>
                <w:sz w:val="24"/>
                <w:szCs w:val="24"/>
                <w:lang w:val="en-US"/>
              </w:rPr>
            </w:pPr>
            <w:r w:rsidRPr="00FE304A">
              <w:rPr>
                <w:rFonts w:ascii="Times New Roman" w:hAnsi="Times New Roman"/>
                <w:sz w:val="24"/>
                <w:szCs w:val="24"/>
                <w:lang w:val="en-US"/>
              </w:rPr>
              <w:t>1.5. TIN of the issuer</w:t>
            </w:r>
          </w:p>
        </w:tc>
        <w:tc>
          <w:tcPr>
            <w:tcW w:w="5387" w:type="dxa"/>
            <w:gridSpan w:val="3"/>
            <w:tcBorders>
              <w:top w:val="single" w:sz="4" w:space="0" w:color="auto"/>
              <w:left w:val="single" w:sz="4" w:space="0" w:color="auto"/>
              <w:bottom w:val="single" w:sz="4" w:space="0" w:color="auto"/>
              <w:right w:val="single" w:sz="4" w:space="0" w:color="auto"/>
            </w:tcBorders>
          </w:tcPr>
          <w:p w:rsidR="00FF6D28" w:rsidRPr="00FE304A" w:rsidRDefault="00FF6D28" w:rsidP="007176EA">
            <w:pPr>
              <w:pStyle w:val="a4"/>
              <w:spacing w:line="252" w:lineRule="auto"/>
              <w:jc w:val="both"/>
              <w:rPr>
                <w:rFonts w:ascii="Times New Roman" w:hAnsi="Times New Roman"/>
                <w:sz w:val="24"/>
                <w:szCs w:val="24"/>
              </w:rPr>
            </w:pPr>
            <w:r w:rsidRPr="00FE304A">
              <w:rPr>
                <w:rFonts w:ascii="Times New Roman" w:hAnsi="Times New Roman"/>
                <w:sz w:val="24"/>
                <w:szCs w:val="24"/>
              </w:rPr>
              <w:t>2309001660</w:t>
            </w:r>
          </w:p>
        </w:tc>
      </w:tr>
      <w:tr w:rsidR="00FF6D28" w:rsidRPr="00FE304A" w:rsidTr="007176EA">
        <w:tc>
          <w:tcPr>
            <w:tcW w:w="4423" w:type="dxa"/>
            <w:tcBorders>
              <w:top w:val="single" w:sz="4" w:space="0" w:color="auto"/>
              <w:left w:val="single" w:sz="4" w:space="0" w:color="auto"/>
              <w:bottom w:val="single" w:sz="4" w:space="0" w:color="auto"/>
              <w:right w:val="single" w:sz="4" w:space="0" w:color="auto"/>
            </w:tcBorders>
          </w:tcPr>
          <w:p w:rsidR="00FF6D28" w:rsidRPr="00FE304A" w:rsidRDefault="00FF6D28" w:rsidP="007176EA">
            <w:pPr>
              <w:pStyle w:val="a4"/>
              <w:spacing w:line="252" w:lineRule="auto"/>
              <w:jc w:val="both"/>
              <w:rPr>
                <w:rFonts w:ascii="Times New Roman" w:hAnsi="Times New Roman"/>
                <w:sz w:val="24"/>
                <w:szCs w:val="24"/>
                <w:lang w:val="en-US"/>
              </w:rPr>
            </w:pPr>
            <w:r w:rsidRPr="00FE304A">
              <w:rPr>
                <w:rFonts w:ascii="Times New Roman" w:hAnsi="Times New Roman"/>
                <w:sz w:val="24"/>
                <w:szCs w:val="24"/>
                <w:lang w:val="en-US"/>
              </w:rPr>
              <w:t xml:space="preserve">1.6. The </w:t>
            </w:r>
            <w:r w:rsidRPr="00FE304A">
              <w:rPr>
                <w:rFonts w:ascii="Times New Roman" w:hAnsi="Times New Roman"/>
                <w:sz w:val="24"/>
                <w:szCs w:val="24"/>
                <w:lang w:val="en-GB"/>
              </w:rPr>
              <w:t>issuer’s unique code assigned by the registering body</w:t>
            </w:r>
          </w:p>
        </w:tc>
        <w:tc>
          <w:tcPr>
            <w:tcW w:w="5387" w:type="dxa"/>
            <w:gridSpan w:val="3"/>
            <w:tcBorders>
              <w:top w:val="single" w:sz="4" w:space="0" w:color="auto"/>
              <w:left w:val="single" w:sz="4" w:space="0" w:color="auto"/>
              <w:bottom w:val="single" w:sz="4" w:space="0" w:color="auto"/>
              <w:right w:val="single" w:sz="4" w:space="0" w:color="auto"/>
            </w:tcBorders>
          </w:tcPr>
          <w:p w:rsidR="00FF6D28" w:rsidRPr="00FE304A" w:rsidRDefault="00FF6D28" w:rsidP="007176EA">
            <w:pPr>
              <w:pStyle w:val="a4"/>
              <w:spacing w:line="252" w:lineRule="auto"/>
              <w:jc w:val="both"/>
              <w:rPr>
                <w:rFonts w:ascii="Times New Roman" w:hAnsi="Times New Roman"/>
                <w:sz w:val="24"/>
                <w:szCs w:val="24"/>
                <w:lang w:val="en-US"/>
              </w:rPr>
            </w:pPr>
            <w:r w:rsidRPr="00FE304A">
              <w:rPr>
                <w:rFonts w:ascii="Times New Roman" w:hAnsi="Times New Roman"/>
                <w:sz w:val="24"/>
                <w:szCs w:val="24"/>
              </w:rPr>
              <w:t>00063-</w:t>
            </w:r>
            <w:r w:rsidRPr="00FE304A">
              <w:rPr>
                <w:rFonts w:ascii="Times New Roman" w:hAnsi="Times New Roman"/>
                <w:sz w:val="24"/>
                <w:szCs w:val="24"/>
                <w:lang w:val="en-US"/>
              </w:rPr>
              <w:t>A</w:t>
            </w:r>
          </w:p>
        </w:tc>
      </w:tr>
      <w:tr w:rsidR="00FF6D28" w:rsidRPr="005200AB" w:rsidTr="007176EA">
        <w:tc>
          <w:tcPr>
            <w:tcW w:w="4423" w:type="dxa"/>
            <w:tcBorders>
              <w:top w:val="single" w:sz="4" w:space="0" w:color="auto"/>
              <w:left w:val="single" w:sz="4" w:space="0" w:color="auto"/>
              <w:bottom w:val="single" w:sz="4" w:space="0" w:color="auto"/>
              <w:right w:val="single" w:sz="4" w:space="0" w:color="auto"/>
            </w:tcBorders>
          </w:tcPr>
          <w:p w:rsidR="00FF6D28" w:rsidRPr="00FE304A" w:rsidRDefault="00FF6D28" w:rsidP="007176EA">
            <w:pPr>
              <w:pStyle w:val="a4"/>
              <w:spacing w:line="252" w:lineRule="auto"/>
              <w:jc w:val="both"/>
              <w:rPr>
                <w:rFonts w:ascii="Times New Roman" w:hAnsi="Times New Roman"/>
                <w:sz w:val="24"/>
                <w:szCs w:val="24"/>
                <w:lang w:val="en-US"/>
              </w:rPr>
            </w:pPr>
            <w:r w:rsidRPr="00FE304A">
              <w:rPr>
                <w:rFonts w:ascii="Times New Roman" w:hAnsi="Times New Roman"/>
                <w:sz w:val="24"/>
                <w:szCs w:val="24"/>
                <w:lang w:val="en-US"/>
              </w:rPr>
              <w:t xml:space="preserve">1.7. Website used by the issuer for information disclosure </w:t>
            </w:r>
          </w:p>
        </w:tc>
        <w:tc>
          <w:tcPr>
            <w:tcW w:w="5387" w:type="dxa"/>
            <w:gridSpan w:val="3"/>
            <w:tcBorders>
              <w:top w:val="single" w:sz="4" w:space="0" w:color="auto"/>
              <w:left w:val="single" w:sz="4" w:space="0" w:color="auto"/>
              <w:bottom w:val="single" w:sz="4" w:space="0" w:color="auto"/>
              <w:right w:val="single" w:sz="4" w:space="0" w:color="auto"/>
            </w:tcBorders>
          </w:tcPr>
          <w:p w:rsidR="00FF6D28" w:rsidRPr="00FE304A" w:rsidRDefault="00E50C1C" w:rsidP="007176EA">
            <w:pPr>
              <w:spacing w:line="252" w:lineRule="auto"/>
              <w:jc w:val="both"/>
              <w:rPr>
                <w:rStyle w:val="a3"/>
                <w:color w:val="auto"/>
                <w:sz w:val="22"/>
                <w:szCs w:val="24"/>
                <w:lang w:val="en-US" w:eastAsia="en-US"/>
              </w:rPr>
            </w:pPr>
            <w:hyperlink r:id="rId5" w:history="1">
              <w:r w:rsidR="00FF6D28" w:rsidRPr="00FE304A">
                <w:rPr>
                  <w:rStyle w:val="a3"/>
                  <w:sz w:val="22"/>
                  <w:szCs w:val="24"/>
                  <w:lang w:val="en-US" w:eastAsia="en-US"/>
                </w:rPr>
                <w:t>www.kubanenergo.ru</w:t>
              </w:r>
            </w:hyperlink>
            <w:r w:rsidR="00FF6D28" w:rsidRPr="00FE304A">
              <w:rPr>
                <w:sz w:val="22"/>
                <w:szCs w:val="24"/>
                <w:lang w:val="en-US" w:eastAsia="en-US"/>
              </w:rPr>
              <w:t xml:space="preserve"> </w:t>
            </w:r>
          </w:p>
          <w:p w:rsidR="00FF6D28" w:rsidRPr="00FE304A" w:rsidRDefault="00E50C1C" w:rsidP="007176EA">
            <w:pPr>
              <w:pStyle w:val="a4"/>
              <w:spacing w:line="252" w:lineRule="auto"/>
              <w:jc w:val="both"/>
              <w:rPr>
                <w:rFonts w:ascii="Times New Roman" w:hAnsi="Times New Roman"/>
                <w:sz w:val="24"/>
                <w:szCs w:val="24"/>
                <w:lang w:val="en-US"/>
              </w:rPr>
            </w:pPr>
            <w:hyperlink r:id="rId6" w:history="1">
              <w:r w:rsidR="00FF6D28" w:rsidRPr="00FE304A">
                <w:rPr>
                  <w:rStyle w:val="a3"/>
                  <w:rFonts w:ascii="Times New Roman" w:hAnsi="Times New Roman"/>
                  <w:szCs w:val="24"/>
                  <w:lang w:val="en-US"/>
                </w:rPr>
                <w:t>http://www.e-disclosure.ru/portal/company.aspx?id=2827</w:t>
              </w:r>
            </w:hyperlink>
          </w:p>
        </w:tc>
      </w:tr>
      <w:tr w:rsidR="00FF6D28" w:rsidRPr="00FE304A" w:rsidTr="007176EA">
        <w:tc>
          <w:tcPr>
            <w:tcW w:w="4423" w:type="dxa"/>
            <w:tcBorders>
              <w:top w:val="single" w:sz="4" w:space="0" w:color="auto"/>
              <w:left w:val="single" w:sz="4" w:space="0" w:color="auto"/>
              <w:bottom w:val="single" w:sz="4" w:space="0" w:color="auto"/>
              <w:right w:val="single" w:sz="4" w:space="0" w:color="auto"/>
            </w:tcBorders>
          </w:tcPr>
          <w:p w:rsidR="00FF6D28" w:rsidRPr="00FE304A" w:rsidRDefault="00FF6D28" w:rsidP="007176EA">
            <w:pPr>
              <w:pStyle w:val="a4"/>
              <w:spacing w:line="254" w:lineRule="auto"/>
              <w:jc w:val="both"/>
              <w:rPr>
                <w:rFonts w:ascii="Times New Roman" w:hAnsi="Times New Roman"/>
                <w:sz w:val="24"/>
                <w:szCs w:val="24"/>
                <w:lang w:val="en-US"/>
              </w:rPr>
            </w:pPr>
            <w:r w:rsidRPr="00FE304A">
              <w:rPr>
                <w:rFonts w:ascii="Times New Roman" w:hAnsi="Times New Roman"/>
                <w:sz w:val="24"/>
                <w:szCs w:val="24"/>
                <w:lang w:val="en-US"/>
              </w:rPr>
              <w:t>1.8. Date of the event (material fact) that is disclosed in the statement (if applicable)</w:t>
            </w:r>
          </w:p>
        </w:tc>
        <w:tc>
          <w:tcPr>
            <w:tcW w:w="5387" w:type="dxa"/>
            <w:gridSpan w:val="3"/>
            <w:tcBorders>
              <w:top w:val="single" w:sz="4" w:space="0" w:color="auto"/>
              <w:left w:val="single" w:sz="4" w:space="0" w:color="auto"/>
              <w:bottom w:val="single" w:sz="4" w:space="0" w:color="auto"/>
              <w:right w:val="single" w:sz="4" w:space="0" w:color="auto"/>
            </w:tcBorders>
          </w:tcPr>
          <w:p w:rsidR="00FF6D28" w:rsidRPr="00FE304A" w:rsidRDefault="00FF6D28" w:rsidP="007176EA">
            <w:pPr>
              <w:pStyle w:val="a4"/>
              <w:spacing w:line="254" w:lineRule="auto"/>
              <w:jc w:val="both"/>
              <w:rPr>
                <w:rFonts w:ascii="Times New Roman" w:hAnsi="Times New Roman"/>
                <w:sz w:val="24"/>
                <w:szCs w:val="24"/>
                <w:lang w:val="en-US"/>
              </w:rPr>
            </w:pPr>
            <w:r w:rsidRPr="00FE304A">
              <w:rPr>
                <w:rFonts w:ascii="Times New Roman" w:hAnsi="Times New Roman"/>
                <w:sz w:val="24"/>
                <w:szCs w:val="24"/>
                <w:lang w:val="en-US"/>
              </w:rPr>
              <w:t>19.04.2019</w:t>
            </w:r>
          </w:p>
        </w:tc>
      </w:tr>
      <w:tr w:rsidR="00FF6D28" w:rsidRPr="00FE304A" w:rsidTr="007176EA">
        <w:tc>
          <w:tcPr>
            <w:tcW w:w="981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F6D28" w:rsidRPr="00FE304A" w:rsidRDefault="00FF6D28" w:rsidP="007176EA">
            <w:pPr>
              <w:jc w:val="center"/>
              <w:rPr>
                <w:b/>
                <w:bCs/>
                <w:sz w:val="24"/>
                <w:szCs w:val="24"/>
                <w:lang w:val="en-US" w:eastAsia="en-US"/>
              </w:rPr>
            </w:pPr>
            <w:r w:rsidRPr="00FE304A">
              <w:rPr>
                <w:sz w:val="24"/>
                <w:szCs w:val="24"/>
                <w:lang w:val="en-US" w:eastAsia="en-US"/>
              </w:rPr>
              <w:t>2. Statement content</w:t>
            </w:r>
          </w:p>
        </w:tc>
      </w:tr>
      <w:tr w:rsidR="00FF6D28" w:rsidRPr="005200AB" w:rsidTr="007176EA">
        <w:tc>
          <w:tcPr>
            <w:tcW w:w="981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085E6B" w:rsidRPr="00D50D07" w:rsidRDefault="00FF6D28" w:rsidP="00E50C1C">
            <w:pPr>
              <w:adjustRightInd w:val="0"/>
              <w:ind w:left="136" w:right="117"/>
              <w:jc w:val="both"/>
              <w:outlineLvl w:val="3"/>
              <w:rPr>
                <w:rFonts w:eastAsiaTheme="minorHAnsi"/>
                <w:b/>
                <w:sz w:val="24"/>
                <w:szCs w:val="24"/>
                <w:lang w:val="en-US" w:eastAsia="en-US"/>
              </w:rPr>
            </w:pPr>
            <w:r w:rsidRPr="00D50D07">
              <w:rPr>
                <w:sz w:val="24"/>
                <w:szCs w:val="24"/>
                <w:lang w:val="en-US" w:eastAsia="en-US"/>
              </w:rPr>
              <w:t>2.1.</w:t>
            </w:r>
            <w:r w:rsidRPr="00D50D07">
              <w:rPr>
                <w:b/>
                <w:sz w:val="24"/>
                <w:szCs w:val="24"/>
                <w:lang w:val="en-US" w:eastAsia="en-US"/>
              </w:rPr>
              <w:t xml:space="preserve"> </w:t>
            </w:r>
            <w:r w:rsidR="00085E6B" w:rsidRPr="00D50D07">
              <w:rPr>
                <w:rFonts w:eastAsiaTheme="minorHAnsi"/>
                <w:sz w:val="24"/>
                <w:szCs w:val="24"/>
                <w:lang w:val="en-US" w:eastAsia="en-US"/>
              </w:rPr>
              <w:t xml:space="preserve">Type of general meeting of participants (shareholders) of the issuer (annual (scheduled), extraordinary): </w:t>
            </w:r>
            <w:r w:rsidR="00085E6B" w:rsidRPr="00D50D07">
              <w:rPr>
                <w:rFonts w:eastAsiaTheme="minorHAnsi"/>
                <w:b/>
                <w:sz w:val="24"/>
                <w:szCs w:val="24"/>
                <w:lang w:val="en-US" w:eastAsia="en-US"/>
              </w:rPr>
              <w:t>annual.</w:t>
            </w:r>
          </w:p>
          <w:p w:rsidR="00085E6B" w:rsidRPr="00D50D07" w:rsidRDefault="00085E6B" w:rsidP="00E50C1C">
            <w:pPr>
              <w:adjustRightInd w:val="0"/>
              <w:ind w:left="136" w:right="117"/>
              <w:jc w:val="both"/>
              <w:outlineLvl w:val="3"/>
              <w:rPr>
                <w:sz w:val="24"/>
                <w:szCs w:val="24"/>
                <w:lang w:val="en-US"/>
              </w:rPr>
            </w:pPr>
            <w:r w:rsidRPr="00D50D07">
              <w:rPr>
                <w:rFonts w:eastAsiaTheme="minorHAnsi"/>
                <w:sz w:val="24"/>
                <w:szCs w:val="24"/>
                <w:lang w:val="en-US" w:eastAsia="en-US"/>
              </w:rPr>
              <w:t xml:space="preserve">2.2. Form of holding the general meeting of participants (shareholders) of the issuer (meeting (joint presence) or absentee voting): </w:t>
            </w:r>
            <w:r w:rsidRPr="00D50D07">
              <w:rPr>
                <w:rFonts w:eastAsiaTheme="minorHAnsi"/>
                <w:b/>
                <w:sz w:val="24"/>
                <w:szCs w:val="24"/>
                <w:lang w:val="en-US" w:eastAsia="en-US"/>
              </w:rPr>
              <w:t>joint presence.</w:t>
            </w:r>
          </w:p>
          <w:p w:rsidR="00085E6B" w:rsidRPr="00D50D07" w:rsidRDefault="00085E6B" w:rsidP="00E50C1C">
            <w:pPr>
              <w:adjustRightInd w:val="0"/>
              <w:ind w:left="136" w:right="117"/>
              <w:jc w:val="both"/>
              <w:outlineLvl w:val="3"/>
              <w:rPr>
                <w:rFonts w:eastAsiaTheme="minorHAnsi"/>
                <w:sz w:val="24"/>
                <w:szCs w:val="24"/>
                <w:lang w:val="en-US" w:eastAsia="en-US"/>
              </w:rPr>
            </w:pPr>
            <w:r w:rsidRPr="00D50D07">
              <w:rPr>
                <w:rFonts w:eastAsiaTheme="minorHAnsi"/>
                <w:sz w:val="24"/>
                <w:szCs w:val="24"/>
                <w:lang w:val="en-US" w:eastAsia="en-US"/>
              </w:rPr>
              <w:t xml:space="preserve">2.3 Date, place, time of holding the general meeting of participants (shareholders) of the issuer, postal address, e-mail for submission of the voting bulletins (if stipulated), webpage for filling in the voting ballots (if stipulated): </w:t>
            </w:r>
          </w:p>
          <w:p w:rsidR="00085E6B" w:rsidRPr="00D50D07" w:rsidRDefault="00085E6B" w:rsidP="00E50C1C">
            <w:pPr>
              <w:widowControl w:val="0"/>
              <w:tabs>
                <w:tab w:val="left" w:pos="540"/>
              </w:tabs>
              <w:suppressAutoHyphens/>
              <w:autoSpaceDE/>
              <w:autoSpaceDN/>
              <w:ind w:left="136" w:right="117"/>
              <w:jc w:val="both"/>
              <w:rPr>
                <w:b/>
                <w:sz w:val="24"/>
                <w:szCs w:val="24"/>
                <w:lang w:val="en-US"/>
              </w:rPr>
            </w:pPr>
            <w:r w:rsidRPr="00D50D07">
              <w:rPr>
                <w:rFonts w:eastAsiaTheme="minorHAnsi"/>
                <w:b/>
                <w:sz w:val="24"/>
                <w:szCs w:val="24"/>
                <w:lang w:val="en-US" w:eastAsia="en-US"/>
              </w:rPr>
              <w:t>Date</w:t>
            </w:r>
            <w:r w:rsidRPr="00D50D07">
              <w:rPr>
                <w:b/>
                <w:sz w:val="24"/>
                <w:szCs w:val="24"/>
                <w:lang w:val="en-US"/>
              </w:rPr>
              <w:t xml:space="preserve"> </w:t>
            </w:r>
            <w:r w:rsidRPr="00D50D07">
              <w:rPr>
                <w:rFonts w:eastAsiaTheme="minorHAnsi"/>
                <w:b/>
                <w:sz w:val="24"/>
                <w:szCs w:val="24"/>
                <w:lang w:val="en-US" w:eastAsia="en-US"/>
              </w:rPr>
              <w:t xml:space="preserve">of holding the Annual General Meeting of Shareholders of the Company: </w:t>
            </w:r>
            <w:r w:rsidR="005200AB" w:rsidRPr="005200AB">
              <w:rPr>
                <w:rFonts w:eastAsiaTheme="minorHAnsi"/>
                <w:b/>
                <w:sz w:val="24"/>
                <w:szCs w:val="24"/>
                <w:lang w:val="en-US" w:eastAsia="en-US"/>
              </w:rPr>
              <w:t>20 J</w:t>
            </w:r>
            <w:r w:rsidR="005200AB">
              <w:rPr>
                <w:rFonts w:eastAsiaTheme="minorHAnsi"/>
                <w:b/>
                <w:sz w:val="24"/>
                <w:szCs w:val="24"/>
                <w:lang w:val="en-US" w:eastAsia="en-US"/>
              </w:rPr>
              <w:t>u</w:t>
            </w:r>
            <w:r w:rsidR="005200AB" w:rsidRPr="005200AB">
              <w:rPr>
                <w:rFonts w:eastAsiaTheme="minorHAnsi"/>
                <w:b/>
                <w:sz w:val="24"/>
                <w:szCs w:val="24"/>
                <w:lang w:val="en-US" w:eastAsia="en-US"/>
              </w:rPr>
              <w:t>ne</w:t>
            </w:r>
            <w:r w:rsidRPr="00D50D07">
              <w:rPr>
                <w:rFonts w:eastAsiaTheme="minorHAnsi"/>
                <w:b/>
                <w:sz w:val="24"/>
                <w:szCs w:val="24"/>
                <w:lang w:val="en-US" w:eastAsia="en-US"/>
              </w:rPr>
              <w:t xml:space="preserve"> 2019</w:t>
            </w:r>
            <w:r w:rsidRPr="00D50D07">
              <w:rPr>
                <w:b/>
                <w:sz w:val="24"/>
                <w:szCs w:val="24"/>
                <w:lang w:val="en-US"/>
              </w:rPr>
              <w:t>.</w:t>
            </w:r>
          </w:p>
          <w:p w:rsidR="00085E6B" w:rsidRPr="00D50D07" w:rsidRDefault="00085E6B" w:rsidP="00E50C1C">
            <w:pPr>
              <w:widowControl w:val="0"/>
              <w:tabs>
                <w:tab w:val="left" w:pos="540"/>
              </w:tabs>
              <w:suppressAutoHyphens/>
              <w:autoSpaceDE/>
              <w:autoSpaceDN/>
              <w:ind w:left="136" w:right="117"/>
              <w:jc w:val="both"/>
              <w:rPr>
                <w:b/>
                <w:sz w:val="24"/>
                <w:szCs w:val="24"/>
                <w:lang w:val="en-US"/>
              </w:rPr>
            </w:pPr>
            <w:r w:rsidRPr="00D50D07">
              <w:rPr>
                <w:b/>
                <w:sz w:val="24"/>
                <w:szCs w:val="24"/>
                <w:lang w:val="en-US"/>
              </w:rPr>
              <w:t xml:space="preserve">Time </w:t>
            </w:r>
            <w:r w:rsidRPr="00D50D07">
              <w:rPr>
                <w:rFonts w:eastAsiaTheme="minorHAnsi"/>
                <w:b/>
                <w:sz w:val="24"/>
                <w:szCs w:val="24"/>
                <w:lang w:val="en-US" w:eastAsia="en-US"/>
              </w:rPr>
              <w:t>of the start of the Annual General Meeting of Shareholders of the Company:</w:t>
            </w:r>
            <w:r w:rsidRPr="00D50D07">
              <w:rPr>
                <w:b/>
                <w:sz w:val="24"/>
                <w:szCs w:val="24"/>
                <w:lang w:val="en-US"/>
              </w:rPr>
              <w:t xml:space="preserve"> 10:00 a.m. by local time.</w:t>
            </w:r>
          </w:p>
          <w:p w:rsidR="00085E6B" w:rsidRPr="00D50D07" w:rsidRDefault="00085E6B" w:rsidP="00E50C1C">
            <w:pPr>
              <w:widowControl w:val="0"/>
              <w:tabs>
                <w:tab w:val="left" w:pos="540"/>
              </w:tabs>
              <w:suppressAutoHyphens/>
              <w:autoSpaceDE/>
              <w:autoSpaceDN/>
              <w:ind w:left="136" w:right="117"/>
              <w:jc w:val="both"/>
              <w:rPr>
                <w:rFonts w:eastAsiaTheme="minorHAnsi"/>
                <w:b/>
                <w:sz w:val="24"/>
                <w:szCs w:val="24"/>
                <w:lang w:val="en-US" w:eastAsia="en-US"/>
              </w:rPr>
            </w:pPr>
            <w:r w:rsidRPr="00D50D07">
              <w:rPr>
                <w:rFonts w:eastAsiaTheme="minorHAnsi"/>
                <w:b/>
                <w:sz w:val="24"/>
                <w:szCs w:val="24"/>
                <w:lang w:val="en-US" w:eastAsia="en-US"/>
              </w:rPr>
              <w:t>Postal address, e-mail for submission of the</w:t>
            </w:r>
            <w:r w:rsidR="005200AB">
              <w:rPr>
                <w:rFonts w:eastAsiaTheme="minorHAnsi"/>
                <w:b/>
                <w:sz w:val="24"/>
                <w:szCs w:val="24"/>
                <w:lang w:val="en-US" w:eastAsia="en-US"/>
              </w:rPr>
              <w:t xml:space="preserve"> filled-in</w:t>
            </w:r>
            <w:r w:rsidRPr="00D50D07">
              <w:rPr>
                <w:rFonts w:eastAsiaTheme="minorHAnsi"/>
                <w:b/>
                <w:sz w:val="24"/>
                <w:szCs w:val="24"/>
                <w:lang w:val="en-US" w:eastAsia="en-US"/>
              </w:rPr>
              <w:t xml:space="preserve"> voting bulletins (if stipulated), webpage for filling in the voting ballots (if stipulated) will be specified by the Board of Directors later. </w:t>
            </w:r>
          </w:p>
          <w:p w:rsidR="00085E6B" w:rsidRPr="00D50D07" w:rsidRDefault="00085E6B" w:rsidP="00E50C1C">
            <w:pPr>
              <w:adjustRightInd w:val="0"/>
              <w:ind w:left="136" w:right="117"/>
              <w:jc w:val="both"/>
              <w:outlineLvl w:val="3"/>
              <w:rPr>
                <w:sz w:val="24"/>
                <w:szCs w:val="24"/>
                <w:lang w:val="en-US"/>
              </w:rPr>
            </w:pPr>
            <w:r w:rsidRPr="00D50D07">
              <w:rPr>
                <w:rFonts w:eastAsiaTheme="minorHAnsi"/>
                <w:sz w:val="24"/>
                <w:szCs w:val="24"/>
                <w:lang w:val="en-US" w:eastAsia="en-US"/>
              </w:rPr>
              <w:t>2.4.</w:t>
            </w:r>
            <w:r w:rsidRPr="00D50D07">
              <w:rPr>
                <w:rFonts w:eastAsiaTheme="minorHAnsi"/>
                <w:b/>
                <w:sz w:val="24"/>
                <w:szCs w:val="24"/>
                <w:lang w:val="en-US" w:eastAsia="en-US"/>
              </w:rPr>
              <w:t xml:space="preserve"> </w:t>
            </w:r>
            <w:r w:rsidRPr="00D50D07">
              <w:rPr>
                <w:rFonts w:eastAsiaTheme="minorHAnsi"/>
                <w:sz w:val="24"/>
                <w:szCs w:val="24"/>
                <w:lang w:val="en-US" w:eastAsia="en-US"/>
              </w:rPr>
              <w:t xml:space="preserve">Registration start-time for persons participating in the general meeting of participants (shareholders) of the issuer (if the meeting is held in the form of joint presence): </w:t>
            </w:r>
            <w:r w:rsidRPr="00D50D07">
              <w:rPr>
                <w:b/>
                <w:sz w:val="24"/>
                <w:szCs w:val="24"/>
                <w:lang w:val="en-US"/>
              </w:rPr>
              <w:t>09:00 a.m. by local time.</w:t>
            </w:r>
          </w:p>
          <w:p w:rsidR="00085E6B" w:rsidRPr="00D50D07" w:rsidRDefault="00085E6B" w:rsidP="00E50C1C">
            <w:pPr>
              <w:widowControl w:val="0"/>
              <w:tabs>
                <w:tab w:val="left" w:pos="540"/>
              </w:tabs>
              <w:suppressAutoHyphens/>
              <w:autoSpaceDE/>
              <w:autoSpaceDN/>
              <w:ind w:left="136" w:right="117"/>
              <w:jc w:val="both"/>
              <w:rPr>
                <w:rFonts w:eastAsiaTheme="minorHAnsi"/>
                <w:b/>
                <w:sz w:val="24"/>
                <w:szCs w:val="24"/>
                <w:lang w:val="en-US" w:eastAsia="en-US"/>
              </w:rPr>
            </w:pPr>
            <w:r w:rsidRPr="00D50D07">
              <w:rPr>
                <w:sz w:val="24"/>
                <w:szCs w:val="24"/>
                <w:lang w:val="en-US"/>
              </w:rPr>
              <w:t xml:space="preserve">2.5. </w:t>
            </w:r>
            <w:r w:rsidRPr="00D50D07">
              <w:rPr>
                <w:rFonts w:eastAsiaTheme="minorHAnsi"/>
                <w:sz w:val="24"/>
                <w:szCs w:val="24"/>
                <w:lang w:val="en-US" w:eastAsia="en-US"/>
              </w:rPr>
              <w:t xml:space="preserve">The deadline for submission of the voting bulletins (if the meeting held in the form of absentee voting): </w:t>
            </w:r>
            <w:r w:rsidRPr="00D50D07">
              <w:rPr>
                <w:rFonts w:eastAsiaTheme="minorHAnsi"/>
                <w:b/>
                <w:sz w:val="24"/>
                <w:szCs w:val="24"/>
                <w:lang w:val="en-US" w:eastAsia="en-US"/>
              </w:rPr>
              <w:t>The</w:t>
            </w:r>
            <w:r w:rsidRPr="00D50D07">
              <w:rPr>
                <w:rFonts w:eastAsiaTheme="minorHAnsi"/>
                <w:sz w:val="24"/>
                <w:szCs w:val="24"/>
                <w:lang w:val="en-US" w:eastAsia="en-US"/>
              </w:rPr>
              <w:t xml:space="preserve"> </w:t>
            </w:r>
            <w:r w:rsidRPr="00D50D07">
              <w:rPr>
                <w:rFonts w:eastAsiaTheme="minorHAnsi"/>
                <w:b/>
                <w:sz w:val="24"/>
                <w:szCs w:val="24"/>
                <w:lang w:val="en-US" w:eastAsia="en-US"/>
              </w:rPr>
              <w:t>meeting is held in the form of joint presence.</w:t>
            </w:r>
          </w:p>
          <w:p w:rsidR="00085E6B" w:rsidRPr="00D50D07" w:rsidRDefault="00085E6B" w:rsidP="00E50C1C">
            <w:pPr>
              <w:widowControl w:val="0"/>
              <w:tabs>
                <w:tab w:val="left" w:pos="540"/>
              </w:tabs>
              <w:suppressAutoHyphens/>
              <w:autoSpaceDE/>
              <w:autoSpaceDN/>
              <w:ind w:left="136" w:right="117"/>
              <w:jc w:val="both"/>
              <w:rPr>
                <w:rFonts w:eastAsiaTheme="minorHAnsi"/>
                <w:b/>
                <w:sz w:val="24"/>
                <w:szCs w:val="24"/>
                <w:lang w:val="en-US" w:eastAsia="en-US"/>
              </w:rPr>
            </w:pPr>
            <w:r w:rsidRPr="00D50D07">
              <w:rPr>
                <w:rFonts w:eastAsiaTheme="minorHAnsi"/>
                <w:sz w:val="24"/>
                <w:szCs w:val="24"/>
                <w:lang w:val="en-US" w:eastAsia="en-US"/>
              </w:rPr>
              <w:t xml:space="preserve">2.6. Date of making the list of persons entitled to participate in the general meeting of participants (shareholders) of the issuer: </w:t>
            </w:r>
            <w:r w:rsidR="005200AB">
              <w:rPr>
                <w:rFonts w:eastAsiaTheme="minorHAnsi"/>
                <w:b/>
                <w:sz w:val="24"/>
                <w:szCs w:val="24"/>
                <w:lang w:val="en-US" w:eastAsia="en-US"/>
              </w:rPr>
              <w:t>26.05.2019</w:t>
            </w:r>
          </w:p>
          <w:p w:rsidR="00105180" w:rsidRDefault="00085E6B" w:rsidP="00E50C1C">
            <w:pPr>
              <w:widowControl w:val="0"/>
              <w:tabs>
                <w:tab w:val="left" w:pos="540"/>
              </w:tabs>
              <w:suppressAutoHyphens/>
              <w:autoSpaceDE/>
              <w:autoSpaceDN/>
              <w:ind w:left="136" w:right="117"/>
              <w:jc w:val="both"/>
              <w:rPr>
                <w:rFonts w:eastAsiaTheme="minorHAnsi"/>
                <w:sz w:val="24"/>
                <w:szCs w:val="24"/>
                <w:lang w:val="en-US" w:eastAsia="en-US"/>
              </w:rPr>
            </w:pPr>
            <w:r w:rsidRPr="00D50D07">
              <w:rPr>
                <w:rFonts w:eastAsiaTheme="minorHAnsi"/>
                <w:sz w:val="24"/>
                <w:szCs w:val="24"/>
                <w:lang w:val="en-US" w:eastAsia="en-US"/>
              </w:rPr>
              <w:t xml:space="preserve">2.7. </w:t>
            </w:r>
            <w:r w:rsidR="00087606" w:rsidRPr="00D50D07">
              <w:rPr>
                <w:rFonts w:eastAsiaTheme="minorHAnsi"/>
                <w:sz w:val="24"/>
                <w:szCs w:val="24"/>
                <w:lang w:val="en-US" w:eastAsia="en-US"/>
              </w:rPr>
              <w:t xml:space="preserve">Agenda of the general meeting of participants (shareholders) of the issuer, and if the specified agenda contains items </w:t>
            </w:r>
            <w:r w:rsidR="00105180" w:rsidRPr="00D50D07">
              <w:rPr>
                <w:rFonts w:eastAsiaTheme="minorHAnsi"/>
                <w:sz w:val="24"/>
                <w:szCs w:val="24"/>
                <w:lang w:val="en-US" w:eastAsia="en-US"/>
              </w:rPr>
              <w:t xml:space="preserve">voting (making decision) on which </w:t>
            </w:r>
            <w:r w:rsidR="00087606" w:rsidRPr="00D50D07">
              <w:rPr>
                <w:rFonts w:eastAsiaTheme="minorHAnsi"/>
                <w:sz w:val="24"/>
                <w:szCs w:val="24"/>
                <w:lang w:val="en-US" w:eastAsia="en-US"/>
              </w:rPr>
              <w:t xml:space="preserve">may entail the occurrence of the right to request the issuer to repurchase shares of certain categories (types) and (or) granting the preemptive right to purchase additional shares offered by the issuer and (or) securities convertible into shares </w:t>
            </w:r>
            <w:r w:rsidR="00105180" w:rsidRPr="00D50D07">
              <w:rPr>
                <w:rFonts w:eastAsiaTheme="minorHAnsi"/>
                <w:sz w:val="24"/>
                <w:szCs w:val="24"/>
                <w:lang w:val="en-US" w:eastAsia="en-US"/>
              </w:rPr>
              <w:t>–</w:t>
            </w:r>
            <w:r w:rsidR="00087606" w:rsidRPr="00D50D07">
              <w:rPr>
                <w:rFonts w:eastAsiaTheme="minorHAnsi"/>
                <w:sz w:val="24"/>
                <w:szCs w:val="24"/>
                <w:lang w:val="en-US" w:eastAsia="en-US"/>
              </w:rPr>
              <w:t xml:space="preserve"> </w:t>
            </w:r>
            <w:r w:rsidR="00105180" w:rsidRPr="00D50D07">
              <w:rPr>
                <w:rFonts w:eastAsiaTheme="minorHAnsi"/>
                <w:sz w:val="24"/>
                <w:szCs w:val="24"/>
                <w:lang w:val="en-US" w:eastAsia="en-US"/>
              </w:rPr>
              <w:t xml:space="preserve">indication of </w:t>
            </w:r>
            <w:r w:rsidR="00087606" w:rsidRPr="00D50D07">
              <w:rPr>
                <w:rFonts w:eastAsiaTheme="minorHAnsi"/>
                <w:sz w:val="24"/>
                <w:szCs w:val="24"/>
                <w:lang w:val="en-US" w:eastAsia="en-US"/>
              </w:rPr>
              <w:t xml:space="preserve">information </w:t>
            </w:r>
            <w:r w:rsidR="00105180" w:rsidRPr="00D50D07">
              <w:rPr>
                <w:rFonts w:eastAsiaTheme="minorHAnsi"/>
                <w:sz w:val="24"/>
                <w:szCs w:val="24"/>
                <w:lang w:val="en-US" w:eastAsia="en-US"/>
              </w:rPr>
              <w:t xml:space="preserve">on such </w:t>
            </w:r>
            <w:r w:rsidR="00087606" w:rsidRPr="00D50D07">
              <w:rPr>
                <w:rFonts w:eastAsiaTheme="minorHAnsi"/>
                <w:sz w:val="24"/>
                <w:szCs w:val="24"/>
                <w:lang w:val="en-US" w:eastAsia="en-US"/>
              </w:rPr>
              <w:t>circumstances</w:t>
            </w:r>
            <w:r w:rsidR="00105180" w:rsidRPr="00D50D07">
              <w:rPr>
                <w:rFonts w:eastAsiaTheme="minorHAnsi"/>
                <w:sz w:val="24"/>
                <w:szCs w:val="24"/>
                <w:lang w:val="en-US" w:eastAsia="en-US"/>
              </w:rPr>
              <w:t xml:space="preserve">: </w:t>
            </w:r>
          </w:p>
          <w:p w:rsidR="005200AB" w:rsidRPr="00681CE8" w:rsidRDefault="005200AB" w:rsidP="00E50C1C">
            <w:pPr>
              <w:widowControl w:val="0"/>
              <w:tabs>
                <w:tab w:val="left" w:pos="540"/>
              </w:tabs>
              <w:suppressAutoHyphens/>
              <w:autoSpaceDE/>
              <w:autoSpaceDN/>
              <w:ind w:left="136" w:right="117"/>
              <w:jc w:val="both"/>
              <w:rPr>
                <w:rFonts w:eastAsiaTheme="minorHAnsi"/>
                <w:b/>
                <w:sz w:val="24"/>
                <w:szCs w:val="24"/>
                <w:lang w:val="en-US" w:eastAsia="en-US"/>
              </w:rPr>
            </w:pPr>
            <w:r w:rsidRPr="00681CE8">
              <w:rPr>
                <w:rFonts w:eastAsiaTheme="minorHAnsi"/>
                <w:b/>
                <w:sz w:val="24"/>
                <w:szCs w:val="24"/>
                <w:lang w:val="en-US" w:eastAsia="en-US"/>
              </w:rPr>
              <w:t xml:space="preserve">Agenda of </w:t>
            </w:r>
            <w:r w:rsidRPr="00681CE8">
              <w:rPr>
                <w:rFonts w:eastAsiaTheme="minorHAnsi"/>
                <w:b/>
                <w:sz w:val="24"/>
                <w:szCs w:val="24"/>
                <w:lang w:val="en-US" w:eastAsia="en-US"/>
              </w:rPr>
              <w:t>the Annual General Meeting of Shareholders of the Company</w:t>
            </w:r>
            <w:r w:rsidRPr="00681CE8">
              <w:rPr>
                <w:rFonts w:eastAsiaTheme="minorHAnsi"/>
                <w:b/>
                <w:sz w:val="24"/>
                <w:szCs w:val="24"/>
                <w:lang w:val="en-US" w:eastAsia="en-US"/>
              </w:rPr>
              <w:t>:</w:t>
            </w:r>
          </w:p>
          <w:p w:rsidR="005200AB" w:rsidRPr="00681CE8" w:rsidRDefault="005200AB" w:rsidP="00E50C1C">
            <w:pPr>
              <w:pStyle w:val="a6"/>
              <w:widowControl w:val="0"/>
              <w:numPr>
                <w:ilvl w:val="0"/>
                <w:numId w:val="3"/>
              </w:numPr>
              <w:tabs>
                <w:tab w:val="left" w:pos="540"/>
              </w:tabs>
              <w:suppressAutoHyphens/>
              <w:ind w:left="136" w:right="117" w:firstLine="0"/>
              <w:jc w:val="both"/>
              <w:rPr>
                <w:rFonts w:ascii="Times New Roman" w:eastAsiaTheme="minorHAnsi" w:hAnsi="Times New Roman" w:cs="Times New Roman"/>
                <w:b/>
                <w:sz w:val="24"/>
                <w:szCs w:val="24"/>
              </w:rPr>
            </w:pPr>
            <w:r w:rsidRPr="00681CE8">
              <w:rPr>
                <w:rFonts w:ascii="Times New Roman" w:eastAsiaTheme="minorHAnsi" w:hAnsi="Times New Roman" w:cs="Times New Roman"/>
                <w:b/>
                <w:sz w:val="24"/>
                <w:szCs w:val="24"/>
              </w:rPr>
              <w:t>Approval of the annual report and annual accounting (financial) statements of the Company</w:t>
            </w:r>
          </w:p>
          <w:p w:rsidR="005200AB" w:rsidRPr="00681CE8" w:rsidRDefault="00681CE8" w:rsidP="00E50C1C">
            <w:pPr>
              <w:pStyle w:val="a6"/>
              <w:widowControl w:val="0"/>
              <w:numPr>
                <w:ilvl w:val="0"/>
                <w:numId w:val="3"/>
              </w:numPr>
              <w:tabs>
                <w:tab w:val="left" w:pos="540"/>
              </w:tabs>
              <w:suppressAutoHyphens/>
              <w:ind w:left="136" w:right="117" w:firstLine="0"/>
              <w:jc w:val="both"/>
              <w:rPr>
                <w:rFonts w:ascii="Times New Roman" w:eastAsiaTheme="minorHAnsi" w:hAnsi="Times New Roman" w:cs="Times New Roman"/>
                <w:b/>
                <w:sz w:val="24"/>
                <w:szCs w:val="24"/>
              </w:rPr>
            </w:pPr>
            <w:r w:rsidRPr="00681CE8">
              <w:rPr>
                <w:rFonts w:ascii="Times New Roman" w:eastAsiaTheme="minorHAnsi" w:hAnsi="Times New Roman" w:cs="Times New Roman"/>
                <w:b/>
                <w:sz w:val="24"/>
                <w:szCs w:val="24"/>
              </w:rPr>
              <w:t>Distribution of profit (as well as payment of dividends (declaration of dividends) and loss of the Company in 2018</w:t>
            </w:r>
          </w:p>
          <w:p w:rsidR="00681CE8" w:rsidRPr="00681CE8" w:rsidRDefault="00681CE8" w:rsidP="00E50C1C">
            <w:pPr>
              <w:pStyle w:val="a6"/>
              <w:widowControl w:val="0"/>
              <w:numPr>
                <w:ilvl w:val="0"/>
                <w:numId w:val="3"/>
              </w:numPr>
              <w:tabs>
                <w:tab w:val="left" w:pos="540"/>
              </w:tabs>
              <w:suppressAutoHyphens/>
              <w:ind w:left="136" w:right="117" w:firstLine="0"/>
              <w:jc w:val="both"/>
              <w:rPr>
                <w:rFonts w:ascii="Times New Roman" w:eastAsiaTheme="minorHAnsi" w:hAnsi="Times New Roman" w:cs="Times New Roman"/>
                <w:b/>
                <w:sz w:val="24"/>
                <w:szCs w:val="24"/>
              </w:rPr>
            </w:pPr>
            <w:r w:rsidRPr="00681CE8">
              <w:rPr>
                <w:rFonts w:ascii="Times New Roman" w:eastAsiaTheme="minorHAnsi" w:hAnsi="Times New Roman" w:cs="Times New Roman"/>
                <w:b/>
                <w:sz w:val="24"/>
                <w:szCs w:val="24"/>
              </w:rPr>
              <w:t>Election of the Board of Directors</w:t>
            </w:r>
            <w:r w:rsidR="00706D86">
              <w:rPr>
                <w:rFonts w:ascii="Times New Roman" w:eastAsiaTheme="minorHAnsi" w:hAnsi="Times New Roman" w:cs="Times New Roman"/>
                <w:b/>
                <w:sz w:val="24"/>
                <w:szCs w:val="24"/>
              </w:rPr>
              <w:t xml:space="preserve"> of the </w:t>
            </w:r>
            <w:r w:rsidR="00706D86" w:rsidRPr="00681CE8">
              <w:rPr>
                <w:rFonts w:ascii="Times New Roman" w:eastAsiaTheme="minorHAnsi" w:hAnsi="Times New Roman" w:cs="Times New Roman"/>
                <w:b/>
                <w:sz w:val="24"/>
                <w:szCs w:val="24"/>
              </w:rPr>
              <w:t>Company</w:t>
            </w:r>
          </w:p>
          <w:p w:rsidR="00681CE8" w:rsidRPr="00681CE8" w:rsidRDefault="00681CE8" w:rsidP="00E50C1C">
            <w:pPr>
              <w:pStyle w:val="a6"/>
              <w:widowControl w:val="0"/>
              <w:numPr>
                <w:ilvl w:val="0"/>
                <w:numId w:val="3"/>
              </w:numPr>
              <w:tabs>
                <w:tab w:val="left" w:pos="540"/>
              </w:tabs>
              <w:suppressAutoHyphens/>
              <w:ind w:left="136" w:right="117" w:firstLine="0"/>
              <w:jc w:val="both"/>
              <w:rPr>
                <w:rFonts w:ascii="Times New Roman" w:eastAsiaTheme="minorHAnsi" w:hAnsi="Times New Roman" w:cs="Times New Roman"/>
                <w:b/>
                <w:sz w:val="24"/>
                <w:szCs w:val="24"/>
              </w:rPr>
            </w:pPr>
            <w:r w:rsidRPr="00681CE8">
              <w:rPr>
                <w:rFonts w:ascii="Times New Roman" w:eastAsiaTheme="minorHAnsi" w:hAnsi="Times New Roman" w:cs="Times New Roman"/>
                <w:b/>
                <w:sz w:val="24"/>
                <w:szCs w:val="24"/>
              </w:rPr>
              <w:t xml:space="preserve">Election </w:t>
            </w:r>
            <w:r w:rsidRPr="00681CE8">
              <w:rPr>
                <w:rFonts w:ascii="Times New Roman" w:eastAsiaTheme="minorHAnsi" w:hAnsi="Times New Roman" w:cs="Times New Roman"/>
                <w:b/>
                <w:sz w:val="24"/>
                <w:szCs w:val="24"/>
              </w:rPr>
              <w:t>of the Auditing Commission</w:t>
            </w:r>
            <w:r w:rsidR="00706D86">
              <w:rPr>
                <w:rFonts w:ascii="Times New Roman" w:eastAsiaTheme="minorHAnsi" w:hAnsi="Times New Roman" w:cs="Times New Roman"/>
                <w:b/>
                <w:sz w:val="24"/>
                <w:szCs w:val="24"/>
              </w:rPr>
              <w:t xml:space="preserve"> </w:t>
            </w:r>
            <w:r w:rsidR="00706D86">
              <w:rPr>
                <w:rFonts w:ascii="Times New Roman" w:eastAsiaTheme="minorHAnsi" w:hAnsi="Times New Roman" w:cs="Times New Roman"/>
                <w:b/>
                <w:sz w:val="24"/>
                <w:szCs w:val="24"/>
              </w:rPr>
              <w:t xml:space="preserve">of the </w:t>
            </w:r>
            <w:r w:rsidR="00706D86" w:rsidRPr="00681CE8">
              <w:rPr>
                <w:rFonts w:ascii="Times New Roman" w:eastAsiaTheme="minorHAnsi" w:hAnsi="Times New Roman" w:cs="Times New Roman"/>
                <w:b/>
                <w:sz w:val="24"/>
                <w:szCs w:val="24"/>
              </w:rPr>
              <w:t>Company</w:t>
            </w:r>
          </w:p>
          <w:p w:rsidR="00681CE8" w:rsidRPr="00681CE8" w:rsidRDefault="00681CE8" w:rsidP="00E50C1C">
            <w:pPr>
              <w:pStyle w:val="a6"/>
              <w:widowControl w:val="0"/>
              <w:numPr>
                <w:ilvl w:val="0"/>
                <w:numId w:val="3"/>
              </w:numPr>
              <w:tabs>
                <w:tab w:val="left" w:pos="540"/>
              </w:tabs>
              <w:suppressAutoHyphens/>
              <w:ind w:left="136" w:right="117" w:firstLine="0"/>
              <w:jc w:val="both"/>
              <w:rPr>
                <w:rFonts w:ascii="Times New Roman" w:hAnsi="Times New Roman" w:cs="Times New Roman"/>
                <w:b/>
                <w:sz w:val="24"/>
                <w:szCs w:val="24"/>
              </w:rPr>
            </w:pPr>
            <w:r w:rsidRPr="00681CE8">
              <w:rPr>
                <w:rFonts w:ascii="Times New Roman" w:eastAsiaTheme="minorHAnsi" w:hAnsi="Times New Roman" w:cs="Times New Roman"/>
                <w:b/>
                <w:sz w:val="24"/>
                <w:szCs w:val="24"/>
              </w:rPr>
              <w:t>Approval of the Auditor</w:t>
            </w:r>
            <w:r w:rsidR="00706D86">
              <w:rPr>
                <w:rFonts w:ascii="Times New Roman" w:eastAsiaTheme="minorHAnsi" w:hAnsi="Times New Roman" w:cs="Times New Roman"/>
                <w:b/>
                <w:sz w:val="24"/>
                <w:szCs w:val="24"/>
              </w:rPr>
              <w:t xml:space="preserve"> </w:t>
            </w:r>
            <w:r w:rsidR="00706D86">
              <w:rPr>
                <w:rFonts w:ascii="Times New Roman" w:eastAsiaTheme="minorHAnsi" w:hAnsi="Times New Roman" w:cs="Times New Roman"/>
                <w:b/>
                <w:sz w:val="24"/>
                <w:szCs w:val="24"/>
              </w:rPr>
              <w:t xml:space="preserve">of the </w:t>
            </w:r>
            <w:r w:rsidR="00706D86" w:rsidRPr="00681CE8">
              <w:rPr>
                <w:rFonts w:ascii="Times New Roman" w:eastAsiaTheme="minorHAnsi" w:hAnsi="Times New Roman" w:cs="Times New Roman"/>
                <w:b/>
                <w:sz w:val="24"/>
                <w:szCs w:val="24"/>
              </w:rPr>
              <w:t>Company</w:t>
            </w:r>
          </w:p>
          <w:p w:rsidR="00681CE8" w:rsidRPr="00681CE8" w:rsidRDefault="00681CE8" w:rsidP="00E50C1C">
            <w:pPr>
              <w:pStyle w:val="a6"/>
              <w:widowControl w:val="0"/>
              <w:numPr>
                <w:ilvl w:val="0"/>
                <w:numId w:val="3"/>
              </w:numPr>
              <w:tabs>
                <w:tab w:val="left" w:pos="540"/>
              </w:tabs>
              <w:suppressAutoHyphens/>
              <w:ind w:left="136" w:right="117" w:firstLine="0"/>
              <w:jc w:val="both"/>
              <w:rPr>
                <w:rFonts w:ascii="Times New Roman" w:hAnsi="Times New Roman" w:cs="Times New Roman"/>
                <w:b/>
                <w:sz w:val="24"/>
                <w:szCs w:val="24"/>
              </w:rPr>
            </w:pPr>
            <w:r w:rsidRPr="00681CE8">
              <w:rPr>
                <w:rFonts w:ascii="Times New Roman" w:eastAsiaTheme="minorHAnsi" w:hAnsi="Times New Roman" w:cs="Times New Roman"/>
                <w:b/>
                <w:sz w:val="24"/>
                <w:szCs w:val="24"/>
              </w:rPr>
              <w:t xml:space="preserve">Approval of the restated Charter </w:t>
            </w:r>
            <w:r w:rsidRPr="00681CE8">
              <w:rPr>
                <w:rFonts w:ascii="Times New Roman" w:eastAsiaTheme="minorHAnsi" w:hAnsi="Times New Roman" w:cs="Times New Roman"/>
                <w:b/>
                <w:sz w:val="24"/>
                <w:szCs w:val="24"/>
              </w:rPr>
              <w:t>of the Company</w:t>
            </w:r>
          </w:p>
          <w:p w:rsidR="00681CE8" w:rsidRPr="00681CE8" w:rsidRDefault="00681CE8" w:rsidP="00E50C1C">
            <w:pPr>
              <w:pStyle w:val="a6"/>
              <w:widowControl w:val="0"/>
              <w:numPr>
                <w:ilvl w:val="0"/>
                <w:numId w:val="3"/>
              </w:numPr>
              <w:tabs>
                <w:tab w:val="left" w:pos="540"/>
              </w:tabs>
              <w:suppressAutoHyphens/>
              <w:ind w:left="136" w:right="117" w:firstLine="0"/>
              <w:jc w:val="both"/>
              <w:rPr>
                <w:rFonts w:ascii="Times New Roman" w:hAnsi="Times New Roman" w:cs="Times New Roman"/>
                <w:b/>
                <w:sz w:val="24"/>
                <w:szCs w:val="24"/>
              </w:rPr>
            </w:pPr>
            <w:r w:rsidRPr="00681CE8">
              <w:rPr>
                <w:rFonts w:ascii="Times New Roman" w:hAnsi="Times New Roman" w:cs="Times New Roman"/>
                <w:b/>
                <w:sz w:val="24"/>
                <w:szCs w:val="24"/>
              </w:rPr>
              <w:lastRenderedPageBreak/>
              <w:t xml:space="preserve">Approval of the restated Regulations on the General Meeting of Shareholders of the Company </w:t>
            </w:r>
          </w:p>
          <w:p w:rsidR="00681CE8" w:rsidRPr="00681CE8" w:rsidRDefault="00681CE8" w:rsidP="00E50C1C">
            <w:pPr>
              <w:pStyle w:val="a6"/>
              <w:widowControl w:val="0"/>
              <w:numPr>
                <w:ilvl w:val="0"/>
                <w:numId w:val="3"/>
              </w:numPr>
              <w:tabs>
                <w:tab w:val="left" w:pos="540"/>
              </w:tabs>
              <w:suppressAutoHyphens/>
              <w:ind w:left="136" w:right="117" w:firstLine="0"/>
              <w:jc w:val="both"/>
              <w:rPr>
                <w:rFonts w:ascii="Times New Roman" w:hAnsi="Times New Roman" w:cs="Times New Roman"/>
                <w:b/>
                <w:sz w:val="24"/>
                <w:szCs w:val="24"/>
              </w:rPr>
            </w:pPr>
            <w:r w:rsidRPr="00681CE8">
              <w:rPr>
                <w:rFonts w:ascii="Times New Roman" w:hAnsi="Times New Roman" w:cs="Times New Roman"/>
                <w:b/>
                <w:sz w:val="24"/>
                <w:szCs w:val="24"/>
              </w:rPr>
              <w:t>Approval of the restated Regulations on the</w:t>
            </w:r>
            <w:r w:rsidRPr="00681CE8">
              <w:rPr>
                <w:rFonts w:ascii="Times New Roman" w:eastAsiaTheme="minorHAnsi" w:hAnsi="Times New Roman" w:cs="Times New Roman"/>
                <w:b/>
                <w:sz w:val="24"/>
                <w:szCs w:val="24"/>
              </w:rPr>
              <w:t xml:space="preserve"> </w:t>
            </w:r>
            <w:r w:rsidRPr="00681CE8">
              <w:rPr>
                <w:rFonts w:ascii="Times New Roman" w:eastAsiaTheme="minorHAnsi" w:hAnsi="Times New Roman" w:cs="Times New Roman"/>
                <w:b/>
                <w:sz w:val="24"/>
                <w:szCs w:val="24"/>
              </w:rPr>
              <w:t>Board of Directors</w:t>
            </w:r>
            <w:r w:rsidRPr="00681CE8">
              <w:rPr>
                <w:rFonts w:ascii="Times New Roman" w:hAnsi="Times New Roman" w:cs="Times New Roman"/>
                <w:b/>
                <w:sz w:val="24"/>
                <w:szCs w:val="24"/>
              </w:rPr>
              <w:t xml:space="preserve"> </w:t>
            </w:r>
            <w:r w:rsidRPr="00681CE8">
              <w:rPr>
                <w:rFonts w:ascii="Times New Roman" w:hAnsi="Times New Roman" w:cs="Times New Roman"/>
                <w:b/>
                <w:sz w:val="24"/>
                <w:szCs w:val="24"/>
              </w:rPr>
              <w:t>of the Company</w:t>
            </w:r>
          </w:p>
          <w:p w:rsidR="00681CE8" w:rsidRPr="00681CE8" w:rsidRDefault="00681CE8" w:rsidP="00E50C1C">
            <w:pPr>
              <w:pStyle w:val="a6"/>
              <w:widowControl w:val="0"/>
              <w:numPr>
                <w:ilvl w:val="0"/>
                <w:numId w:val="3"/>
              </w:numPr>
              <w:tabs>
                <w:tab w:val="left" w:pos="540"/>
              </w:tabs>
              <w:suppressAutoHyphens/>
              <w:ind w:left="136" w:right="117" w:firstLine="0"/>
              <w:jc w:val="both"/>
              <w:rPr>
                <w:rFonts w:ascii="Times New Roman" w:hAnsi="Times New Roman" w:cs="Times New Roman"/>
                <w:b/>
                <w:sz w:val="24"/>
                <w:szCs w:val="24"/>
              </w:rPr>
            </w:pPr>
            <w:r w:rsidRPr="00681CE8">
              <w:rPr>
                <w:rFonts w:ascii="Times New Roman" w:hAnsi="Times New Roman" w:cs="Times New Roman"/>
                <w:b/>
                <w:sz w:val="24"/>
                <w:szCs w:val="24"/>
              </w:rPr>
              <w:t>Approval of the restated Regulations on the</w:t>
            </w:r>
            <w:r w:rsidRPr="00681CE8">
              <w:rPr>
                <w:rFonts w:ascii="Times New Roman" w:hAnsi="Times New Roman" w:cs="Times New Roman"/>
                <w:b/>
                <w:sz w:val="24"/>
                <w:szCs w:val="24"/>
              </w:rPr>
              <w:t xml:space="preserve"> Management Board </w:t>
            </w:r>
            <w:r w:rsidRPr="00681CE8">
              <w:rPr>
                <w:rFonts w:ascii="Times New Roman" w:hAnsi="Times New Roman" w:cs="Times New Roman"/>
                <w:b/>
                <w:sz w:val="24"/>
                <w:szCs w:val="24"/>
              </w:rPr>
              <w:t>of the Company</w:t>
            </w:r>
          </w:p>
          <w:p w:rsidR="00681CE8" w:rsidRPr="00681CE8" w:rsidRDefault="00681CE8" w:rsidP="00E50C1C">
            <w:pPr>
              <w:pStyle w:val="a6"/>
              <w:widowControl w:val="0"/>
              <w:numPr>
                <w:ilvl w:val="0"/>
                <w:numId w:val="3"/>
              </w:numPr>
              <w:tabs>
                <w:tab w:val="left" w:pos="540"/>
              </w:tabs>
              <w:suppressAutoHyphens/>
              <w:ind w:left="136" w:right="117" w:firstLine="0"/>
              <w:jc w:val="both"/>
              <w:rPr>
                <w:rFonts w:ascii="Times New Roman" w:hAnsi="Times New Roman" w:cs="Times New Roman"/>
                <w:b/>
                <w:sz w:val="24"/>
                <w:szCs w:val="24"/>
              </w:rPr>
            </w:pPr>
            <w:r w:rsidRPr="00681CE8">
              <w:rPr>
                <w:rFonts w:ascii="Times New Roman" w:hAnsi="Times New Roman" w:cs="Times New Roman"/>
                <w:b/>
                <w:sz w:val="24"/>
                <w:szCs w:val="24"/>
              </w:rPr>
              <w:t>Approval of the restated Regulations on</w:t>
            </w:r>
            <w:r w:rsidRPr="00681CE8">
              <w:rPr>
                <w:rFonts w:ascii="Times New Roman" w:hAnsi="Times New Roman" w:cs="Times New Roman"/>
                <w:b/>
                <w:sz w:val="24"/>
                <w:szCs w:val="24"/>
              </w:rPr>
              <w:t xml:space="preserve"> Payment of Remunerations and Compensations to the Members of </w:t>
            </w:r>
            <w:r w:rsidRPr="00681CE8">
              <w:rPr>
                <w:rFonts w:ascii="Times New Roman" w:hAnsi="Times New Roman" w:cs="Times New Roman"/>
                <w:b/>
                <w:sz w:val="24"/>
                <w:szCs w:val="24"/>
              </w:rPr>
              <w:t>the</w:t>
            </w:r>
            <w:r w:rsidRPr="00681CE8">
              <w:rPr>
                <w:rFonts w:ascii="Times New Roman" w:eastAsiaTheme="minorHAnsi" w:hAnsi="Times New Roman" w:cs="Times New Roman"/>
                <w:b/>
                <w:sz w:val="24"/>
                <w:szCs w:val="24"/>
              </w:rPr>
              <w:t xml:space="preserve"> Board of Directors</w:t>
            </w:r>
            <w:r w:rsidRPr="00681CE8">
              <w:rPr>
                <w:rFonts w:ascii="Times New Roman" w:hAnsi="Times New Roman" w:cs="Times New Roman"/>
                <w:b/>
                <w:sz w:val="24"/>
                <w:szCs w:val="24"/>
              </w:rPr>
              <w:t xml:space="preserve"> of the Company</w:t>
            </w:r>
          </w:p>
          <w:p w:rsidR="005200AB" w:rsidRPr="00681CE8" w:rsidRDefault="00681CE8" w:rsidP="00E50C1C">
            <w:pPr>
              <w:pStyle w:val="a6"/>
              <w:widowControl w:val="0"/>
              <w:numPr>
                <w:ilvl w:val="0"/>
                <w:numId w:val="3"/>
              </w:numPr>
              <w:tabs>
                <w:tab w:val="left" w:pos="540"/>
              </w:tabs>
              <w:suppressAutoHyphens/>
              <w:ind w:left="136" w:right="117" w:firstLine="0"/>
              <w:jc w:val="both"/>
              <w:rPr>
                <w:rFonts w:ascii="Times New Roman" w:hAnsi="Times New Roman" w:cs="Times New Roman"/>
                <w:b/>
                <w:sz w:val="24"/>
                <w:szCs w:val="24"/>
              </w:rPr>
            </w:pPr>
            <w:r w:rsidRPr="00681CE8">
              <w:rPr>
                <w:rFonts w:ascii="Times New Roman" w:hAnsi="Times New Roman" w:cs="Times New Roman"/>
                <w:b/>
                <w:sz w:val="24"/>
                <w:szCs w:val="24"/>
              </w:rPr>
              <w:t>P</w:t>
            </w:r>
            <w:r w:rsidR="005200AB" w:rsidRPr="00681CE8">
              <w:rPr>
                <w:rFonts w:ascii="Times New Roman" w:hAnsi="Times New Roman" w:cs="Times New Roman"/>
                <w:b/>
                <w:sz w:val="24"/>
                <w:szCs w:val="24"/>
              </w:rPr>
              <w:t>articipation of Kubanenergo PJSC in the Association “</w:t>
            </w:r>
            <w:r w:rsidRPr="00681CE8">
              <w:rPr>
                <w:rFonts w:ascii="Times New Roman" w:hAnsi="Times New Roman" w:cs="Times New Roman"/>
                <w:b/>
                <w:sz w:val="24"/>
                <w:szCs w:val="24"/>
              </w:rPr>
              <w:t>Self-Regulatory Organization “</w:t>
            </w:r>
            <w:r w:rsidR="005200AB" w:rsidRPr="00681CE8">
              <w:rPr>
                <w:rFonts w:ascii="Times New Roman" w:hAnsi="Times New Roman" w:cs="Times New Roman"/>
                <w:b/>
                <w:sz w:val="24"/>
                <w:szCs w:val="24"/>
              </w:rPr>
              <w:t>Interregional Alliance of Builders”</w:t>
            </w:r>
          </w:p>
          <w:p w:rsidR="005200AB" w:rsidRPr="00C24935" w:rsidRDefault="00C24935" w:rsidP="00E50C1C">
            <w:pPr>
              <w:widowControl w:val="0"/>
              <w:tabs>
                <w:tab w:val="left" w:pos="540"/>
              </w:tabs>
              <w:suppressAutoHyphens/>
              <w:autoSpaceDE/>
              <w:autoSpaceDN/>
              <w:ind w:left="136" w:right="117"/>
              <w:jc w:val="both"/>
              <w:rPr>
                <w:rFonts w:eastAsiaTheme="minorHAnsi"/>
                <w:b/>
                <w:sz w:val="24"/>
                <w:szCs w:val="24"/>
                <w:lang w:val="en-US" w:eastAsia="en-US"/>
              </w:rPr>
            </w:pPr>
            <w:r w:rsidRPr="00C24935">
              <w:rPr>
                <w:rFonts w:eastAsiaTheme="minorHAnsi"/>
                <w:b/>
                <w:sz w:val="24"/>
                <w:szCs w:val="24"/>
                <w:lang w:val="en-US" w:eastAsia="en-US"/>
              </w:rPr>
              <w:t>Th</w:t>
            </w:r>
            <w:r w:rsidR="00E50C1C">
              <w:rPr>
                <w:rFonts w:eastAsiaTheme="minorHAnsi"/>
                <w:b/>
                <w:sz w:val="24"/>
                <w:szCs w:val="24"/>
                <w:lang w:val="en-US" w:eastAsia="en-US"/>
              </w:rPr>
              <w:t>e</w:t>
            </w:r>
            <w:bookmarkStart w:id="0" w:name="_GoBack"/>
            <w:bookmarkEnd w:id="0"/>
            <w:r w:rsidRPr="00C24935">
              <w:rPr>
                <w:rFonts w:eastAsiaTheme="minorHAnsi"/>
                <w:b/>
                <w:sz w:val="24"/>
                <w:szCs w:val="24"/>
                <w:lang w:val="en-US" w:eastAsia="en-US"/>
              </w:rPr>
              <w:t xml:space="preserve"> agenda does not contain issues, voting (decision-making) on which may result in the right to require the issuer to repurchase shares of certain categories (types) and/or grant the preemptive right to purchase additional shares and/or securities convertible into shares issued by the issuer.</w:t>
            </w:r>
          </w:p>
          <w:p w:rsidR="00085E6B" w:rsidRDefault="00105180" w:rsidP="00E50C1C">
            <w:pPr>
              <w:adjustRightInd w:val="0"/>
              <w:ind w:left="136" w:right="117"/>
              <w:jc w:val="both"/>
              <w:outlineLvl w:val="3"/>
              <w:rPr>
                <w:rFonts w:eastAsiaTheme="minorHAnsi"/>
                <w:sz w:val="24"/>
                <w:szCs w:val="24"/>
                <w:lang w:val="en-US" w:eastAsia="en-US"/>
              </w:rPr>
            </w:pPr>
            <w:r w:rsidRPr="00D50D07">
              <w:rPr>
                <w:sz w:val="24"/>
                <w:szCs w:val="24"/>
                <w:lang w:val="en-US"/>
              </w:rPr>
              <w:t xml:space="preserve">2.8. </w:t>
            </w:r>
            <w:r w:rsidRPr="00D50D07">
              <w:rPr>
                <w:rFonts w:eastAsiaTheme="minorHAnsi"/>
                <w:sz w:val="24"/>
                <w:szCs w:val="24"/>
                <w:lang w:val="en-US" w:eastAsia="en-US"/>
              </w:rPr>
              <w:t xml:space="preserve">The procedure of receiving the information (materials) subject to disclosure for the purposes of preparation to general meeting of issuer’s participants (shareholders), address (addresses) where such information is available: </w:t>
            </w:r>
          </w:p>
          <w:p w:rsidR="00E64354" w:rsidRDefault="00E94981" w:rsidP="00E50C1C">
            <w:pPr>
              <w:adjustRightInd w:val="0"/>
              <w:ind w:left="136" w:right="117"/>
              <w:jc w:val="both"/>
              <w:outlineLvl w:val="3"/>
              <w:rPr>
                <w:rFonts w:eastAsiaTheme="minorHAnsi"/>
                <w:b/>
                <w:sz w:val="24"/>
                <w:szCs w:val="24"/>
                <w:lang w:val="en-US" w:eastAsia="en-US"/>
              </w:rPr>
            </w:pPr>
            <w:r>
              <w:rPr>
                <w:rFonts w:eastAsiaTheme="minorHAnsi"/>
                <w:b/>
                <w:sz w:val="24"/>
                <w:szCs w:val="24"/>
                <w:lang w:val="en-US" w:eastAsia="en-US"/>
              </w:rPr>
              <w:t>1. The information (materials) provided to the persons entitled to participate in the AGM:</w:t>
            </w:r>
          </w:p>
          <w:p w:rsidR="00E94981" w:rsidRPr="00E50C1C" w:rsidRDefault="00706D86" w:rsidP="00E50C1C">
            <w:pPr>
              <w:pStyle w:val="a6"/>
              <w:numPr>
                <w:ilvl w:val="0"/>
                <w:numId w:val="10"/>
              </w:numPr>
              <w:tabs>
                <w:tab w:val="left" w:pos="278"/>
              </w:tabs>
              <w:spacing w:after="0" w:line="240" w:lineRule="auto"/>
              <w:ind w:left="714" w:right="119" w:hanging="357"/>
              <w:jc w:val="both"/>
              <w:rPr>
                <w:rFonts w:ascii="Times New Roman" w:hAnsi="Times New Roman" w:cs="Times New Roman"/>
                <w:sz w:val="24"/>
                <w:szCs w:val="24"/>
              </w:rPr>
            </w:pPr>
            <w:r w:rsidRPr="00E50C1C">
              <w:rPr>
                <w:rFonts w:ascii="Times New Roman" w:hAnsi="Times New Roman" w:cs="Times New Roman"/>
                <w:sz w:val="24"/>
                <w:szCs w:val="24"/>
              </w:rPr>
              <w:t xml:space="preserve">annual </w:t>
            </w:r>
            <w:r w:rsidR="00E94981" w:rsidRPr="00E50C1C">
              <w:rPr>
                <w:rFonts w:ascii="Times New Roman" w:hAnsi="Times New Roman" w:cs="Times New Roman"/>
                <w:sz w:val="24"/>
                <w:szCs w:val="24"/>
              </w:rPr>
              <w:t xml:space="preserve">report of the Company and opinion of the Company’s Auditing </w:t>
            </w:r>
            <w:r w:rsidR="00E94981" w:rsidRPr="00E50C1C">
              <w:rPr>
                <w:rFonts w:ascii="Times New Roman" w:hAnsi="Times New Roman" w:cs="Times New Roman"/>
                <w:sz w:val="24"/>
                <w:szCs w:val="24"/>
              </w:rPr>
              <w:t>Commission</w:t>
            </w:r>
            <w:r w:rsidR="00E94981" w:rsidRPr="00E50C1C">
              <w:rPr>
                <w:rFonts w:ascii="Times New Roman" w:hAnsi="Times New Roman" w:cs="Times New Roman"/>
                <w:sz w:val="24"/>
                <w:szCs w:val="24"/>
              </w:rPr>
              <w:t xml:space="preserve"> by the results of its revision (report on fairness of the representations in the Company</w:t>
            </w:r>
            <w:r w:rsidR="00E94981" w:rsidRPr="00E50C1C">
              <w:rPr>
                <w:rFonts w:ascii="Times New Roman" w:hAnsi="Times New Roman" w:cs="Times New Roman"/>
                <w:sz w:val="24"/>
                <w:szCs w:val="24"/>
              </w:rPr>
              <w:t>’</w:t>
            </w:r>
            <w:r w:rsidR="00E94981" w:rsidRPr="00E50C1C">
              <w:rPr>
                <w:rFonts w:ascii="Times New Roman" w:hAnsi="Times New Roman" w:cs="Times New Roman"/>
                <w:sz w:val="24"/>
                <w:szCs w:val="24"/>
              </w:rPr>
              <w:t xml:space="preserve">s Annual report) </w:t>
            </w:r>
          </w:p>
          <w:p w:rsidR="00E94981" w:rsidRPr="00E50C1C" w:rsidRDefault="00706D86" w:rsidP="00E50C1C">
            <w:pPr>
              <w:pStyle w:val="a6"/>
              <w:numPr>
                <w:ilvl w:val="0"/>
                <w:numId w:val="10"/>
              </w:numPr>
              <w:tabs>
                <w:tab w:val="left" w:pos="278"/>
              </w:tabs>
              <w:spacing w:after="0" w:line="240" w:lineRule="auto"/>
              <w:ind w:left="714" w:right="119" w:hanging="357"/>
              <w:jc w:val="both"/>
              <w:rPr>
                <w:rFonts w:ascii="Times New Roman" w:hAnsi="Times New Roman" w:cs="Times New Roman"/>
                <w:sz w:val="24"/>
                <w:szCs w:val="24"/>
              </w:rPr>
            </w:pPr>
            <w:r w:rsidRPr="00E50C1C">
              <w:rPr>
                <w:rFonts w:ascii="Times New Roman" w:hAnsi="Times New Roman" w:cs="Times New Roman"/>
                <w:sz w:val="24"/>
                <w:szCs w:val="24"/>
              </w:rPr>
              <w:t xml:space="preserve">annual </w:t>
            </w:r>
            <w:r w:rsidR="00E94981" w:rsidRPr="00E50C1C">
              <w:rPr>
                <w:rFonts w:ascii="Times New Roman" w:hAnsi="Times New Roman" w:cs="Times New Roman"/>
                <w:sz w:val="24"/>
                <w:szCs w:val="24"/>
              </w:rPr>
              <w:t xml:space="preserve">accounting statements, as well as </w:t>
            </w:r>
            <w:r w:rsidR="00E94981" w:rsidRPr="00E50C1C">
              <w:rPr>
                <w:rFonts w:ascii="Times New Roman" w:hAnsi="Times New Roman" w:cs="Times New Roman"/>
                <w:sz w:val="24"/>
                <w:szCs w:val="24"/>
              </w:rPr>
              <w:t xml:space="preserve">Auditor’s </w:t>
            </w:r>
            <w:r w:rsidR="00E94981" w:rsidRPr="00E50C1C">
              <w:rPr>
                <w:rFonts w:ascii="Times New Roman" w:hAnsi="Times New Roman" w:cs="Times New Roman"/>
                <w:sz w:val="24"/>
                <w:szCs w:val="24"/>
              </w:rPr>
              <w:t>opinion and report of the Company</w:t>
            </w:r>
            <w:r w:rsidR="00E94981" w:rsidRPr="00E50C1C">
              <w:rPr>
                <w:rFonts w:ascii="Times New Roman" w:hAnsi="Times New Roman" w:cs="Times New Roman"/>
                <w:sz w:val="24"/>
                <w:szCs w:val="24"/>
              </w:rPr>
              <w:t>’</w:t>
            </w:r>
            <w:r w:rsidR="00E94981" w:rsidRPr="00E50C1C">
              <w:rPr>
                <w:rFonts w:ascii="Times New Roman" w:hAnsi="Times New Roman" w:cs="Times New Roman"/>
                <w:sz w:val="24"/>
                <w:szCs w:val="24"/>
              </w:rPr>
              <w:t xml:space="preserve">s Auditing </w:t>
            </w:r>
            <w:r w:rsidR="00E94981" w:rsidRPr="00E50C1C">
              <w:rPr>
                <w:rFonts w:ascii="Times New Roman" w:hAnsi="Times New Roman" w:cs="Times New Roman"/>
                <w:sz w:val="24"/>
                <w:szCs w:val="24"/>
              </w:rPr>
              <w:t>Commission</w:t>
            </w:r>
            <w:r w:rsidR="00E94981" w:rsidRPr="00E50C1C">
              <w:rPr>
                <w:rFonts w:ascii="Times New Roman" w:hAnsi="Times New Roman" w:cs="Times New Roman"/>
                <w:sz w:val="24"/>
                <w:szCs w:val="24"/>
              </w:rPr>
              <w:t xml:space="preserve"> by the results of check of accounting statements</w:t>
            </w:r>
          </w:p>
          <w:p w:rsidR="00E94981" w:rsidRPr="00E50C1C" w:rsidRDefault="00706D86" w:rsidP="00E50C1C">
            <w:pPr>
              <w:pStyle w:val="a6"/>
              <w:numPr>
                <w:ilvl w:val="0"/>
                <w:numId w:val="10"/>
              </w:numPr>
              <w:tabs>
                <w:tab w:val="left" w:pos="278"/>
              </w:tabs>
              <w:spacing w:after="0" w:line="240" w:lineRule="auto"/>
              <w:ind w:left="714" w:right="119" w:hanging="357"/>
              <w:jc w:val="both"/>
              <w:rPr>
                <w:rFonts w:ascii="Times New Roman" w:hAnsi="Times New Roman" w:cs="Times New Roman"/>
                <w:sz w:val="24"/>
                <w:szCs w:val="24"/>
              </w:rPr>
            </w:pPr>
            <w:r w:rsidRPr="00E50C1C">
              <w:rPr>
                <w:rFonts w:ascii="Times New Roman" w:hAnsi="Times New Roman" w:cs="Times New Roman"/>
                <w:sz w:val="24"/>
                <w:szCs w:val="24"/>
              </w:rPr>
              <w:t xml:space="preserve">conclusion </w:t>
            </w:r>
            <w:r w:rsidR="00E94981" w:rsidRPr="00E50C1C">
              <w:rPr>
                <w:rFonts w:ascii="Times New Roman" w:hAnsi="Times New Roman" w:cs="Times New Roman"/>
                <w:sz w:val="24"/>
                <w:szCs w:val="24"/>
              </w:rPr>
              <w:t>of the Audit Committee of the Board of Directors of Kubanenergo on the level of efficiency and quality of the external audit process</w:t>
            </w:r>
          </w:p>
          <w:p w:rsidR="00E94981" w:rsidRPr="00E50C1C" w:rsidRDefault="00706D86" w:rsidP="00E50C1C">
            <w:pPr>
              <w:pStyle w:val="a6"/>
              <w:numPr>
                <w:ilvl w:val="0"/>
                <w:numId w:val="10"/>
              </w:numPr>
              <w:tabs>
                <w:tab w:val="left" w:pos="278"/>
              </w:tabs>
              <w:spacing w:after="0" w:line="240" w:lineRule="auto"/>
              <w:ind w:left="714" w:right="119" w:hanging="357"/>
              <w:jc w:val="both"/>
              <w:rPr>
                <w:rFonts w:ascii="Times New Roman" w:hAnsi="Times New Roman" w:cs="Times New Roman"/>
                <w:sz w:val="24"/>
                <w:szCs w:val="24"/>
              </w:rPr>
            </w:pPr>
            <w:r w:rsidRPr="00E50C1C">
              <w:rPr>
                <w:rFonts w:ascii="Times New Roman" w:hAnsi="Times New Roman" w:cs="Times New Roman"/>
                <w:sz w:val="24"/>
                <w:szCs w:val="24"/>
              </w:rPr>
              <w:t xml:space="preserve">abstract </w:t>
            </w:r>
            <w:r w:rsidR="00E94981" w:rsidRPr="00E50C1C">
              <w:rPr>
                <w:rFonts w:ascii="Times New Roman" w:hAnsi="Times New Roman" w:cs="Times New Roman"/>
                <w:sz w:val="24"/>
                <w:szCs w:val="24"/>
              </w:rPr>
              <w:t xml:space="preserve">of decision of the BoD on issues related to preliminary approval Company’s annual report </w:t>
            </w:r>
            <w:r w:rsidR="00E94981" w:rsidRPr="00E50C1C">
              <w:rPr>
                <w:rFonts w:ascii="Times New Roman" w:hAnsi="Times New Roman" w:cs="Times New Roman"/>
                <w:sz w:val="24"/>
                <w:szCs w:val="24"/>
              </w:rPr>
              <w:t>for 2018</w:t>
            </w:r>
            <w:r w:rsidR="00E94981" w:rsidRPr="00E50C1C">
              <w:rPr>
                <w:rFonts w:ascii="Times New Roman" w:hAnsi="Times New Roman" w:cs="Times New Roman"/>
                <w:sz w:val="24"/>
                <w:szCs w:val="24"/>
              </w:rPr>
              <w:t xml:space="preserve"> and recommendations to AGM on its approval;</w:t>
            </w:r>
          </w:p>
          <w:p w:rsidR="00E94981" w:rsidRPr="00E50C1C" w:rsidRDefault="00706D86" w:rsidP="00E50C1C">
            <w:pPr>
              <w:pStyle w:val="a6"/>
              <w:numPr>
                <w:ilvl w:val="0"/>
                <w:numId w:val="10"/>
              </w:numPr>
              <w:tabs>
                <w:tab w:val="left" w:pos="278"/>
              </w:tabs>
              <w:spacing w:after="0" w:line="240" w:lineRule="auto"/>
              <w:ind w:left="714" w:right="119" w:hanging="357"/>
              <w:jc w:val="both"/>
              <w:rPr>
                <w:rFonts w:ascii="Times New Roman" w:hAnsi="Times New Roman" w:cs="Times New Roman"/>
                <w:sz w:val="24"/>
                <w:szCs w:val="24"/>
              </w:rPr>
            </w:pPr>
            <w:r w:rsidRPr="00E50C1C">
              <w:rPr>
                <w:rFonts w:ascii="Times New Roman" w:hAnsi="Times New Roman" w:cs="Times New Roman"/>
                <w:sz w:val="24"/>
                <w:szCs w:val="24"/>
              </w:rPr>
              <w:t xml:space="preserve">recommendations </w:t>
            </w:r>
            <w:r w:rsidR="00E94981" w:rsidRPr="00E50C1C">
              <w:rPr>
                <w:rFonts w:ascii="Times New Roman" w:hAnsi="Times New Roman" w:cs="Times New Roman"/>
                <w:sz w:val="24"/>
                <w:szCs w:val="24"/>
              </w:rPr>
              <w:t>of the Board of Directors of the Company on distribution of profit (loss) of the Company by the results of 201</w:t>
            </w:r>
            <w:r w:rsidR="00E94981" w:rsidRPr="00E50C1C">
              <w:rPr>
                <w:rFonts w:ascii="Times New Roman" w:hAnsi="Times New Roman" w:cs="Times New Roman"/>
                <w:sz w:val="24"/>
                <w:szCs w:val="24"/>
              </w:rPr>
              <w:t>8</w:t>
            </w:r>
            <w:r w:rsidR="00E94981" w:rsidRPr="00E50C1C">
              <w:rPr>
                <w:rFonts w:ascii="Times New Roman" w:hAnsi="Times New Roman" w:cs="Times New Roman"/>
                <w:sz w:val="24"/>
                <w:szCs w:val="24"/>
              </w:rPr>
              <w:t>;</w:t>
            </w:r>
            <w:r w:rsidR="00E94981" w:rsidRPr="00E50C1C">
              <w:rPr>
                <w:rFonts w:ascii="Times New Roman" w:hAnsi="Times New Roman" w:cs="Times New Roman"/>
                <w:b/>
                <w:bCs/>
                <w:i/>
                <w:iCs/>
                <w:sz w:val="24"/>
                <w:szCs w:val="24"/>
              </w:rPr>
              <w:t xml:space="preserve"> </w:t>
            </w:r>
            <w:r w:rsidR="00E94981" w:rsidRPr="00E50C1C">
              <w:rPr>
                <w:rFonts w:ascii="Times New Roman" w:hAnsi="Times New Roman" w:cs="Times New Roman"/>
                <w:bCs/>
                <w:iCs/>
                <w:sz w:val="24"/>
                <w:szCs w:val="24"/>
              </w:rPr>
              <w:t>as well as</w:t>
            </w:r>
            <w:r w:rsidR="00E94981" w:rsidRPr="00E50C1C">
              <w:rPr>
                <w:rFonts w:ascii="Times New Roman" w:hAnsi="Times New Roman" w:cs="Times New Roman"/>
                <w:b/>
                <w:bCs/>
                <w:i/>
                <w:iCs/>
                <w:sz w:val="24"/>
                <w:szCs w:val="24"/>
              </w:rPr>
              <w:t xml:space="preserve"> </w:t>
            </w:r>
            <w:r w:rsidR="00E94981" w:rsidRPr="00E50C1C">
              <w:rPr>
                <w:rFonts w:ascii="Times New Roman" w:hAnsi="Times New Roman" w:cs="Times New Roman"/>
                <w:sz w:val="24"/>
                <w:szCs w:val="24"/>
              </w:rPr>
              <w:t>on the dividend</w:t>
            </w:r>
            <w:r w:rsidR="00E94981" w:rsidRPr="00E50C1C">
              <w:rPr>
                <w:rFonts w:ascii="Times New Roman" w:hAnsi="Times New Roman" w:cs="Times New Roman"/>
                <w:sz w:val="24"/>
                <w:szCs w:val="24"/>
              </w:rPr>
              <w:t>s</w:t>
            </w:r>
            <w:r w:rsidR="00E94981" w:rsidRPr="00E50C1C">
              <w:rPr>
                <w:rFonts w:ascii="Times New Roman" w:hAnsi="Times New Roman" w:cs="Times New Roman"/>
                <w:sz w:val="24"/>
                <w:szCs w:val="24"/>
              </w:rPr>
              <w:t xml:space="preserve"> on the Company’s shares, the procedure for </w:t>
            </w:r>
            <w:r w:rsidR="00E94981" w:rsidRPr="00E50C1C">
              <w:rPr>
                <w:rFonts w:ascii="Times New Roman" w:hAnsi="Times New Roman" w:cs="Times New Roman"/>
                <w:sz w:val="24"/>
                <w:szCs w:val="24"/>
              </w:rPr>
              <w:t>their</w:t>
            </w:r>
            <w:r w:rsidR="00E94981" w:rsidRPr="00E50C1C">
              <w:rPr>
                <w:rFonts w:ascii="Times New Roman" w:hAnsi="Times New Roman" w:cs="Times New Roman"/>
                <w:sz w:val="24"/>
                <w:szCs w:val="24"/>
              </w:rPr>
              <w:t xml:space="preserve"> payment and determining the date of drawing up the list of persons entitled to receive the dividends</w:t>
            </w:r>
            <w:r w:rsidR="00E94981" w:rsidRPr="00E50C1C">
              <w:rPr>
                <w:rFonts w:ascii="Times New Roman" w:hAnsi="Times New Roman" w:cs="Times New Roman"/>
                <w:sz w:val="24"/>
                <w:szCs w:val="24"/>
              </w:rPr>
              <w:t>;</w:t>
            </w:r>
          </w:p>
          <w:p w:rsidR="00706D86" w:rsidRPr="00E50C1C" w:rsidRDefault="00706D86" w:rsidP="00E50C1C">
            <w:pPr>
              <w:pStyle w:val="a6"/>
              <w:numPr>
                <w:ilvl w:val="0"/>
                <w:numId w:val="10"/>
              </w:numPr>
              <w:tabs>
                <w:tab w:val="left" w:pos="278"/>
              </w:tabs>
              <w:spacing w:after="0" w:line="240" w:lineRule="auto"/>
              <w:ind w:left="714" w:right="119" w:hanging="357"/>
              <w:jc w:val="both"/>
              <w:rPr>
                <w:rFonts w:ascii="Times New Roman" w:hAnsi="Times New Roman" w:cs="Times New Roman"/>
                <w:sz w:val="24"/>
                <w:szCs w:val="24"/>
              </w:rPr>
            </w:pPr>
            <w:r w:rsidRPr="00E50C1C">
              <w:rPr>
                <w:rFonts w:ascii="Times New Roman" w:hAnsi="Times New Roman" w:cs="Times New Roman"/>
                <w:sz w:val="24"/>
                <w:szCs w:val="24"/>
              </w:rPr>
              <w:t xml:space="preserve">substantiation </w:t>
            </w:r>
            <w:r w:rsidR="00E94981" w:rsidRPr="00E50C1C">
              <w:rPr>
                <w:rFonts w:ascii="Times New Roman" w:hAnsi="Times New Roman" w:cs="Times New Roman"/>
                <w:sz w:val="24"/>
                <w:szCs w:val="24"/>
              </w:rPr>
              <w:t xml:space="preserve">of the proposed distribution of net profit; </w:t>
            </w:r>
          </w:p>
          <w:p w:rsidR="00706D86" w:rsidRPr="00E50C1C" w:rsidRDefault="00706D86" w:rsidP="00E50C1C">
            <w:pPr>
              <w:pStyle w:val="a6"/>
              <w:numPr>
                <w:ilvl w:val="0"/>
                <w:numId w:val="10"/>
              </w:numPr>
              <w:tabs>
                <w:tab w:val="left" w:pos="278"/>
              </w:tabs>
              <w:spacing w:after="0" w:line="240" w:lineRule="auto"/>
              <w:ind w:left="714" w:right="119" w:hanging="357"/>
              <w:jc w:val="both"/>
              <w:rPr>
                <w:rFonts w:ascii="Times New Roman" w:hAnsi="Times New Roman" w:cs="Times New Roman"/>
                <w:sz w:val="24"/>
                <w:szCs w:val="24"/>
              </w:rPr>
            </w:pPr>
            <w:r w:rsidRPr="00E50C1C">
              <w:rPr>
                <w:rFonts w:ascii="Times New Roman" w:hAnsi="Times New Roman" w:cs="Times New Roman"/>
                <w:sz w:val="24"/>
                <w:szCs w:val="24"/>
              </w:rPr>
              <w:t xml:space="preserve">an extract from the decision of the Board of Directors concerning the issue of submitting </w:t>
            </w:r>
            <w:r w:rsidRPr="00E50C1C">
              <w:rPr>
                <w:rFonts w:ascii="Times New Roman" w:hAnsi="Times New Roman" w:cs="Times New Roman"/>
                <w:sz w:val="24"/>
                <w:szCs w:val="24"/>
              </w:rPr>
              <w:t>of the annual accounting (financial) statements</w:t>
            </w:r>
            <w:r w:rsidRPr="00E50C1C">
              <w:rPr>
                <w:rFonts w:ascii="Times New Roman" w:hAnsi="Times New Roman" w:cs="Times New Roman"/>
                <w:sz w:val="24"/>
                <w:szCs w:val="24"/>
              </w:rPr>
              <w:t xml:space="preserve"> to the annual General Meeting of Shareholders for their approval;</w:t>
            </w:r>
          </w:p>
          <w:p w:rsidR="00E94981" w:rsidRPr="00E50C1C" w:rsidRDefault="00706D86" w:rsidP="00E50C1C">
            <w:pPr>
              <w:pStyle w:val="a6"/>
              <w:numPr>
                <w:ilvl w:val="0"/>
                <w:numId w:val="10"/>
              </w:numPr>
              <w:tabs>
                <w:tab w:val="left" w:pos="278"/>
              </w:tabs>
              <w:spacing w:after="0" w:line="240" w:lineRule="auto"/>
              <w:ind w:left="714" w:right="119" w:hanging="357"/>
              <w:jc w:val="both"/>
              <w:rPr>
                <w:rFonts w:ascii="Times New Roman" w:hAnsi="Times New Roman" w:cs="Times New Roman"/>
                <w:sz w:val="24"/>
                <w:szCs w:val="24"/>
              </w:rPr>
            </w:pPr>
            <w:r w:rsidRPr="00E50C1C">
              <w:rPr>
                <w:rFonts w:ascii="Times New Roman" w:hAnsi="Times New Roman" w:cs="Times New Roman"/>
                <w:sz w:val="24"/>
                <w:szCs w:val="24"/>
              </w:rPr>
              <w:t xml:space="preserve">information </w:t>
            </w:r>
            <w:r w:rsidR="00E94981" w:rsidRPr="00E50C1C">
              <w:rPr>
                <w:rFonts w:ascii="Times New Roman" w:hAnsi="Times New Roman" w:cs="Times New Roman"/>
                <w:sz w:val="24"/>
                <w:szCs w:val="24"/>
              </w:rPr>
              <w:t xml:space="preserve">on </w:t>
            </w:r>
            <w:r w:rsidRPr="00E50C1C">
              <w:rPr>
                <w:rFonts w:ascii="Times New Roman" w:hAnsi="Times New Roman" w:cs="Times New Roman"/>
                <w:sz w:val="24"/>
                <w:szCs w:val="24"/>
              </w:rPr>
              <w:t xml:space="preserve">the </w:t>
            </w:r>
            <w:r w:rsidR="00E94981" w:rsidRPr="00E50C1C">
              <w:rPr>
                <w:rFonts w:ascii="Times New Roman" w:hAnsi="Times New Roman" w:cs="Times New Roman"/>
                <w:sz w:val="24"/>
                <w:szCs w:val="24"/>
              </w:rPr>
              <w:t>candidates to the Board of Directors of the Company, the Audit</w:t>
            </w:r>
            <w:r w:rsidRPr="00E50C1C">
              <w:rPr>
                <w:rFonts w:ascii="Times New Roman" w:hAnsi="Times New Roman" w:cs="Times New Roman"/>
                <w:sz w:val="24"/>
                <w:szCs w:val="24"/>
              </w:rPr>
              <w:t>ing</w:t>
            </w:r>
            <w:r w:rsidR="00E94981" w:rsidRPr="00E50C1C">
              <w:rPr>
                <w:rFonts w:ascii="Times New Roman" w:hAnsi="Times New Roman" w:cs="Times New Roman"/>
                <w:sz w:val="24"/>
                <w:szCs w:val="24"/>
              </w:rPr>
              <w:t xml:space="preserve"> Commission of the Company, or information on the failure of candidates to submit such information, including information on entities that nominated a candidate; as well as information on the presence or absence of written consent of these candidates for nomination and election</w:t>
            </w:r>
          </w:p>
          <w:p w:rsidR="00E94981" w:rsidRPr="00E50C1C" w:rsidRDefault="005A4C02" w:rsidP="00E50C1C">
            <w:pPr>
              <w:pStyle w:val="a6"/>
              <w:numPr>
                <w:ilvl w:val="0"/>
                <w:numId w:val="10"/>
              </w:numPr>
              <w:tabs>
                <w:tab w:val="left" w:pos="278"/>
              </w:tabs>
              <w:spacing w:after="0" w:line="240" w:lineRule="auto"/>
              <w:ind w:left="714" w:right="119" w:hanging="357"/>
              <w:jc w:val="both"/>
              <w:rPr>
                <w:rFonts w:ascii="Times New Roman" w:hAnsi="Times New Roman" w:cs="Times New Roman"/>
                <w:sz w:val="24"/>
                <w:szCs w:val="24"/>
              </w:rPr>
            </w:pPr>
            <w:r w:rsidRPr="00E50C1C">
              <w:rPr>
                <w:rFonts w:ascii="Times New Roman" w:hAnsi="Times New Roman" w:cs="Times New Roman"/>
                <w:sz w:val="24"/>
                <w:szCs w:val="24"/>
              </w:rPr>
              <w:t xml:space="preserve">information </w:t>
            </w:r>
            <w:r w:rsidR="00E94981" w:rsidRPr="00E50C1C">
              <w:rPr>
                <w:rFonts w:ascii="Times New Roman" w:hAnsi="Times New Roman" w:cs="Times New Roman"/>
                <w:sz w:val="24"/>
                <w:szCs w:val="24"/>
              </w:rPr>
              <w:t>on candidates for the Company’s auditor sufficient to form an opinion on ​​their professional qualities and independence, including the name of self-regulatory organization of auditors at which the candidate for the Company</w:t>
            </w:r>
            <w:r w:rsidRPr="00E50C1C">
              <w:rPr>
                <w:rFonts w:ascii="Times New Roman" w:hAnsi="Times New Roman" w:cs="Times New Roman"/>
                <w:sz w:val="24"/>
                <w:szCs w:val="24"/>
              </w:rPr>
              <w:t>’</w:t>
            </w:r>
            <w:r w:rsidR="00E94981" w:rsidRPr="00E50C1C">
              <w:rPr>
                <w:rFonts w:ascii="Times New Roman" w:hAnsi="Times New Roman" w:cs="Times New Roman"/>
                <w:sz w:val="24"/>
                <w:szCs w:val="24"/>
              </w:rPr>
              <w:t>s auditor is a member; description of the procedures for selection of external auditors that ensure their independence and objectivity, and information on the proposed remuneration to external auditors for audit and non-audit services (including information on compensation payments and other expenses on the auditor) and other material terms of contracts concluded with the Company</w:t>
            </w:r>
            <w:r w:rsidRPr="00E50C1C">
              <w:rPr>
                <w:rFonts w:ascii="Times New Roman" w:hAnsi="Times New Roman" w:cs="Times New Roman"/>
                <w:sz w:val="24"/>
                <w:szCs w:val="24"/>
              </w:rPr>
              <w:t>’</w:t>
            </w:r>
            <w:r w:rsidR="00E94981" w:rsidRPr="00E50C1C">
              <w:rPr>
                <w:rFonts w:ascii="Times New Roman" w:hAnsi="Times New Roman" w:cs="Times New Roman"/>
                <w:sz w:val="24"/>
                <w:szCs w:val="24"/>
              </w:rPr>
              <w:t>s auditor</w:t>
            </w:r>
          </w:p>
          <w:p w:rsidR="00E94981" w:rsidRPr="00E50C1C" w:rsidRDefault="005A4C02" w:rsidP="00E50C1C">
            <w:pPr>
              <w:pStyle w:val="a6"/>
              <w:numPr>
                <w:ilvl w:val="0"/>
                <w:numId w:val="10"/>
              </w:numPr>
              <w:tabs>
                <w:tab w:val="left" w:pos="278"/>
              </w:tabs>
              <w:spacing w:after="0" w:line="240" w:lineRule="auto"/>
              <w:ind w:left="714" w:right="119" w:hanging="357"/>
              <w:jc w:val="both"/>
              <w:rPr>
                <w:rFonts w:ascii="Times New Roman" w:hAnsi="Times New Roman" w:cs="Times New Roman"/>
                <w:sz w:val="24"/>
                <w:szCs w:val="24"/>
              </w:rPr>
            </w:pPr>
            <w:r w:rsidRPr="00E50C1C">
              <w:rPr>
                <w:rFonts w:ascii="Times New Roman" w:hAnsi="Times New Roman" w:cs="Times New Roman"/>
                <w:sz w:val="24"/>
                <w:szCs w:val="24"/>
              </w:rPr>
              <w:t xml:space="preserve">recommendations </w:t>
            </w:r>
            <w:r w:rsidR="00E94981" w:rsidRPr="00E50C1C">
              <w:rPr>
                <w:rFonts w:ascii="Times New Roman" w:hAnsi="Times New Roman" w:cs="Times New Roman"/>
                <w:sz w:val="24"/>
                <w:szCs w:val="24"/>
              </w:rPr>
              <w:t>of the Company</w:t>
            </w:r>
            <w:r w:rsidRPr="00E50C1C">
              <w:rPr>
                <w:rFonts w:ascii="Times New Roman" w:hAnsi="Times New Roman" w:cs="Times New Roman"/>
                <w:sz w:val="24"/>
                <w:szCs w:val="24"/>
              </w:rPr>
              <w:t>’</w:t>
            </w:r>
            <w:r w:rsidR="00E94981" w:rsidRPr="00E50C1C">
              <w:rPr>
                <w:rFonts w:ascii="Times New Roman" w:hAnsi="Times New Roman" w:cs="Times New Roman"/>
                <w:sz w:val="24"/>
                <w:szCs w:val="24"/>
              </w:rPr>
              <w:t>s Audit Committee on candidature of an Auditor</w:t>
            </w:r>
          </w:p>
          <w:p w:rsidR="00E94981" w:rsidRPr="00E50C1C" w:rsidRDefault="005A4C02" w:rsidP="00E50C1C">
            <w:pPr>
              <w:pStyle w:val="a6"/>
              <w:numPr>
                <w:ilvl w:val="0"/>
                <w:numId w:val="10"/>
              </w:numPr>
              <w:tabs>
                <w:tab w:val="left" w:pos="278"/>
              </w:tabs>
              <w:spacing w:after="0" w:line="240" w:lineRule="auto"/>
              <w:ind w:left="714" w:right="119" w:hanging="357"/>
              <w:jc w:val="both"/>
              <w:rPr>
                <w:rFonts w:ascii="Times New Roman" w:hAnsi="Times New Roman" w:cs="Times New Roman"/>
                <w:sz w:val="24"/>
                <w:szCs w:val="24"/>
              </w:rPr>
            </w:pPr>
            <w:r w:rsidRPr="00E50C1C">
              <w:rPr>
                <w:rFonts w:ascii="Times New Roman" w:hAnsi="Times New Roman" w:cs="Times New Roman"/>
                <w:sz w:val="24"/>
                <w:szCs w:val="24"/>
              </w:rPr>
              <w:t xml:space="preserve">report </w:t>
            </w:r>
            <w:r w:rsidR="00E94981" w:rsidRPr="00E50C1C">
              <w:rPr>
                <w:rFonts w:ascii="Times New Roman" w:hAnsi="Times New Roman" w:cs="Times New Roman"/>
                <w:sz w:val="24"/>
                <w:szCs w:val="24"/>
              </w:rPr>
              <w:t>on interested-party transactions concluded by the Company in 201</w:t>
            </w:r>
            <w:r w:rsidRPr="00E50C1C">
              <w:rPr>
                <w:rFonts w:ascii="Times New Roman" w:hAnsi="Times New Roman" w:cs="Times New Roman"/>
                <w:sz w:val="24"/>
                <w:szCs w:val="24"/>
              </w:rPr>
              <w:t>8</w:t>
            </w:r>
            <w:r w:rsidR="00E94981" w:rsidRPr="00E50C1C">
              <w:rPr>
                <w:rFonts w:ascii="Times New Roman" w:hAnsi="Times New Roman" w:cs="Times New Roman"/>
                <w:sz w:val="24"/>
                <w:szCs w:val="24"/>
              </w:rPr>
              <w:t>, including report of the Auditing Commission confirming fairness of the report</w:t>
            </w:r>
          </w:p>
          <w:p w:rsidR="00E94981" w:rsidRPr="00E50C1C" w:rsidRDefault="005A4C02" w:rsidP="00E50C1C">
            <w:pPr>
              <w:pStyle w:val="a6"/>
              <w:numPr>
                <w:ilvl w:val="0"/>
                <w:numId w:val="10"/>
              </w:numPr>
              <w:tabs>
                <w:tab w:val="left" w:pos="278"/>
              </w:tabs>
              <w:spacing w:after="0" w:line="240" w:lineRule="auto"/>
              <w:ind w:left="714" w:right="119" w:hanging="357"/>
              <w:jc w:val="both"/>
              <w:rPr>
                <w:rFonts w:ascii="Times New Roman" w:hAnsi="Times New Roman" w:cs="Times New Roman"/>
                <w:sz w:val="24"/>
                <w:szCs w:val="24"/>
              </w:rPr>
            </w:pPr>
            <w:r w:rsidRPr="00E50C1C">
              <w:rPr>
                <w:rFonts w:ascii="Times New Roman" w:hAnsi="Times New Roman" w:cs="Times New Roman"/>
                <w:sz w:val="24"/>
                <w:szCs w:val="24"/>
              </w:rPr>
              <w:t xml:space="preserve">information </w:t>
            </w:r>
            <w:r w:rsidR="00E94981" w:rsidRPr="00E50C1C">
              <w:rPr>
                <w:rFonts w:ascii="Times New Roman" w:hAnsi="Times New Roman" w:cs="Times New Roman"/>
                <w:sz w:val="24"/>
                <w:szCs w:val="24"/>
              </w:rPr>
              <w:t>on shareholder agreements concluded within a year before the date of the General Meeting of Shareholders</w:t>
            </w:r>
          </w:p>
          <w:p w:rsidR="00E94981" w:rsidRPr="00E50C1C" w:rsidRDefault="005A4C02" w:rsidP="00E50C1C">
            <w:pPr>
              <w:pStyle w:val="a6"/>
              <w:numPr>
                <w:ilvl w:val="0"/>
                <w:numId w:val="10"/>
              </w:numPr>
              <w:tabs>
                <w:tab w:val="left" w:pos="278"/>
              </w:tabs>
              <w:spacing w:after="0" w:line="240" w:lineRule="auto"/>
              <w:ind w:left="714" w:right="119" w:hanging="357"/>
              <w:jc w:val="both"/>
              <w:rPr>
                <w:rFonts w:ascii="Times New Roman" w:hAnsi="Times New Roman" w:cs="Times New Roman"/>
                <w:sz w:val="24"/>
                <w:szCs w:val="24"/>
              </w:rPr>
            </w:pPr>
            <w:r w:rsidRPr="00E50C1C">
              <w:rPr>
                <w:rFonts w:ascii="Times New Roman" w:hAnsi="Times New Roman" w:cs="Times New Roman"/>
                <w:sz w:val="24"/>
                <w:szCs w:val="24"/>
              </w:rPr>
              <w:lastRenderedPageBreak/>
              <w:t xml:space="preserve">information </w:t>
            </w:r>
            <w:r w:rsidR="00E94981" w:rsidRPr="00E50C1C">
              <w:rPr>
                <w:rFonts w:ascii="Times New Roman" w:hAnsi="Times New Roman" w:cs="Times New Roman"/>
                <w:sz w:val="24"/>
                <w:szCs w:val="24"/>
              </w:rPr>
              <w:t>on who proposed each issue to the agenda of the annual General Meeting of Shareholders</w:t>
            </w:r>
          </w:p>
          <w:p w:rsidR="00E94981" w:rsidRPr="00E50C1C" w:rsidRDefault="005F6360" w:rsidP="00E50C1C">
            <w:pPr>
              <w:pStyle w:val="a6"/>
              <w:numPr>
                <w:ilvl w:val="0"/>
                <w:numId w:val="10"/>
              </w:numPr>
              <w:tabs>
                <w:tab w:val="left" w:pos="278"/>
              </w:tabs>
              <w:spacing w:after="0" w:line="240" w:lineRule="auto"/>
              <w:ind w:left="714" w:right="119" w:hanging="357"/>
              <w:jc w:val="both"/>
              <w:rPr>
                <w:rFonts w:ascii="Times New Roman" w:hAnsi="Times New Roman" w:cs="Times New Roman"/>
                <w:sz w:val="24"/>
                <w:szCs w:val="24"/>
              </w:rPr>
            </w:pPr>
            <w:r w:rsidRPr="00E50C1C">
              <w:rPr>
                <w:rFonts w:ascii="Times New Roman" w:hAnsi="Times New Roman" w:cs="Times New Roman"/>
                <w:sz w:val="24"/>
                <w:szCs w:val="24"/>
              </w:rPr>
              <w:t xml:space="preserve">draft </w:t>
            </w:r>
            <w:r w:rsidR="00E94981" w:rsidRPr="00E50C1C">
              <w:rPr>
                <w:rFonts w:ascii="Times New Roman" w:hAnsi="Times New Roman" w:cs="Times New Roman"/>
                <w:sz w:val="24"/>
                <w:szCs w:val="24"/>
              </w:rPr>
              <w:t>decisions and explanations to agenda of the AGM</w:t>
            </w:r>
          </w:p>
          <w:p w:rsidR="00E94981" w:rsidRPr="00E50C1C" w:rsidRDefault="005F6360" w:rsidP="00E50C1C">
            <w:pPr>
              <w:pStyle w:val="a6"/>
              <w:numPr>
                <w:ilvl w:val="0"/>
                <w:numId w:val="10"/>
              </w:numPr>
              <w:tabs>
                <w:tab w:val="left" w:pos="278"/>
              </w:tabs>
              <w:spacing w:after="0" w:line="240" w:lineRule="auto"/>
              <w:ind w:left="714" w:right="119" w:hanging="357"/>
              <w:jc w:val="both"/>
              <w:rPr>
                <w:rFonts w:ascii="Times New Roman" w:hAnsi="Times New Roman" w:cs="Times New Roman"/>
                <w:sz w:val="24"/>
                <w:szCs w:val="24"/>
              </w:rPr>
            </w:pPr>
            <w:r w:rsidRPr="00E50C1C">
              <w:rPr>
                <w:rFonts w:ascii="Times New Roman" w:hAnsi="Times New Roman" w:cs="Times New Roman"/>
                <w:sz w:val="24"/>
                <w:szCs w:val="24"/>
              </w:rPr>
              <w:t xml:space="preserve">details </w:t>
            </w:r>
            <w:r w:rsidR="00E94981" w:rsidRPr="00E50C1C">
              <w:rPr>
                <w:rFonts w:ascii="Times New Roman" w:hAnsi="Times New Roman" w:cs="Times New Roman"/>
                <w:sz w:val="24"/>
                <w:szCs w:val="24"/>
              </w:rPr>
              <w:t>of how to get to the place of holding the AGM</w:t>
            </w:r>
          </w:p>
          <w:p w:rsidR="00E94981" w:rsidRPr="00E50C1C" w:rsidRDefault="005F6360" w:rsidP="00E50C1C">
            <w:pPr>
              <w:pStyle w:val="a6"/>
              <w:numPr>
                <w:ilvl w:val="0"/>
                <w:numId w:val="10"/>
              </w:numPr>
              <w:tabs>
                <w:tab w:val="left" w:pos="278"/>
              </w:tabs>
              <w:spacing w:after="0" w:line="240" w:lineRule="auto"/>
              <w:ind w:left="714" w:right="119" w:hanging="357"/>
              <w:jc w:val="both"/>
              <w:rPr>
                <w:rFonts w:ascii="Times New Roman" w:hAnsi="Times New Roman" w:cs="Times New Roman"/>
                <w:sz w:val="24"/>
                <w:szCs w:val="24"/>
              </w:rPr>
            </w:pPr>
            <w:r w:rsidRPr="00E50C1C">
              <w:rPr>
                <w:rFonts w:ascii="Times New Roman" w:hAnsi="Times New Roman" w:cs="Times New Roman"/>
                <w:sz w:val="24"/>
                <w:szCs w:val="24"/>
              </w:rPr>
              <w:t xml:space="preserve">sample </w:t>
            </w:r>
            <w:r w:rsidR="00E94981" w:rsidRPr="00E50C1C">
              <w:rPr>
                <w:rFonts w:ascii="Times New Roman" w:hAnsi="Times New Roman" w:cs="Times New Roman"/>
                <w:sz w:val="24"/>
                <w:szCs w:val="24"/>
              </w:rPr>
              <w:t>of the power of attorney that a shareholder can provide for its representative and procedure of its verification</w:t>
            </w:r>
          </w:p>
          <w:p w:rsidR="00E94981" w:rsidRPr="00E50C1C" w:rsidRDefault="005F6360" w:rsidP="00E50C1C">
            <w:pPr>
              <w:pStyle w:val="a6"/>
              <w:numPr>
                <w:ilvl w:val="0"/>
                <w:numId w:val="10"/>
              </w:numPr>
              <w:tabs>
                <w:tab w:val="left" w:pos="278"/>
              </w:tabs>
              <w:spacing w:after="0" w:line="240" w:lineRule="auto"/>
              <w:ind w:left="714" w:right="119" w:hanging="357"/>
              <w:jc w:val="both"/>
              <w:rPr>
                <w:rFonts w:ascii="Times New Roman" w:hAnsi="Times New Roman" w:cs="Times New Roman"/>
                <w:sz w:val="24"/>
                <w:szCs w:val="24"/>
              </w:rPr>
            </w:pPr>
            <w:r w:rsidRPr="00E50C1C">
              <w:rPr>
                <w:rFonts w:ascii="Times New Roman" w:hAnsi="Times New Roman" w:cs="Times New Roman"/>
                <w:sz w:val="24"/>
                <w:szCs w:val="24"/>
              </w:rPr>
              <w:t xml:space="preserve">abstract </w:t>
            </w:r>
            <w:r w:rsidR="00E94981" w:rsidRPr="00E50C1C">
              <w:rPr>
                <w:rFonts w:ascii="Times New Roman" w:hAnsi="Times New Roman" w:cs="Times New Roman"/>
                <w:sz w:val="24"/>
                <w:szCs w:val="24"/>
              </w:rPr>
              <w:t>of decision of the BoD on other issues proposed for the AGM</w:t>
            </w:r>
          </w:p>
          <w:p w:rsidR="00E94981" w:rsidRPr="00E50C1C" w:rsidRDefault="005F6360" w:rsidP="00E50C1C">
            <w:pPr>
              <w:pStyle w:val="a6"/>
              <w:numPr>
                <w:ilvl w:val="0"/>
                <w:numId w:val="10"/>
              </w:numPr>
              <w:tabs>
                <w:tab w:val="left" w:pos="278"/>
              </w:tabs>
              <w:spacing w:after="0" w:line="240" w:lineRule="auto"/>
              <w:ind w:left="714" w:right="119" w:hanging="357"/>
              <w:jc w:val="both"/>
              <w:rPr>
                <w:rFonts w:ascii="Times New Roman" w:hAnsi="Times New Roman" w:cs="Times New Roman"/>
                <w:sz w:val="24"/>
                <w:szCs w:val="24"/>
              </w:rPr>
            </w:pPr>
            <w:r w:rsidRPr="00E50C1C">
              <w:rPr>
                <w:rFonts w:ascii="Times New Roman" w:hAnsi="Times New Roman" w:cs="Times New Roman"/>
                <w:sz w:val="24"/>
                <w:szCs w:val="24"/>
              </w:rPr>
              <w:t xml:space="preserve">current </w:t>
            </w:r>
            <w:r w:rsidR="00E94981" w:rsidRPr="00E50C1C">
              <w:rPr>
                <w:rFonts w:ascii="Times New Roman" w:hAnsi="Times New Roman" w:cs="Times New Roman"/>
                <w:sz w:val="24"/>
                <w:szCs w:val="24"/>
              </w:rPr>
              <w:t>Charter of the Company, draft Charter of the Company in a new version and table of amendments and additions to the Company’s Charter</w:t>
            </w:r>
          </w:p>
          <w:p w:rsidR="005F6360" w:rsidRPr="00E50C1C" w:rsidRDefault="005F6360" w:rsidP="00E50C1C">
            <w:pPr>
              <w:pStyle w:val="a6"/>
              <w:numPr>
                <w:ilvl w:val="0"/>
                <w:numId w:val="10"/>
              </w:numPr>
              <w:tabs>
                <w:tab w:val="left" w:pos="278"/>
              </w:tabs>
              <w:spacing w:after="0" w:line="240" w:lineRule="auto"/>
              <w:ind w:left="714" w:right="119" w:hanging="357"/>
              <w:jc w:val="both"/>
              <w:rPr>
                <w:rFonts w:ascii="Times New Roman" w:hAnsi="Times New Roman" w:cs="Times New Roman"/>
                <w:sz w:val="24"/>
                <w:szCs w:val="24"/>
              </w:rPr>
            </w:pPr>
            <w:r w:rsidRPr="00E50C1C">
              <w:rPr>
                <w:rFonts w:ascii="Times New Roman" w:hAnsi="Times New Roman" w:cs="Times New Roman"/>
                <w:sz w:val="24"/>
                <w:szCs w:val="24"/>
              </w:rPr>
              <w:t xml:space="preserve">current Regulations on </w:t>
            </w:r>
            <w:r w:rsidRPr="00E50C1C">
              <w:rPr>
                <w:rFonts w:ascii="Times New Roman" w:hAnsi="Times New Roman" w:cs="Times New Roman"/>
                <w:sz w:val="24"/>
                <w:szCs w:val="24"/>
              </w:rPr>
              <w:t>the General Meeting of Shareholders of the Company</w:t>
            </w:r>
            <w:r w:rsidRPr="00E50C1C">
              <w:rPr>
                <w:rFonts w:ascii="Times New Roman" w:hAnsi="Times New Roman" w:cs="Times New Roman"/>
                <w:sz w:val="24"/>
                <w:szCs w:val="24"/>
              </w:rPr>
              <w:t xml:space="preserve">, draft </w:t>
            </w:r>
            <w:r w:rsidRPr="00E50C1C">
              <w:rPr>
                <w:rFonts w:ascii="Times New Roman" w:hAnsi="Times New Roman" w:cs="Times New Roman"/>
                <w:sz w:val="24"/>
                <w:szCs w:val="24"/>
              </w:rPr>
              <w:t>Regulations on the General Meeting of Shareholders of the Company</w:t>
            </w:r>
            <w:r w:rsidRPr="00E50C1C">
              <w:rPr>
                <w:rFonts w:ascii="Times New Roman" w:hAnsi="Times New Roman" w:cs="Times New Roman"/>
                <w:sz w:val="24"/>
                <w:szCs w:val="24"/>
              </w:rPr>
              <w:t xml:space="preserve"> and table</w:t>
            </w:r>
            <w:r w:rsidRPr="00E50C1C">
              <w:rPr>
                <w:rFonts w:ascii="Times New Roman" w:hAnsi="Times New Roman" w:cs="Times New Roman"/>
                <w:sz w:val="24"/>
                <w:szCs w:val="24"/>
              </w:rPr>
              <w:t xml:space="preserve"> of amendments to the Regulations</w:t>
            </w:r>
            <w:r w:rsidRPr="00E50C1C">
              <w:rPr>
                <w:rFonts w:ascii="Times New Roman" w:hAnsi="Times New Roman" w:cs="Times New Roman"/>
                <w:sz w:val="24"/>
                <w:szCs w:val="24"/>
              </w:rPr>
              <w:t xml:space="preserve"> </w:t>
            </w:r>
            <w:r w:rsidRPr="00E50C1C">
              <w:rPr>
                <w:rFonts w:ascii="Times New Roman" w:hAnsi="Times New Roman" w:cs="Times New Roman"/>
                <w:sz w:val="24"/>
                <w:szCs w:val="24"/>
              </w:rPr>
              <w:t>and their explanations</w:t>
            </w:r>
          </w:p>
          <w:p w:rsidR="00E94981" w:rsidRPr="00E50C1C" w:rsidRDefault="005F6360" w:rsidP="00E50C1C">
            <w:pPr>
              <w:pStyle w:val="a6"/>
              <w:numPr>
                <w:ilvl w:val="0"/>
                <w:numId w:val="10"/>
              </w:numPr>
              <w:tabs>
                <w:tab w:val="left" w:pos="278"/>
              </w:tabs>
              <w:spacing w:after="0" w:line="240" w:lineRule="auto"/>
              <w:ind w:left="714" w:right="119" w:hanging="357"/>
              <w:jc w:val="both"/>
              <w:rPr>
                <w:rFonts w:ascii="Times New Roman" w:hAnsi="Times New Roman" w:cs="Times New Roman"/>
                <w:sz w:val="24"/>
                <w:szCs w:val="24"/>
              </w:rPr>
            </w:pPr>
            <w:r w:rsidRPr="00E50C1C">
              <w:rPr>
                <w:rFonts w:ascii="Times New Roman" w:hAnsi="Times New Roman" w:cs="Times New Roman"/>
                <w:sz w:val="24"/>
                <w:szCs w:val="24"/>
              </w:rPr>
              <w:t xml:space="preserve">current </w:t>
            </w:r>
            <w:r w:rsidR="00E94981" w:rsidRPr="00E50C1C">
              <w:rPr>
                <w:rFonts w:ascii="Times New Roman" w:hAnsi="Times New Roman" w:cs="Times New Roman"/>
                <w:sz w:val="24"/>
                <w:szCs w:val="24"/>
              </w:rPr>
              <w:t xml:space="preserve">Regulations </w:t>
            </w:r>
            <w:r w:rsidRPr="00E50C1C">
              <w:rPr>
                <w:rFonts w:ascii="Times New Roman" w:hAnsi="Times New Roman" w:cs="Times New Roman"/>
                <w:sz w:val="24"/>
                <w:szCs w:val="24"/>
              </w:rPr>
              <w:t>on</w:t>
            </w:r>
            <w:r w:rsidR="00E94981" w:rsidRPr="00E50C1C">
              <w:rPr>
                <w:rFonts w:ascii="Times New Roman" w:hAnsi="Times New Roman" w:cs="Times New Roman"/>
                <w:sz w:val="24"/>
                <w:szCs w:val="24"/>
              </w:rPr>
              <w:t xml:space="preserve"> the Board of Directors of the Company, draft Regulations </w:t>
            </w:r>
            <w:r w:rsidRPr="00E50C1C">
              <w:rPr>
                <w:rFonts w:ascii="Times New Roman" w:hAnsi="Times New Roman" w:cs="Times New Roman"/>
                <w:sz w:val="24"/>
                <w:szCs w:val="24"/>
              </w:rPr>
              <w:t>on</w:t>
            </w:r>
            <w:r w:rsidR="00E94981" w:rsidRPr="00E50C1C">
              <w:rPr>
                <w:rFonts w:ascii="Times New Roman" w:hAnsi="Times New Roman" w:cs="Times New Roman"/>
                <w:sz w:val="24"/>
                <w:szCs w:val="24"/>
              </w:rPr>
              <w:t xml:space="preserve"> the Board of Directors of the Company in a new version and </w:t>
            </w:r>
            <w:r w:rsidRPr="00E50C1C">
              <w:rPr>
                <w:rFonts w:ascii="Times New Roman" w:hAnsi="Times New Roman" w:cs="Times New Roman"/>
                <w:sz w:val="24"/>
                <w:szCs w:val="24"/>
              </w:rPr>
              <w:t xml:space="preserve">table of amendments </w:t>
            </w:r>
            <w:r w:rsidR="00E94981" w:rsidRPr="00E50C1C">
              <w:rPr>
                <w:rFonts w:ascii="Times New Roman" w:hAnsi="Times New Roman" w:cs="Times New Roman"/>
                <w:sz w:val="24"/>
                <w:szCs w:val="24"/>
              </w:rPr>
              <w:t xml:space="preserve">to the Regulations </w:t>
            </w:r>
            <w:r w:rsidRPr="00E50C1C">
              <w:rPr>
                <w:rFonts w:ascii="Times New Roman" w:hAnsi="Times New Roman" w:cs="Times New Roman"/>
                <w:sz w:val="24"/>
                <w:szCs w:val="24"/>
              </w:rPr>
              <w:t>on</w:t>
            </w:r>
            <w:r w:rsidR="00E94981" w:rsidRPr="00E50C1C">
              <w:rPr>
                <w:rFonts w:ascii="Times New Roman" w:hAnsi="Times New Roman" w:cs="Times New Roman"/>
                <w:sz w:val="24"/>
                <w:szCs w:val="24"/>
              </w:rPr>
              <w:t xml:space="preserve"> the Board of Directors of the Company</w:t>
            </w:r>
            <w:r w:rsidRPr="00E50C1C">
              <w:rPr>
                <w:rFonts w:ascii="Times New Roman" w:hAnsi="Times New Roman" w:cs="Times New Roman"/>
                <w:sz w:val="24"/>
                <w:szCs w:val="24"/>
              </w:rPr>
              <w:t xml:space="preserve"> </w:t>
            </w:r>
            <w:r w:rsidRPr="00E50C1C">
              <w:rPr>
                <w:rFonts w:ascii="Times New Roman" w:hAnsi="Times New Roman" w:cs="Times New Roman"/>
                <w:sz w:val="24"/>
                <w:szCs w:val="24"/>
              </w:rPr>
              <w:t>and their explanations</w:t>
            </w:r>
          </w:p>
          <w:p w:rsidR="00E94981" w:rsidRPr="00E50C1C" w:rsidRDefault="005F6360" w:rsidP="00E50C1C">
            <w:pPr>
              <w:pStyle w:val="a6"/>
              <w:numPr>
                <w:ilvl w:val="0"/>
                <w:numId w:val="10"/>
              </w:numPr>
              <w:tabs>
                <w:tab w:val="left" w:pos="278"/>
              </w:tabs>
              <w:spacing w:after="0" w:line="240" w:lineRule="auto"/>
              <w:ind w:left="714" w:right="119" w:hanging="357"/>
              <w:jc w:val="both"/>
              <w:rPr>
                <w:rFonts w:ascii="Times New Roman" w:hAnsi="Times New Roman" w:cs="Times New Roman"/>
                <w:sz w:val="24"/>
                <w:szCs w:val="24"/>
              </w:rPr>
            </w:pPr>
            <w:r w:rsidRPr="00E50C1C">
              <w:rPr>
                <w:rFonts w:ascii="Times New Roman" w:hAnsi="Times New Roman" w:cs="Times New Roman"/>
                <w:sz w:val="24"/>
                <w:szCs w:val="24"/>
              </w:rPr>
              <w:t xml:space="preserve">current </w:t>
            </w:r>
            <w:r w:rsidR="00E94981" w:rsidRPr="00E50C1C">
              <w:rPr>
                <w:rFonts w:ascii="Times New Roman" w:hAnsi="Times New Roman" w:cs="Times New Roman"/>
                <w:sz w:val="24"/>
                <w:szCs w:val="24"/>
              </w:rPr>
              <w:t xml:space="preserve">Regulations </w:t>
            </w:r>
            <w:r w:rsidRPr="00E50C1C">
              <w:rPr>
                <w:rFonts w:ascii="Times New Roman" w:hAnsi="Times New Roman" w:cs="Times New Roman"/>
                <w:sz w:val="24"/>
                <w:szCs w:val="24"/>
              </w:rPr>
              <w:t>on</w:t>
            </w:r>
            <w:r w:rsidR="00E94981" w:rsidRPr="00E50C1C">
              <w:rPr>
                <w:rFonts w:ascii="Times New Roman" w:hAnsi="Times New Roman" w:cs="Times New Roman"/>
                <w:sz w:val="24"/>
                <w:szCs w:val="24"/>
              </w:rPr>
              <w:t xml:space="preserve"> the Management Board of the Company, draft Regulations </w:t>
            </w:r>
            <w:r w:rsidRPr="00E50C1C">
              <w:rPr>
                <w:rFonts w:ascii="Times New Roman" w:hAnsi="Times New Roman" w:cs="Times New Roman"/>
                <w:sz w:val="24"/>
                <w:szCs w:val="24"/>
              </w:rPr>
              <w:t>on</w:t>
            </w:r>
            <w:r w:rsidR="00E94981" w:rsidRPr="00E50C1C">
              <w:rPr>
                <w:rFonts w:ascii="Times New Roman" w:hAnsi="Times New Roman" w:cs="Times New Roman"/>
                <w:sz w:val="24"/>
                <w:szCs w:val="24"/>
              </w:rPr>
              <w:t xml:space="preserve"> the Management Board of the Company in a new version and table of amendments to the Regulations for the Management Board of the Company</w:t>
            </w:r>
            <w:r w:rsidRPr="00E50C1C">
              <w:rPr>
                <w:rFonts w:ascii="Times New Roman" w:hAnsi="Times New Roman" w:cs="Times New Roman"/>
                <w:sz w:val="24"/>
                <w:szCs w:val="24"/>
              </w:rPr>
              <w:t xml:space="preserve"> </w:t>
            </w:r>
            <w:r w:rsidRPr="00E50C1C">
              <w:rPr>
                <w:rFonts w:ascii="Times New Roman" w:hAnsi="Times New Roman" w:cs="Times New Roman"/>
                <w:sz w:val="24"/>
                <w:szCs w:val="24"/>
              </w:rPr>
              <w:t>and their explanations</w:t>
            </w:r>
          </w:p>
          <w:p w:rsidR="00E94981" w:rsidRPr="00E50C1C" w:rsidRDefault="005F6360" w:rsidP="00E50C1C">
            <w:pPr>
              <w:pStyle w:val="a6"/>
              <w:numPr>
                <w:ilvl w:val="0"/>
                <w:numId w:val="10"/>
              </w:numPr>
              <w:tabs>
                <w:tab w:val="left" w:pos="278"/>
              </w:tabs>
              <w:spacing w:after="0" w:line="240" w:lineRule="auto"/>
              <w:ind w:left="714" w:right="119" w:hanging="357"/>
              <w:jc w:val="both"/>
              <w:rPr>
                <w:rFonts w:ascii="Times New Roman" w:hAnsi="Times New Roman" w:cs="Times New Roman"/>
                <w:sz w:val="24"/>
                <w:szCs w:val="24"/>
              </w:rPr>
            </w:pPr>
            <w:r w:rsidRPr="00E50C1C">
              <w:rPr>
                <w:rFonts w:ascii="Times New Roman" w:hAnsi="Times New Roman" w:cs="Times New Roman"/>
                <w:sz w:val="24"/>
                <w:szCs w:val="24"/>
              </w:rPr>
              <w:t xml:space="preserve">current </w:t>
            </w:r>
            <w:r w:rsidR="00E94981" w:rsidRPr="00E50C1C">
              <w:rPr>
                <w:rFonts w:ascii="Times New Roman" w:hAnsi="Times New Roman" w:cs="Times New Roman"/>
                <w:sz w:val="24"/>
                <w:szCs w:val="24"/>
              </w:rPr>
              <w:t xml:space="preserve">Regulations </w:t>
            </w:r>
            <w:r w:rsidRPr="00E50C1C">
              <w:rPr>
                <w:rFonts w:ascii="Times New Roman" w:hAnsi="Times New Roman" w:cs="Times New Roman"/>
                <w:sz w:val="24"/>
                <w:szCs w:val="24"/>
              </w:rPr>
              <w:t>on</w:t>
            </w:r>
            <w:r w:rsidR="00E94981" w:rsidRPr="00E50C1C">
              <w:rPr>
                <w:rFonts w:ascii="Times New Roman" w:hAnsi="Times New Roman" w:cs="Times New Roman"/>
                <w:sz w:val="24"/>
                <w:szCs w:val="24"/>
              </w:rPr>
              <w:t xml:space="preserve"> Payment of Remuneration and Compensation to Members of the </w:t>
            </w:r>
            <w:r w:rsidRPr="00E50C1C">
              <w:rPr>
                <w:rFonts w:ascii="Times New Roman" w:hAnsi="Times New Roman" w:cs="Times New Roman"/>
                <w:sz w:val="24"/>
                <w:szCs w:val="24"/>
              </w:rPr>
              <w:t>Board of Directors</w:t>
            </w:r>
            <w:r w:rsidR="00E94981" w:rsidRPr="00E50C1C">
              <w:rPr>
                <w:rFonts w:ascii="Times New Roman" w:hAnsi="Times New Roman" w:cs="Times New Roman"/>
                <w:sz w:val="24"/>
                <w:szCs w:val="24"/>
              </w:rPr>
              <w:t xml:space="preserve">, draft Regulations </w:t>
            </w:r>
            <w:r w:rsidRPr="00E50C1C">
              <w:rPr>
                <w:rFonts w:ascii="Times New Roman" w:hAnsi="Times New Roman" w:cs="Times New Roman"/>
                <w:sz w:val="24"/>
                <w:szCs w:val="24"/>
              </w:rPr>
              <w:t>on</w:t>
            </w:r>
            <w:r w:rsidR="00E94981" w:rsidRPr="00E50C1C">
              <w:rPr>
                <w:rFonts w:ascii="Times New Roman" w:hAnsi="Times New Roman" w:cs="Times New Roman"/>
                <w:sz w:val="24"/>
                <w:szCs w:val="24"/>
              </w:rPr>
              <w:t xml:space="preserve"> Payment of Remuneration and Compensation to Members of the </w:t>
            </w:r>
            <w:r w:rsidRPr="00E50C1C">
              <w:rPr>
                <w:rFonts w:ascii="Times New Roman" w:hAnsi="Times New Roman" w:cs="Times New Roman"/>
                <w:sz w:val="24"/>
                <w:szCs w:val="24"/>
              </w:rPr>
              <w:t>Board of Directors</w:t>
            </w:r>
            <w:r w:rsidR="00E94981" w:rsidRPr="00E50C1C">
              <w:rPr>
                <w:rFonts w:ascii="Times New Roman" w:hAnsi="Times New Roman" w:cs="Times New Roman"/>
                <w:sz w:val="24"/>
                <w:szCs w:val="24"/>
              </w:rPr>
              <w:t xml:space="preserve"> and table of amendments to the Regulations </w:t>
            </w:r>
            <w:r w:rsidRPr="00E50C1C">
              <w:rPr>
                <w:rFonts w:ascii="Times New Roman" w:hAnsi="Times New Roman" w:cs="Times New Roman"/>
                <w:sz w:val="24"/>
                <w:szCs w:val="24"/>
              </w:rPr>
              <w:t>on</w:t>
            </w:r>
            <w:r w:rsidR="00E94981" w:rsidRPr="00E50C1C">
              <w:rPr>
                <w:rFonts w:ascii="Times New Roman" w:hAnsi="Times New Roman" w:cs="Times New Roman"/>
                <w:sz w:val="24"/>
                <w:szCs w:val="24"/>
              </w:rPr>
              <w:t xml:space="preserve"> Payment of Remuneration and Compensation to Members of the </w:t>
            </w:r>
            <w:r w:rsidRPr="00E50C1C">
              <w:rPr>
                <w:rFonts w:ascii="Times New Roman" w:hAnsi="Times New Roman" w:cs="Times New Roman"/>
                <w:sz w:val="24"/>
                <w:szCs w:val="24"/>
              </w:rPr>
              <w:t xml:space="preserve">Board of Directors </w:t>
            </w:r>
            <w:r w:rsidRPr="00E50C1C">
              <w:rPr>
                <w:rFonts w:ascii="Times New Roman" w:hAnsi="Times New Roman" w:cs="Times New Roman"/>
                <w:sz w:val="24"/>
                <w:szCs w:val="24"/>
              </w:rPr>
              <w:t>and their explanations</w:t>
            </w:r>
          </w:p>
          <w:p w:rsidR="00E94981" w:rsidRDefault="00E94981" w:rsidP="00E50C1C">
            <w:pPr>
              <w:adjustRightInd w:val="0"/>
              <w:ind w:left="136" w:right="117"/>
              <w:jc w:val="both"/>
              <w:outlineLvl w:val="3"/>
              <w:rPr>
                <w:rFonts w:eastAsiaTheme="minorHAnsi"/>
                <w:b/>
                <w:sz w:val="24"/>
                <w:szCs w:val="24"/>
                <w:lang w:val="en-US" w:eastAsia="en-US"/>
              </w:rPr>
            </w:pPr>
          </w:p>
          <w:p w:rsidR="00E50C1C" w:rsidRPr="00E50C1C" w:rsidRDefault="005F6360" w:rsidP="00E50C1C">
            <w:pPr>
              <w:widowControl w:val="0"/>
              <w:shd w:val="clear" w:color="auto" w:fill="FFFFFF"/>
              <w:tabs>
                <w:tab w:val="left" w:pos="540"/>
              </w:tabs>
              <w:suppressAutoHyphens/>
              <w:ind w:left="136" w:right="117"/>
              <w:jc w:val="both"/>
              <w:rPr>
                <w:b/>
                <w:sz w:val="24"/>
                <w:szCs w:val="24"/>
                <w:lang w:val="en-US"/>
              </w:rPr>
            </w:pPr>
            <w:r w:rsidRPr="00E50C1C">
              <w:rPr>
                <w:rFonts w:eastAsiaTheme="minorHAnsi"/>
                <w:b/>
                <w:sz w:val="24"/>
                <w:szCs w:val="24"/>
                <w:lang w:val="en-US" w:eastAsia="en-US"/>
              </w:rPr>
              <w:t xml:space="preserve">2. </w:t>
            </w:r>
            <w:r w:rsidR="00E50C1C" w:rsidRPr="00E50C1C">
              <w:rPr>
                <w:b/>
                <w:iCs/>
                <w:color w:val="000000"/>
                <w:sz w:val="24"/>
                <w:szCs w:val="24"/>
                <w:lang w:val="en-US"/>
              </w:rPr>
              <w:t xml:space="preserve">Persons entitled to participate at the Annual General Meeting Company’s Shareholders can find the information within the period of </w:t>
            </w:r>
            <w:r w:rsidR="00E50C1C">
              <w:rPr>
                <w:b/>
                <w:iCs/>
                <w:color w:val="000000"/>
                <w:sz w:val="24"/>
                <w:szCs w:val="24"/>
                <w:lang w:val="en-US"/>
              </w:rPr>
              <w:t>30</w:t>
            </w:r>
            <w:r w:rsidR="00E50C1C" w:rsidRPr="00E50C1C">
              <w:rPr>
                <w:b/>
                <w:iCs/>
                <w:color w:val="000000"/>
                <w:sz w:val="24"/>
                <w:szCs w:val="24"/>
                <w:lang w:val="en-US"/>
              </w:rPr>
              <w:t xml:space="preserve"> May 201</w:t>
            </w:r>
            <w:r w:rsidR="00E50C1C">
              <w:rPr>
                <w:b/>
                <w:iCs/>
                <w:color w:val="000000"/>
                <w:sz w:val="24"/>
                <w:szCs w:val="24"/>
                <w:lang w:val="en-US"/>
              </w:rPr>
              <w:t>9</w:t>
            </w:r>
            <w:r w:rsidR="00E50C1C" w:rsidRPr="00E50C1C">
              <w:rPr>
                <w:b/>
                <w:iCs/>
                <w:color w:val="000000"/>
                <w:sz w:val="24"/>
                <w:szCs w:val="24"/>
                <w:lang w:val="en-US"/>
              </w:rPr>
              <w:t xml:space="preserve"> – </w:t>
            </w:r>
            <w:r w:rsidR="00E50C1C">
              <w:rPr>
                <w:b/>
                <w:iCs/>
                <w:color w:val="000000"/>
                <w:sz w:val="24"/>
                <w:szCs w:val="24"/>
                <w:lang w:val="en-US"/>
              </w:rPr>
              <w:t>19 June</w:t>
            </w:r>
            <w:r w:rsidR="00E50C1C" w:rsidRPr="00E50C1C">
              <w:rPr>
                <w:b/>
                <w:iCs/>
                <w:color w:val="000000"/>
                <w:sz w:val="24"/>
                <w:szCs w:val="24"/>
                <w:lang w:val="en-US"/>
              </w:rPr>
              <w:t xml:space="preserve"> 201</w:t>
            </w:r>
            <w:r w:rsidR="00E50C1C">
              <w:rPr>
                <w:b/>
                <w:iCs/>
                <w:color w:val="000000"/>
                <w:sz w:val="24"/>
                <w:szCs w:val="24"/>
                <w:lang w:val="en-US"/>
              </w:rPr>
              <w:t>9</w:t>
            </w:r>
            <w:r w:rsidR="00E50C1C" w:rsidRPr="00E50C1C">
              <w:rPr>
                <w:b/>
                <w:iCs/>
                <w:color w:val="000000"/>
                <w:sz w:val="24"/>
                <w:szCs w:val="24"/>
                <w:lang w:val="en-US"/>
              </w:rPr>
              <w:t xml:space="preserve"> (except weekends and holydays) from 9:00 a.m. to 15:00 p.m., as well as on 2</w:t>
            </w:r>
            <w:r w:rsidR="00E50C1C">
              <w:rPr>
                <w:b/>
                <w:iCs/>
                <w:color w:val="000000"/>
                <w:sz w:val="24"/>
                <w:szCs w:val="24"/>
                <w:lang w:val="en-US"/>
              </w:rPr>
              <w:t>0</w:t>
            </w:r>
            <w:r w:rsidR="00E50C1C" w:rsidRPr="00E50C1C">
              <w:rPr>
                <w:b/>
                <w:iCs/>
                <w:color w:val="000000"/>
                <w:sz w:val="24"/>
                <w:szCs w:val="24"/>
                <w:lang w:val="en-US"/>
              </w:rPr>
              <w:t xml:space="preserve"> </w:t>
            </w:r>
            <w:r w:rsidR="00E50C1C">
              <w:rPr>
                <w:b/>
                <w:iCs/>
                <w:color w:val="000000"/>
                <w:sz w:val="24"/>
                <w:szCs w:val="24"/>
                <w:lang w:val="en-US"/>
              </w:rPr>
              <w:t>June</w:t>
            </w:r>
            <w:r w:rsidR="00E50C1C" w:rsidRPr="00E50C1C">
              <w:rPr>
                <w:b/>
                <w:iCs/>
                <w:color w:val="000000"/>
                <w:sz w:val="24"/>
                <w:szCs w:val="24"/>
                <w:lang w:val="en-US"/>
              </w:rPr>
              <w:t xml:space="preserve"> 201</w:t>
            </w:r>
            <w:r w:rsidR="00E50C1C">
              <w:rPr>
                <w:b/>
                <w:iCs/>
                <w:color w:val="000000"/>
                <w:sz w:val="24"/>
                <w:szCs w:val="24"/>
                <w:lang w:val="en-US"/>
              </w:rPr>
              <w:t>9</w:t>
            </w:r>
            <w:r w:rsidR="00E50C1C" w:rsidRPr="00E50C1C">
              <w:rPr>
                <w:b/>
                <w:iCs/>
                <w:color w:val="000000"/>
                <w:sz w:val="24"/>
                <w:szCs w:val="24"/>
                <w:lang w:val="en-US"/>
              </w:rPr>
              <w:t xml:space="preserve"> at</w:t>
            </w:r>
            <w:r w:rsidR="00E50C1C" w:rsidRPr="00E50C1C">
              <w:rPr>
                <w:b/>
                <w:sz w:val="24"/>
                <w:szCs w:val="24"/>
                <w:lang w:val="en-US"/>
              </w:rPr>
              <w:t>:</w:t>
            </w:r>
          </w:p>
          <w:p w:rsidR="00E50C1C" w:rsidRPr="00E50C1C" w:rsidRDefault="00E50C1C" w:rsidP="00E50C1C">
            <w:pPr>
              <w:pStyle w:val="a6"/>
              <w:widowControl w:val="0"/>
              <w:numPr>
                <w:ilvl w:val="0"/>
                <w:numId w:val="8"/>
              </w:numPr>
              <w:shd w:val="clear" w:color="auto" w:fill="FFFFFF"/>
              <w:tabs>
                <w:tab w:val="left" w:pos="175"/>
                <w:tab w:val="left" w:leader="underscore" w:pos="6557"/>
              </w:tabs>
              <w:suppressAutoHyphens/>
              <w:spacing w:after="0" w:line="240" w:lineRule="auto"/>
              <w:ind w:right="117"/>
              <w:jc w:val="both"/>
              <w:rPr>
                <w:rFonts w:ascii="Times New Roman" w:hAnsi="Times New Roman" w:cs="Times New Roman"/>
                <w:b/>
                <w:iCs/>
                <w:color w:val="000000"/>
                <w:sz w:val="24"/>
                <w:szCs w:val="24"/>
              </w:rPr>
            </w:pPr>
            <w:r w:rsidRPr="00E50C1C">
              <w:rPr>
                <w:rFonts w:ascii="Times New Roman" w:hAnsi="Times New Roman" w:cs="Times New Roman"/>
                <w:b/>
                <w:sz w:val="24"/>
                <w:szCs w:val="24"/>
              </w:rPr>
              <w:t>Kubanenergo PJSC, 2A Stavropolskaya str., Krasnodar</w:t>
            </w:r>
          </w:p>
          <w:p w:rsidR="00E50C1C" w:rsidRDefault="00E50C1C" w:rsidP="00E50C1C">
            <w:pPr>
              <w:pStyle w:val="a6"/>
              <w:widowControl w:val="0"/>
              <w:numPr>
                <w:ilvl w:val="0"/>
                <w:numId w:val="8"/>
              </w:numPr>
              <w:shd w:val="clear" w:color="auto" w:fill="FFFFFF"/>
              <w:suppressAutoHyphens/>
              <w:spacing w:after="0" w:line="240" w:lineRule="auto"/>
              <w:ind w:right="117"/>
              <w:jc w:val="both"/>
              <w:rPr>
                <w:rFonts w:ascii="Times New Roman" w:hAnsi="Times New Roman" w:cs="Times New Roman"/>
                <w:b/>
                <w:sz w:val="24"/>
                <w:szCs w:val="24"/>
              </w:rPr>
            </w:pPr>
            <w:r w:rsidRPr="00E50C1C">
              <w:rPr>
                <w:rFonts w:ascii="Times New Roman" w:hAnsi="Times New Roman" w:cs="Times New Roman"/>
                <w:b/>
                <w:sz w:val="24"/>
                <w:szCs w:val="24"/>
              </w:rPr>
              <w:t xml:space="preserve">R.O.S.T. Registrar mail box 9, 18 </w:t>
            </w:r>
            <w:proofErr w:type="spellStart"/>
            <w:r w:rsidRPr="00E50C1C">
              <w:rPr>
                <w:rFonts w:ascii="Times New Roman" w:hAnsi="Times New Roman" w:cs="Times New Roman"/>
                <w:b/>
                <w:sz w:val="24"/>
                <w:szCs w:val="24"/>
              </w:rPr>
              <w:t>Stromynka</w:t>
            </w:r>
            <w:proofErr w:type="spellEnd"/>
            <w:r w:rsidRPr="00E50C1C">
              <w:rPr>
                <w:rFonts w:ascii="Times New Roman" w:hAnsi="Times New Roman" w:cs="Times New Roman"/>
                <w:b/>
                <w:sz w:val="24"/>
                <w:szCs w:val="24"/>
              </w:rPr>
              <w:t xml:space="preserve"> </w:t>
            </w:r>
            <w:proofErr w:type="spellStart"/>
            <w:r w:rsidRPr="00E50C1C">
              <w:rPr>
                <w:rFonts w:ascii="Times New Roman" w:hAnsi="Times New Roman" w:cs="Times New Roman"/>
                <w:b/>
                <w:sz w:val="24"/>
                <w:szCs w:val="24"/>
              </w:rPr>
              <w:t>str</w:t>
            </w:r>
            <w:proofErr w:type="spellEnd"/>
            <w:r w:rsidRPr="00E50C1C">
              <w:rPr>
                <w:rFonts w:ascii="Times New Roman" w:hAnsi="Times New Roman" w:cs="Times New Roman"/>
                <w:b/>
                <w:sz w:val="24"/>
                <w:szCs w:val="24"/>
              </w:rPr>
              <w:t xml:space="preserve">, Moscow </w:t>
            </w:r>
          </w:p>
          <w:p w:rsidR="00E50C1C" w:rsidRPr="00E50C1C" w:rsidRDefault="00E50C1C" w:rsidP="00E50C1C">
            <w:pPr>
              <w:pStyle w:val="a6"/>
              <w:widowControl w:val="0"/>
              <w:numPr>
                <w:ilvl w:val="0"/>
                <w:numId w:val="8"/>
              </w:numPr>
              <w:shd w:val="clear" w:color="auto" w:fill="FFFFFF"/>
              <w:suppressAutoHyphens/>
              <w:spacing w:after="0" w:line="240" w:lineRule="auto"/>
              <w:ind w:right="117"/>
              <w:jc w:val="both"/>
              <w:rPr>
                <w:rFonts w:ascii="Times New Roman" w:hAnsi="Times New Roman" w:cs="Times New Roman"/>
                <w:b/>
                <w:sz w:val="24"/>
                <w:szCs w:val="24"/>
              </w:rPr>
            </w:pPr>
            <w:r w:rsidRPr="00E50C1C">
              <w:rPr>
                <w:rFonts w:ascii="Times New Roman" w:hAnsi="Times New Roman" w:cs="Times New Roman"/>
                <w:b/>
                <w:sz w:val="24"/>
                <w:szCs w:val="24"/>
              </w:rPr>
              <w:t>f</w:t>
            </w:r>
            <w:r w:rsidRPr="00E50C1C">
              <w:rPr>
                <w:rFonts w:ascii="Times New Roman" w:hAnsi="Times New Roman" w:cs="Times New Roman"/>
                <w:b/>
                <w:sz w:val="24"/>
                <w:szCs w:val="24"/>
              </w:rPr>
              <w:t xml:space="preserve">rom </w:t>
            </w:r>
            <w:r w:rsidRPr="00E50C1C">
              <w:rPr>
                <w:rFonts w:ascii="Times New Roman" w:hAnsi="Times New Roman" w:cs="Times New Roman"/>
                <w:b/>
                <w:sz w:val="24"/>
                <w:szCs w:val="24"/>
              </w:rPr>
              <w:t>30 May</w:t>
            </w:r>
            <w:r w:rsidRPr="00E50C1C">
              <w:rPr>
                <w:rFonts w:ascii="Times New Roman" w:hAnsi="Times New Roman" w:cs="Times New Roman"/>
                <w:b/>
                <w:sz w:val="24"/>
                <w:szCs w:val="24"/>
              </w:rPr>
              <w:t xml:space="preserve"> 201</w:t>
            </w:r>
            <w:r w:rsidRPr="00E50C1C">
              <w:rPr>
                <w:rFonts w:ascii="Times New Roman" w:hAnsi="Times New Roman" w:cs="Times New Roman"/>
                <w:b/>
                <w:sz w:val="24"/>
                <w:szCs w:val="24"/>
              </w:rPr>
              <w:t xml:space="preserve">9 </w:t>
            </w:r>
            <w:r w:rsidRPr="00E50C1C">
              <w:rPr>
                <w:rFonts w:ascii="Times New Roman" w:hAnsi="Times New Roman" w:cs="Times New Roman"/>
                <w:b/>
                <w:sz w:val="24"/>
                <w:szCs w:val="24"/>
              </w:rPr>
              <w:t xml:space="preserve">at the official webpage of the Company </w:t>
            </w:r>
            <w:hyperlink r:id="rId7" w:history="1">
              <w:r w:rsidRPr="00E50C1C">
                <w:rPr>
                  <w:rStyle w:val="a3"/>
                  <w:rFonts w:ascii="Times New Roman" w:eastAsia="Calibri" w:hAnsi="Times New Roman" w:cs="Times New Roman"/>
                  <w:b/>
                  <w:sz w:val="24"/>
                  <w:szCs w:val="24"/>
                </w:rPr>
                <w:t>www.kubanenergo.ru</w:t>
              </w:r>
            </w:hyperlink>
            <w:r w:rsidRPr="00E50C1C">
              <w:rPr>
                <w:rStyle w:val="a3"/>
                <w:rFonts w:ascii="Times New Roman" w:eastAsia="Calibri" w:hAnsi="Times New Roman" w:cs="Times New Roman"/>
                <w:b/>
                <w:sz w:val="24"/>
                <w:szCs w:val="24"/>
              </w:rPr>
              <w:t xml:space="preserve"> </w:t>
            </w:r>
            <w:r w:rsidRPr="00E50C1C">
              <w:rPr>
                <w:rFonts w:ascii="Times New Roman" w:hAnsi="Times New Roman" w:cs="Times New Roman"/>
                <w:b/>
                <w:sz w:val="24"/>
                <w:szCs w:val="24"/>
              </w:rPr>
              <w:t xml:space="preserve">on the Internet </w:t>
            </w:r>
          </w:p>
          <w:p w:rsidR="00E50C1C" w:rsidRDefault="00E50C1C" w:rsidP="00E50C1C">
            <w:pPr>
              <w:tabs>
                <w:tab w:val="left" w:pos="851"/>
              </w:tabs>
              <w:ind w:left="136" w:right="117"/>
              <w:jc w:val="both"/>
              <w:rPr>
                <w:b/>
                <w:sz w:val="24"/>
                <w:szCs w:val="24"/>
                <w:lang w:val="en-US"/>
              </w:rPr>
            </w:pPr>
            <w:r w:rsidRPr="00E50C1C">
              <w:rPr>
                <w:b/>
                <w:sz w:val="24"/>
                <w:szCs w:val="24"/>
                <w:lang w:val="en-US"/>
              </w:rPr>
              <w:t>If a person is a nominal holder of shares registered in the regist</w:t>
            </w:r>
            <w:r>
              <w:rPr>
                <w:b/>
                <w:sz w:val="24"/>
                <w:szCs w:val="24"/>
                <w:lang w:val="en-US"/>
              </w:rPr>
              <w:t>ry</w:t>
            </w:r>
            <w:r w:rsidRPr="00E50C1C">
              <w:rPr>
                <w:b/>
                <w:sz w:val="24"/>
                <w:szCs w:val="24"/>
                <w:lang w:val="en-US"/>
              </w:rPr>
              <w:t xml:space="preserve"> of shareholders of the Company, information (materials) </w:t>
            </w:r>
            <w:r>
              <w:rPr>
                <w:b/>
                <w:sz w:val="24"/>
                <w:szCs w:val="24"/>
                <w:lang w:val="en-US"/>
              </w:rPr>
              <w:t>subject for submission</w:t>
            </w:r>
            <w:r w:rsidRPr="00E50C1C">
              <w:rPr>
                <w:b/>
                <w:sz w:val="24"/>
                <w:szCs w:val="24"/>
                <w:lang w:val="en-US"/>
              </w:rPr>
              <w:t xml:space="preserve"> to </w:t>
            </w:r>
            <w:r>
              <w:rPr>
                <w:b/>
                <w:sz w:val="24"/>
                <w:szCs w:val="24"/>
                <w:lang w:val="en-US"/>
              </w:rPr>
              <w:t xml:space="preserve">the </w:t>
            </w:r>
            <w:r w:rsidRPr="00E50C1C">
              <w:rPr>
                <w:b/>
                <w:sz w:val="24"/>
                <w:szCs w:val="24"/>
                <w:lang w:val="en-US"/>
              </w:rPr>
              <w:t>persons entitled to participate in the General Meeting of Shareholders, in</w:t>
            </w:r>
            <w:r>
              <w:rPr>
                <w:b/>
                <w:sz w:val="24"/>
                <w:szCs w:val="24"/>
                <w:lang w:val="en-US"/>
              </w:rPr>
              <w:t xml:space="preserve"> the course of</w:t>
            </w:r>
            <w:r w:rsidRPr="00E50C1C">
              <w:rPr>
                <w:b/>
                <w:sz w:val="24"/>
                <w:szCs w:val="24"/>
                <w:lang w:val="en-US"/>
              </w:rPr>
              <w:t xml:space="preserve"> preparation for the General Meeting of Shareholders of the Company shall be sent no later than </w:t>
            </w:r>
            <w:r>
              <w:rPr>
                <w:b/>
                <w:sz w:val="24"/>
                <w:szCs w:val="24"/>
                <w:lang w:val="en-US"/>
              </w:rPr>
              <w:t xml:space="preserve">30 </w:t>
            </w:r>
            <w:r w:rsidRPr="00E50C1C">
              <w:rPr>
                <w:b/>
                <w:sz w:val="24"/>
                <w:szCs w:val="24"/>
                <w:lang w:val="en-US"/>
              </w:rPr>
              <w:t>May  2019 in accordance with the legislation of the Russian Federation on securities for the provision of information and materials to persons exercising rights to securities.</w:t>
            </w:r>
          </w:p>
          <w:p w:rsidR="00E50C1C" w:rsidRDefault="00E50C1C" w:rsidP="00E50C1C">
            <w:pPr>
              <w:tabs>
                <w:tab w:val="left" w:pos="851"/>
              </w:tabs>
              <w:ind w:left="136" w:right="117"/>
              <w:jc w:val="both"/>
              <w:rPr>
                <w:b/>
                <w:sz w:val="24"/>
                <w:szCs w:val="24"/>
                <w:lang w:val="en-US"/>
              </w:rPr>
            </w:pPr>
            <w:r w:rsidRPr="00E50C1C">
              <w:rPr>
                <w:b/>
                <w:sz w:val="24"/>
                <w:szCs w:val="24"/>
                <w:lang w:val="en-US"/>
              </w:rPr>
              <w:t>The above-mentioned information (materials) shall be available to persons entitled to participate in the Annual General Meeting of Shareholders of the Company on the day of the Annual General Meeting of Shareholders at the place of the meeting.</w:t>
            </w:r>
          </w:p>
          <w:p w:rsidR="00E50C1C" w:rsidRPr="00E50C1C" w:rsidRDefault="00E50C1C" w:rsidP="00E50C1C">
            <w:pPr>
              <w:tabs>
                <w:tab w:val="left" w:pos="851"/>
              </w:tabs>
              <w:ind w:left="136" w:right="117"/>
              <w:jc w:val="both"/>
              <w:rPr>
                <w:b/>
                <w:sz w:val="24"/>
                <w:szCs w:val="24"/>
                <w:lang w:val="en-US"/>
              </w:rPr>
            </w:pPr>
            <w:r w:rsidRPr="00E50C1C">
              <w:rPr>
                <w:b/>
                <w:sz w:val="24"/>
                <w:szCs w:val="24"/>
                <w:lang w:val="en-US"/>
              </w:rPr>
              <w:t>Holders of ordinary shares have the right to vote on all issues o</w:t>
            </w:r>
            <w:r>
              <w:rPr>
                <w:b/>
                <w:sz w:val="24"/>
                <w:szCs w:val="24"/>
                <w:lang w:val="en-US"/>
              </w:rPr>
              <w:t>f</w:t>
            </w:r>
            <w:r w:rsidRPr="00E50C1C">
              <w:rPr>
                <w:b/>
                <w:sz w:val="24"/>
                <w:szCs w:val="24"/>
                <w:lang w:val="en-US"/>
              </w:rPr>
              <w:t xml:space="preserve"> the agenda.</w:t>
            </w:r>
          </w:p>
          <w:p w:rsidR="00E94981" w:rsidRPr="00D50D07" w:rsidRDefault="00E94981" w:rsidP="00E50C1C">
            <w:pPr>
              <w:adjustRightInd w:val="0"/>
              <w:ind w:left="136" w:right="117"/>
              <w:jc w:val="both"/>
              <w:outlineLvl w:val="3"/>
              <w:rPr>
                <w:rFonts w:eastAsiaTheme="minorHAnsi"/>
                <w:b/>
                <w:sz w:val="24"/>
                <w:szCs w:val="24"/>
                <w:lang w:val="en-US" w:eastAsia="en-US"/>
              </w:rPr>
            </w:pPr>
          </w:p>
          <w:p w:rsidR="00105180" w:rsidRPr="00D50D07" w:rsidRDefault="00105180" w:rsidP="00E50C1C">
            <w:pPr>
              <w:spacing w:line="252" w:lineRule="auto"/>
              <w:ind w:left="136" w:right="117"/>
              <w:jc w:val="both"/>
              <w:rPr>
                <w:sz w:val="24"/>
                <w:szCs w:val="24"/>
                <w:lang w:val="en-US" w:eastAsia="en-US"/>
              </w:rPr>
            </w:pPr>
            <w:r w:rsidRPr="00D50D07">
              <w:rPr>
                <w:sz w:val="24"/>
                <w:szCs w:val="24"/>
                <w:lang w:val="en-US"/>
              </w:rPr>
              <w:t xml:space="preserve">2.9. </w:t>
            </w:r>
            <w:r w:rsidRPr="00D50D07">
              <w:rPr>
                <w:sz w:val="24"/>
                <w:szCs w:val="24"/>
                <w:lang w:val="en-US" w:eastAsia="en-US"/>
              </w:rPr>
              <w:t>Identification characteristics of securities:</w:t>
            </w:r>
          </w:p>
          <w:p w:rsidR="00105180" w:rsidRPr="00D50D07" w:rsidRDefault="00105180" w:rsidP="00E50C1C">
            <w:pPr>
              <w:spacing w:line="252" w:lineRule="auto"/>
              <w:ind w:left="136" w:right="117"/>
              <w:jc w:val="both"/>
              <w:rPr>
                <w:sz w:val="24"/>
                <w:szCs w:val="24"/>
                <w:lang w:val="en-US" w:eastAsia="en-US"/>
              </w:rPr>
            </w:pPr>
            <w:r w:rsidRPr="00D50D07">
              <w:rPr>
                <w:sz w:val="24"/>
                <w:szCs w:val="24"/>
                <w:lang w:val="en-US" w:eastAsia="en-US"/>
              </w:rPr>
              <w:t xml:space="preserve">type, category (kind): </w:t>
            </w:r>
            <w:r w:rsidRPr="00D50D07">
              <w:rPr>
                <w:b/>
                <w:sz w:val="24"/>
                <w:szCs w:val="24"/>
                <w:lang w:val="en-US" w:eastAsia="en-US"/>
              </w:rPr>
              <w:t>ordinary registered shares</w:t>
            </w:r>
          </w:p>
          <w:p w:rsidR="00105180" w:rsidRPr="00D50D07" w:rsidRDefault="00105180" w:rsidP="00E50C1C">
            <w:pPr>
              <w:spacing w:line="252" w:lineRule="auto"/>
              <w:ind w:left="136" w:right="117"/>
              <w:jc w:val="both"/>
              <w:rPr>
                <w:b/>
                <w:sz w:val="24"/>
                <w:szCs w:val="24"/>
                <w:lang w:val="en-US" w:eastAsia="en-US"/>
              </w:rPr>
            </w:pPr>
            <w:r w:rsidRPr="00D50D07">
              <w:rPr>
                <w:sz w:val="24"/>
                <w:szCs w:val="24"/>
                <w:lang w:val="en-US" w:eastAsia="en-US"/>
              </w:rPr>
              <w:t xml:space="preserve">state registration number of the issue (additional issue) of securities and the date of its state registration (identification number of the issue (additional issue) of securities and the date of its assignment): </w:t>
            </w:r>
            <w:r w:rsidR="00E50C1C">
              <w:rPr>
                <w:sz w:val="24"/>
                <w:szCs w:val="24"/>
                <w:lang w:val="en-US" w:eastAsia="en-US"/>
              </w:rPr>
              <w:t xml:space="preserve"> </w:t>
            </w:r>
            <w:r w:rsidRPr="00D50D07">
              <w:rPr>
                <w:b/>
                <w:sz w:val="24"/>
                <w:szCs w:val="24"/>
                <w:lang w:val="en-US" w:eastAsia="en-US"/>
              </w:rPr>
              <w:t>1-02-00063-A of 08.07.2003</w:t>
            </w:r>
          </w:p>
          <w:p w:rsidR="00FF6D28" w:rsidRPr="00D50D07" w:rsidRDefault="00105180" w:rsidP="00E50C1C">
            <w:pPr>
              <w:ind w:left="136" w:right="117"/>
              <w:jc w:val="both"/>
              <w:rPr>
                <w:b/>
                <w:sz w:val="24"/>
                <w:szCs w:val="24"/>
                <w:lang w:val="en-US" w:eastAsia="en-US"/>
              </w:rPr>
            </w:pPr>
            <w:r w:rsidRPr="00D50D07">
              <w:rPr>
                <w:sz w:val="24"/>
                <w:szCs w:val="24"/>
                <w:lang w:val="en-US" w:eastAsia="en-US"/>
              </w:rPr>
              <w:t xml:space="preserve">International security identification number (ISIN) (if any): </w:t>
            </w:r>
            <w:r w:rsidRPr="00D50D07">
              <w:rPr>
                <w:b/>
                <w:sz w:val="24"/>
                <w:szCs w:val="24"/>
                <w:lang w:val="en-US" w:eastAsia="en-US"/>
              </w:rPr>
              <w:t>RU0009046767</w:t>
            </w:r>
          </w:p>
          <w:p w:rsidR="00105180" w:rsidRPr="00105180" w:rsidRDefault="00105180" w:rsidP="00E50C1C">
            <w:pPr>
              <w:ind w:left="136" w:right="117"/>
              <w:jc w:val="both"/>
              <w:rPr>
                <w:sz w:val="24"/>
                <w:szCs w:val="24"/>
                <w:lang w:val="en-US"/>
              </w:rPr>
            </w:pPr>
            <w:r w:rsidRPr="00D50D07">
              <w:rPr>
                <w:sz w:val="24"/>
                <w:szCs w:val="24"/>
                <w:lang w:val="en-US" w:eastAsia="en-US"/>
              </w:rPr>
              <w:t xml:space="preserve">2.10. </w:t>
            </w:r>
            <w:r w:rsidR="00D50D07" w:rsidRPr="00D50D07">
              <w:rPr>
                <w:sz w:val="24"/>
                <w:szCs w:val="24"/>
                <w:lang w:val="en-US" w:eastAsia="en-US"/>
              </w:rPr>
              <w:t xml:space="preserve">Indication of a person or the issuer’s authorized body that adopted the decision on convening the general meeting of  the shareholders and the date of such a decision; if such a body is the collegiate executive body of the board of directors (supervisory board), the issuer shall also indicate the date and number of the minutes of meeting of collegiate executive body of the board of directors </w:t>
            </w:r>
            <w:r w:rsidR="00D50D07" w:rsidRPr="00D50D07">
              <w:rPr>
                <w:sz w:val="24"/>
                <w:szCs w:val="24"/>
                <w:lang w:val="en-US" w:eastAsia="en-US"/>
              </w:rPr>
              <w:lastRenderedPageBreak/>
              <w:t xml:space="preserve">(supervisory board) at which  such a decision was adopted: </w:t>
            </w:r>
            <w:r w:rsidR="00D50D07" w:rsidRPr="00D50D07">
              <w:rPr>
                <w:b/>
                <w:sz w:val="24"/>
                <w:szCs w:val="24"/>
                <w:lang w:val="en-US" w:eastAsia="en-US"/>
              </w:rPr>
              <w:t>minutes of the meeting of the Company’s Board of Directors</w:t>
            </w:r>
            <w:r w:rsidR="00E50C1C">
              <w:rPr>
                <w:b/>
                <w:sz w:val="24"/>
                <w:szCs w:val="24"/>
                <w:lang w:val="en-US" w:eastAsia="en-US"/>
              </w:rPr>
              <w:t xml:space="preserve"> No.339/2019 of 19.04.2019, </w:t>
            </w:r>
            <w:r w:rsidR="00E50C1C" w:rsidRPr="00D50D07">
              <w:rPr>
                <w:b/>
                <w:sz w:val="24"/>
                <w:szCs w:val="24"/>
                <w:lang w:val="en-US" w:eastAsia="en-US"/>
              </w:rPr>
              <w:t>minutes of the meeting of the Company’s Board of Directors</w:t>
            </w:r>
            <w:r w:rsidR="00E50C1C">
              <w:rPr>
                <w:b/>
                <w:sz w:val="24"/>
                <w:szCs w:val="24"/>
                <w:lang w:val="en-US" w:eastAsia="en-US"/>
              </w:rPr>
              <w:t xml:space="preserve"> No.</w:t>
            </w:r>
            <w:r w:rsidR="00E50C1C">
              <w:rPr>
                <w:b/>
                <w:sz w:val="24"/>
                <w:szCs w:val="24"/>
                <w:lang w:val="en-US" w:eastAsia="en-US"/>
              </w:rPr>
              <w:t xml:space="preserve">340/2019 of 24.04.2019, </w:t>
            </w:r>
            <w:r w:rsidR="00E50C1C" w:rsidRPr="00D50D07">
              <w:rPr>
                <w:b/>
                <w:sz w:val="24"/>
                <w:szCs w:val="24"/>
                <w:lang w:val="en-US" w:eastAsia="en-US"/>
              </w:rPr>
              <w:t>minutes of the meeting of the Company’s Board of Directors</w:t>
            </w:r>
            <w:r w:rsidR="00E50C1C">
              <w:rPr>
                <w:b/>
                <w:sz w:val="24"/>
                <w:szCs w:val="24"/>
                <w:lang w:val="en-US" w:eastAsia="en-US"/>
              </w:rPr>
              <w:t xml:space="preserve"> No.</w:t>
            </w:r>
            <w:r w:rsidR="00E50C1C">
              <w:rPr>
                <w:b/>
                <w:sz w:val="24"/>
                <w:szCs w:val="24"/>
                <w:lang w:val="en-US" w:eastAsia="en-US"/>
              </w:rPr>
              <w:t>342/2019 of 17.05.2019.</w:t>
            </w:r>
          </w:p>
        </w:tc>
      </w:tr>
      <w:tr w:rsidR="00FF6D28" w:rsidRPr="00FE304A" w:rsidTr="007176EA">
        <w:trPr>
          <w:cantSplit/>
        </w:trPr>
        <w:tc>
          <w:tcPr>
            <w:tcW w:w="981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F6D28" w:rsidRPr="00FE304A" w:rsidRDefault="00FF6D28" w:rsidP="007176EA">
            <w:pPr>
              <w:tabs>
                <w:tab w:val="left" w:pos="142"/>
                <w:tab w:val="left" w:pos="9465"/>
              </w:tabs>
              <w:spacing w:line="252" w:lineRule="auto"/>
              <w:ind w:left="142" w:right="189"/>
              <w:jc w:val="center"/>
              <w:rPr>
                <w:sz w:val="24"/>
                <w:szCs w:val="24"/>
                <w:lang w:val="en-US" w:eastAsia="en-US"/>
              </w:rPr>
            </w:pPr>
            <w:r w:rsidRPr="00FE304A">
              <w:rPr>
                <w:sz w:val="24"/>
                <w:szCs w:val="24"/>
                <w:lang w:val="en-US" w:eastAsia="en-US"/>
              </w:rPr>
              <w:lastRenderedPageBreak/>
              <w:t xml:space="preserve">3. Signature </w:t>
            </w:r>
          </w:p>
        </w:tc>
      </w:tr>
      <w:tr w:rsidR="00FF6D28" w:rsidRPr="00FE304A" w:rsidTr="007176EA">
        <w:trPr>
          <w:cantSplit/>
          <w:trHeight w:val="1187"/>
        </w:trPr>
        <w:tc>
          <w:tcPr>
            <w:tcW w:w="5561" w:type="dxa"/>
            <w:gridSpan w:val="2"/>
            <w:tcBorders>
              <w:top w:val="single" w:sz="4" w:space="0" w:color="auto"/>
              <w:left w:val="single" w:sz="4" w:space="0" w:color="auto"/>
              <w:bottom w:val="nil"/>
              <w:right w:val="nil"/>
            </w:tcBorders>
            <w:tcMar>
              <w:top w:w="0" w:type="dxa"/>
              <w:left w:w="28" w:type="dxa"/>
              <w:bottom w:w="0" w:type="dxa"/>
              <w:right w:w="28" w:type="dxa"/>
            </w:tcMar>
            <w:vAlign w:val="bottom"/>
          </w:tcPr>
          <w:p w:rsidR="00FF6D28" w:rsidRPr="00FE304A" w:rsidRDefault="00FF6D28" w:rsidP="007176EA">
            <w:pPr>
              <w:pStyle w:val="Default"/>
              <w:spacing w:line="252" w:lineRule="auto"/>
              <w:jc w:val="both"/>
              <w:rPr>
                <w:color w:val="auto"/>
                <w:lang w:val="en-US"/>
              </w:rPr>
            </w:pPr>
            <w:r w:rsidRPr="00FE304A">
              <w:rPr>
                <w:color w:val="auto"/>
                <w:lang w:val="en-US"/>
              </w:rPr>
              <w:t xml:space="preserve">3.1 Head of Corporate Governance and Shareholder Relations Department (by power of attorney No.119/10-1406 </w:t>
            </w:r>
            <w:r w:rsidRPr="00FE304A">
              <w:rPr>
                <w:lang w:val="en-US"/>
              </w:rPr>
              <w:t>of 19.12.2018)</w:t>
            </w:r>
          </w:p>
          <w:p w:rsidR="00FF6D28" w:rsidRPr="00FE304A" w:rsidRDefault="00FF6D28" w:rsidP="007176EA">
            <w:pPr>
              <w:spacing w:line="252" w:lineRule="auto"/>
              <w:ind w:left="57"/>
              <w:rPr>
                <w:sz w:val="24"/>
                <w:szCs w:val="24"/>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FF6D28" w:rsidRPr="00FE304A" w:rsidRDefault="00FF6D28" w:rsidP="007176EA">
            <w:pPr>
              <w:spacing w:line="252" w:lineRule="auto"/>
              <w:jc w:val="center"/>
              <w:rPr>
                <w:sz w:val="24"/>
                <w:szCs w:val="24"/>
                <w:lang w:val="en-US" w:eastAsia="en-US"/>
              </w:rPr>
            </w:pPr>
            <w:r w:rsidRPr="00FE304A">
              <w:rPr>
                <w:sz w:val="24"/>
                <w:szCs w:val="24"/>
                <w:lang w:val="en-US" w:eastAsia="en-US"/>
              </w:rPr>
              <w:t>________________</w:t>
            </w:r>
          </w:p>
          <w:p w:rsidR="00FF6D28" w:rsidRPr="00FE304A" w:rsidRDefault="00FF6D28" w:rsidP="007176EA">
            <w:pPr>
              <w:spacing w:line="252" w:lineRule="auto"/>
              <w:jc w:val="center"/>
              <w:rPr>
                <w:sz w:val="24"/>
                <w:szCs w:val="24"/>
                <w:lang w:val="en-US" w:eastAsia="en-US"/>
              </w:rPr>
            </w:pPr>
            <w:r w:rsidRPr="00FE304A">
              <w:rPr>
                <w:sz w:val="24"/>
                <w:szCs w:val="24"/>
                <w:lang w:val="en-US" w:eastAsia="en-US"/>
              </w:rPr>
              <w:t>(signature)</w:t>
            </w:r>
          </w:p>
        </w:tc>
        <w:tc>
          <w:tcPr>
            <w:tcW w:w="2273" w:type="dxa"/>
            <w:tcBorders>
              <w:top w:val="single" w:sz="4" w:space="0" w:color="auto"/>
              <w:left w:val="nil"/>
              <w:bottom w:val="nil"/>
              <w:right w:val="single" w:sz="4" w:space="0" w:color="auto"/>
            </w:tcBorders>
            <w:tcMar>
              <w:top w:w="0" w:type="dxa"/>
              <w:left w:w="28" w:type="dxa"/>
              <w:bottom w:w="0" w:type="dxa"/>
              <w:right w:w="28" w:type="dxa"/>
            </w:tcMar>
            <w:vAlign w:val="bottom"/>
          </w:tcPr>
          <w:p w:rsidR="00FF6D28" w:rsidRPr="00FE304A" w:rsidRDefault="00FF6D28" w:rsidP="007176EA">
            <w:pPr>
              <w:spacing w:line="252" w:lineRule="auto"/>
              <w:rPr>
                <w:sz w:val="24"/>
                <w:szCs w:val="24"/>
                <w:lang w:val="en-US" w:eastAsia="en-US"/>
              </w:rPr>
            </w:pPr>
            <w:proofErr w:type="spellStart"/>
            <w:r w:rsidRPr="00FE304A">
              <w:rPr>
                <w:sz w:val="24"/>
                <w:szCs w:val="24"/>
                <w:lang w:val="en-US" w:eastAsia="en-US"/>
              </w:rPr>
              <w:t>Didenko</w:t>
            </w:r>
            <w:proofErr w:type="spellEnd"/>
            <w:r w:rsidRPr="00FE304A">
              <w:rPr>
                <w:sz w:val="24"/>
                <w:szCs w:val="24"/>
                <w:lang w:val="en-US" w:eastAsia="en-US"/>
              </w:rPr>
              <w:t xml:space="preserve"> </w:t>
            </w:r>
            <w:proofErr w:type="spellStart"/>
            <w:r w:rsidRPr="00FE304A">
              <w:rPr>
                <w:sz w:val="24"/>
                <w:szCs w:val="24"/>
                <w:lang w:val="en-US" w:eastAsia="en-US"/>
              </w:rPr>
              <w:t>Ye.Ye</w:t>
            </w:r>
            <w:proofErr w:type="spellEnd"/>
            <w:r w:rsidRPr="00FE304A">
              <w:rPr>
                <w:sz w:val="24"/>
                <w:szCs w:val="24"/>
                <w:lang w:val="en-US" w:eastAsia="en-US"/>
              </w:rPr>
              <w:t>.</w:t>
            </w:r>
          </w:p>
          <w:p w:rsidR="00FF6D28" w:rsidRPr="00FE304A" w:rsidRDefault="00FF6D28" w:rsidP="007176EA">
            <w:pPr>
              <w:spacing w:line="252" w:lineRule="auto"/>
              <w:rPr>
                <w:sz w:val="24"/>
                <w:szCs w:val="24"/>
                <w:lang w:val="en-US" w:eastAsia="en-US"/>
              </w:rPr>
            </w:pPr>
          </w:p>
          <w:p w:rsidR="00FF6D28" w:rsidRPr="00FE304A" w:rsidRDefault="00FF6D28" w:rsidP="007176EA">
            <w:pPr>
              <w:spacing w:line="252" w:lineRule="auto"/>
              <w:rPr>
                <w:sz w:val="24"/>
                <w:szCs w:val="24"/>
                <w:lang w:val="en-US" w:eastAsia="en-US"/>
              </w:rPr>
            </w:pPr>
          </w:p>
        </w:tc>
      </w:tr>
      <w:tr w:rsidR="00FF6D28" w:rsidRPr="00FE304A" w:rsidTr="007176EA">
        <w:trPr>
          <w:cantSplit/>
          <w:trHeight w:val="645"/>
        </w:trPr>
        <w:tc>
          <w:tcPr>
            <w:tcW w:w="5561" w:type="dxa"/>
            <w:gridSpan w:val="2"/>
            <w:tcBorders>
              <w:top w:val="nil"/>
              <w:left w:val="single" w:sz="4" w:space="0" w:color="auto"/>
              <w:bottom w:val="single" w:sz="4" w:space="0" w:color="auto"/>
              <w:right w:val="nil"/>
            </w:tcBorders>
            <w:tcMar>
              <w:top w:w="0" w:type="dxa"/>
              <w:left w:w="28" w:type="dxa"/>
              <w:bottom w:w="0" w:type="dxa"/>
              <w:right w:w="28" w:type="dxa"/>
            </w:tcMar>
            <w:vAlign w:val="bottom"/>
            <w:hideMark/>
          </w:tcPr>
          <w:p w:rsidR="00FF6D28" w:rsidRPr="00FE304A" w:rsidRDefault="00FF6D28" w:rsidP="00E50C1C">
            <w:pPr>
              <w:spacing w:line="252" w:lineRule="auto"/>
              <w:rPr>
                <w:sz w:val="24"/>
                <w:szCs w:val="24"/>
                <w:lang w:val="en-US" w:eastAsia="en-US"/>
              </w:rPr>
            </w:pPr>
            <w:r w:rsidRPr="00FE304A">
              <w:rPr>
                <w:sz w:val="24"/>
                <w:szCs w:val="24"/>
                <w:lang w:val="en-US" w:eastAsia="en-US"/>
              </w:rPr>
              <w:t xml:space="preserve">3.2 Date: </w:t>
            </w:r>
            <w:r w:rsidR="00E50C1C">
              <w:rPr>
                <w:sz w:val="24"/>
                <w:szCs w:val="24"/>
                <w:lang w:val="en-US" w:eastAsia="en-US"/>
              </w:rPr>
              <w:t>20 May</w:t>
            </w:r>
            <w:r w:rsidRPr="00FE304A">
              <w:rPr>
                <w:sz w:val="24"/>
                <w:szCs w:val="24"/>
                <w:lang w:val="en-US" w:eastAsia="en-US"/>
              </w:rPr>
              <w:t xml:space="preserve"> 2019</w:t>
            </w:r>
            <w:r w:rsidRPr="00FE304A">
              <w:rPr>
                <w:b/>
                <w:bCs/>
                <w:sz w:val="24"/>
                <w:szCs w:val="24"/>
                <w:lang w:val="en-US" w:eastAsia="en-US"/>
              </w:rPr>
              <w:t xml:space="preserve"> </w:t>
            </w:r>
            <w:r w:rsidRPr="00FE304A">
              <w:rPr>
                <w:sz w:val="24"/>
                <w:szCs w:val="24"/>
                <w:lang w:val="en-US" w:eastAsia="en-US"/>
              </w:rPr>
              <w:t xml:space="preserve"> </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FF6D28" w:rsidRPr="00FE304A" w:rsidRDefault="00FF6D28" w:rsidP="007176EA">
            <w:pPr>
              <w:spacing w:line="252" w:lineRule="auto"/>
              <w:jc w:val="center"/>
              <w:rPr>
                <w:sz w:val="24"/>
                <w:szCs w:val="24"/>
                <w:lang w:val="en-US" w:eastAsia="en-US"/>
              </w:rPr>
            </w:pPr>
            <w:r w:rsidRPr="00FE304A">
              <w:rPr>
                <w:sz w:val="24"/>
                <w:szCs w:val="24"/>
                <w:lang w:val="en-US" w:eastAsia="en-US"/>
              </w:rPr>
              <w:t xml:space="preserve">seal </w:t>
            </w:r>
          </w:p>
        </w:tc>
        <w:tc>
          <w:tcPr>
            <w:tcW w:w="2273" w:type="dxa"/>
            <w:tcBorders>
              <w:top w:val="nil"/>
              <w:left w:val="nil"/>
              <w:bottom w:val="single" w:sz="4" w:space="0" w:color="auto"/>
              <w:right w:val="single" w:sz="4" w:space="0" w:color="auto"/>
            </w:tcBorders>
            <w:tcMar>
              <w:top w:w="0" w:type="dxa"/>
              <w:left w:w="28" w:type="dxa"/>
              <w:bottom w:w="0" w:type="dxa"/>
              <w:right w:w="28" w:type="dxa"/>
            </w:tcMar>
            <w:vAlign w:val="bottom"/>
          </w:tcPr>
          <w:p w:rsidR="00FF6D28" w:rsidRPr="00FE304A" w:rsidRDefault="00FF6D28" w:rsidP="007176EA">
            <w:pPr>
              <w:spacing w:line="252" w:lineRule="auto"/>
              <w:rPr>
                <w:sz w:val="24"/>
                <w:szCs w:val="24"/>
                <w:lang w:val="en-US" w:eastAsia="en-US"/>
              </w:rPr>
            </w:pPr>
          </w:p>
        </w:tc>
      </w:tr>
    </w:tbl>
    <w:p w:rsidR="00FF6D28" w:rsidRPr="00FE304A" w:rsidRDefault="00FF6D28" w:rsidP="00FF6D28">
      <w:pPr>
        <w:rPr>
          <w:sz w:val="24"/>
          <w:szCs w:val="24"/>
        </w:rPr>
      </w:pPr>
    </w:p>
    <w:p w:rsidR="00FF6D28" w:rsidRPr="00FE304A" w:rsidRDefault="00FF6D28" w:rsidP="00FF6D28">
      <w:pPr>
        <w:rPr>
          <w:sz w:val="24"/>
          <w:szCs w:val="24"/>
        </w:rPr>
      </w:pPr>
    </w:p>
    <w:p w:rsidR="00FF6D28" w:rsidRPr="00FE304A" w:rsidRDefault="00FF6D28" w:rsidP="00FF6D28">
      <w:pPr>
        <w:rPr>
          <w:sz w:val="24"/>
          <w:szCs w:val="24"/>
        </w:rPr>
      </w:pPr>
    </w:p>
    <w:p w:rsidR="00FF6D28" w:rsidRPr="00FE304A" w:rsidRDefault="00FF6D28" w:rsidP="00FF6D28">
      <w:pPr>
        <w:rPr>
          <w:sz w:val="24"/>
          <w:szCs w:val="24"/>
        </w:rPr>
      </w:pPr>
    </w:p>
    <w:p w:rsidR="00FF6D28" w:rsidRDefault="00FF6D28" w:rsidP="00FF6D28"/>
    <w:p w:rsidR="0059029B" w:rsidRDefault="0059029B"/>
    <w:sectPr w:rsidR="005902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A615A"/>
    <w:multiLevelType w:val="hybridMultilevel"/>
    <w:tmpl w:val="EC62EFB2"/>
    <w:lvl w:ilvl="0" w:tplc="DBC00AEE">
      <w:start w:val="1"/>
      <w:numFmt w:val="bullet"/>
      <w:lvlText w:val=""/>
      <w:lvlJc w:val="left"/>
      <w:pPr>
        <w:ind w:left="856" w:hanging="360"/>
      </w:pPr>
      <w:rPr>
        <w:rFonts w:ascii="Symbol" w:hAnsi="Symbol" w:hint="default"/>
      </w:rPr>
    </w:lvl>
    <w:lvl w:ilvl="1" w:tplc="04190003" w:tentative="1">
      <w:start w:val="1"/>
      <w:numFmt w:val="bullet"/>
      <w:lvlText w:val="o"/>
      <w:lvlJc w:val="left"/>
      <w:pPr>
        <w:ind w:left="1576" w:hanging="360"/>
      </w:pPr>
      <w:rPr>
        <w:rFonts w:ascii="Courier New" w:hAnsi="Courier New" w:cs="Courier New" w:hint="default"/>
      </w:rPr>
    </w:lvl>
    <w:lvl w:ilvl="2" w:tplc="04190005" w:tentative="1">
      <w:start w:val="1"/>
      <w:numFmt w:val="bullet"/>
      <w:lvlText w:val=""/>
      <w:lvlJc w:val="left"/>
      <w:pPr>
        <w:ind w:left="2296" w:hanging="360"/>
      </w:pPr>
      <w:rPr>
        <w:rFonts w:ascii="Wingdings" w:hAnsi="Wingdings" w:hint="default"/>
      </w:rPr>
    </w:lvl>
    <w:lvl w:ilvl="3" w:tplc="04190001" w:tentative="1">
      <w:start w:val="1"/>
      <w:numFmt w:val="bullet"/>
      <w:lvlText w:val=""/>
      <w:lvlJc w:val="left"/>
      <w:pPr>
        <w:ind w:left="3016" w:hanging="360"/>
      </w:pPr>
      <w:rPr>
        <w:rFonts w:ascii="Symbol" w:hAnsi="Symbol" w:hint="default"/>
      </w:rPr>
    </w:lvl>
    <w:lvl w:ilvl="4" w:tplc="04190003" w:tentative="1">
      <w:start w:val="1"/>
      <w:numFmt w:val="bullet"/>
      <w:lvlText w:val="o"/>
      <w:lvlJc w:val="left"/>
      <w:pPr>
        <w:ind w:left="3736" w:hanging="360"/>
      </w:pPr>
      <w:rPr>
        <w:rFonts w:ascii="Courier New" w:hAnsi="Courier New" w:cs="Courier New" w:hint="default"/>
      </w:rPr>
    </w:lvl>
    <w:lvl w:ilvl="5" w:tplc="04190005" w:tentative="1">
      <w:start w:val="1"/>
      <w:numFmt w:val="bullet"/>
      <w:lvlText w:val=""/>
      <w:lvlJc w:val="left"/>
      <w:pPr>
        <w:ind w:left="4456" w:hanging="360"/>
      </w:pPr>
      <w:rPr>
        <w:rFonts w:ascii="Wingdings" w:hAnsi="Wingdings" w:hint="default"/>
      </w:rPr>
    </w:lvl>
    <w:lvl w:ilvl="6" w:tplc="04190001" w:tentative="1">
      <w:start w:val="1"/>
      <w:numFmt w:val="bullet"/>
      <w:lvlText w:val=""/>
      <w:lvlJc w:val="left"/>
      <w:pPr>
        <w:ind w:left="5176" w:hanging="360"/>
      </w:pPr>
      <w:rPr>
        <w:rFonts w:ascii="Symbol" w:hAnsi="Symbol" w:hint="default"/>
      </w:rPr>
    </w:lvl>
    <w:lvl w:ilvl="7" w:tplc="04190003" w:tentative="1">
      <w:start w:val="1"/>
      <w:numFmt w:val="bullet"/>
      <w:lvlText w:val="o"/>
      <w:lvlJc w:val="left"/>
      <w:pPr>
        <w:ind w:left="5896" w:hanging="360"/>
      </w:pPr>
      <w:rPr>
        <w:rFonts w:ascii="Courier New" w:hAnsi="Courier New" w:cs="Courier New" w:hint="default"/>
      </w:rPr>
    </w:lvl>
    <w:lvl w:ilvl="8" w:tplc="04190005" w:tentative="1">
      <w:start w:val="1"/>
      <w:numFmt w:val="bullet"/>
      <w:lvlText w:val=""/>
      <w:lvlJc w:val="left"/>
      <w:pPr>
        <w:ind w:left="6616" w:hanging="360"/>
      </w:pPr>
      <w:rPr>
        <w:rFonts w:ascii="Wingdings" w:hAnsi="Wingdings" w:hint="default"/>
      </w:rPr>
    </w:lvl>
  </w:abstractNum>
  <w:abstractNum w:abstractNumId="1" w15:restartNumberingAfterBreak="0">
    <w:nsid w:val="1D78307E"/>
    <w:multiLevelType w:val="hybridMultilevel"/>
    <w:tmpl w:val="4B60FDC2"/>
    <w:lvl w:ilvl="0" w:tplc="C5FE52F2">
      <w:start w:val="1"/>
      <w:numFmt w:val="decimal"/>
      <w:lvlText w:val="%1."/>
      <w:lvlJc w:val="left"/>
      <w:pPr>
        <w:ind w:left="496" w:hanging="360"/>
      </w:pPr>
      <w:rPr>
        <w:rFonts w:ascii="Times New Roman" w:hAnsi="Times New Roman" w:cs="Times New Roman" w:hint="default"/>
        <w:b/>
      </w:rPr>
    </w:lvl>
    <w:lvl w:ilvl="1" w:tplc="04190019" w:tentative="1">
      <w:start w:val="1"/>
      <w:numFmt w:val="lowerLetter"/>
      <w:lvlText w:val="%2."/>
      <w:lvlJc w:val="left"/>
      <w:pPr>
        <w:ind w:left="1216" w:hanging="360"/>
      </w:pPr>
    </w:lvl>
    <w:lvl w:ilvl="2" w:tplc="0419001B" w:tentative="1">
      <w:start w:val="1"/>
      <w:numFmt w:val="lowerRoman"/>
      <w:lvlText w:val="%3."/>
      <w:lvlJc w:val="right"/>
      <w:pPr>
        <w:ind w:left="1936" w:hanging="180"/>
      </w:pPr>
    </w:lvl>
    <w:lvl w:ilvl="3" w:tplc="0419000F" w:tentative="1">
      <w:start w:val="1"/>
      <w:numFmt w:val="decimal"/>
      <w:lvlText w:val="%4."/>
      <w:lvlJc w:val="left"/>
      <w:pPr>
        <w:ind w:left="2656" w:hanging="360"/>
      </w:pPr>
    </w:lvl>
    <w:lvl w:ilvl="4" w:tplc="04190019" w:tentative="1">
      <w:start w:val="1"/>
      <w:numFmt w:val="lowerLetter"/>
      <w:lvlText w:val="%5."/>
      <w:lvlJc w:val="left"/>
      <w:pPr>
        <w:ind w:left="3376" w:hanging="360"/>
      </w:pPr>
    </w:lvl>
    <w:lvl w:ilvl="5" w:tplc="0419001B" w:tentative="1">
      <w:start w:val="1"/>
      <w:numFmt w:val="lowerRoman"/>
      <w:lvlText w:val="%6."/>
      <w:lvlJc w:val="right"/>
      <w:pPr>
        <w:ind w:left="4096" w:hanging="180"/>
      </w:pPr>
    </w:lvl>
    <w:lvl w:ilvl="6" w:tplc="0419000F" w:tentative="1">
      <w:start w:val="1"/>
      <w:numFmt w:val="decimal"/>
      <w:lvlText w:val="%7."/>
      <w:lvlJc w:val="left"/>
      <w:pPr>
        <w:ind w:left="4816" w:hanging="360"/>
      </w:pPr>
    </w:lvl>
    <w:lvl w:ilvl="7" w:tplc="04190019" w:tentative="1">
      <w:start w:val="1"/>
      <w:numFmt w:val="lowerLetter"/>
      <w:lvlText w:val="%8."/>
      <w:lvlJc w:val="left"/>
      <w:pPr>
        <w:ind w:left="5536" w:hanging="360"/>
      </w:pPr>
    </w:lvl>
    <w:lvl w:ilvl="8" w:tplc="0419001B" w:tentative="1">
      <w:start w:val="1"/>
      <w:numFmt w:val="lowerRoman"/>
      <w:lvlText w:val="%9."/>
      <w:lvlJc w:val="right"/>
      <w:pPr>
        <w:ind w:left="6256" w:hanging="180"/>
      </w:pPr>
    </w:lvl>
  </w:abstractNum>
  <w:abstractNum w:abstractNumId="2" w15:restartNumberingAfterBreak="0">
    <w:nsid w:val="3535737C"/>
    <w:multiLevelType w:val="hybridMultilevel"/>
    <w:tmpl w:val="5086A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82C4848"/>
    <w:multiLevelType w:val="hybridMultilevel"/>
    <w:tmpl w:val="574EDEBA"/>
    <w:lvl w:ilvl="0" w:tplc="D2EAE4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5BC25962"/>
    <w:multiLevelType w:val="hybridMultilevel"/>
    <w:tmpl w:val="7EEA6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77E1C95"/>
    <w:multiLevelType w:val="multilevel"/>
    <w:tmpl w:val="71A65B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8B75DAB"/>
    <w:multiLevelType w:val="hybridMultilevel"/>
    <w:tmpl w:val="6F0800B8"/>
    <w:lvl w:ilvl="0" w:tplc="DBC00A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A740716"/>
    <w:multiLevelType w:val="hybridMultilevel"/>
    <w:tmpl w:val="06E6F3AA"/>
    <w:lvl w:ilvl="0" w:tplc="04190001">
      <w:start w:val="1"/>
      <w:numFmt w:val="bullet"/>
      <w:lvlText w:val=""/>
      <w:lvlJc w:val="left"/>
      <w:pPr>
        <w:ind w:left="856" w:hanging="360"/>
      </w:pPr>
      <w:rPr>
        <w:rFonts w:ascii="Symbol" w:hAnsi="Symbol" w:hint="default"/>
      </w:rPr>
    </w:lvl>
    <w:lvl w:ilvl="1" w:tplc="04190003" w:tentative="1">
      <w:start w:val="1"/>
      <w:numFmt w:val="bullet"/>
      <w:lvlText w:val="o"/>
      <w:lvlJc w:val="left"/>
      <w:pPr>
        <w:ind w:left="1576" w:hanging="360"/>
      </w:pPr>
      <w:rPr>
        <w:rFonts w:ascii="Courier New" w:hAnsi="Courier New" w:cs="Courier New" w:hint="default"/>
      </w:rPr>
    </w:lvl>
    <w:lvl w:ilvl="2" w:tplc="04190005" w:tentative="1">
      <w:start w:val="1"/>
      <w:numFmt w:val="bullet"/>
      <w:lvlText w:val=""/>
      <w:lvlJc w:val="left"/>
      <w:pPr>
        <w:ind w:left="2296" w:hanging="360"/>
      </w:pPr>
      <w:rPr>
        <w:rFonts w:ascii="Wingdings" w:hAnsi="Wingdings" w:hint="default"/>
      </w:rPr>
    </w:lvl>
    <w:lvl w:ilvl="3" w:tplc="04190001" w:tentative="1">
      <w:start w:val="1"/>
      <w:numFmt w:val="bullet"/>
      <w:lvlText w:val=""/>
      <w:lvlJc w:val="left"/>
      <w:pPr>
        <w:ind w:left="3016" w:hanging="360"/>
      </w:pPr>
      <w:rPr>
        <w:rFonts w:ascii="Symbol" w:hAnsi="Symbol" w:hint="default"/>
      </w:rPr>
    </w:lvl>
    <w:lvl w:ilvl="4" w:tplc="04190003" w:tentative="1">
      <w:start w:val="1"/>
      <w:numFmt w:val="bullet"/>
      <w:lvlText w:val="o"/>
      <w:lvlJc w:val="left"/>
      <w:pPr>
        <w:ind w:left="3736" w:hanging="360"/>
      </w:pPr>
      <w:rPr>
        <w:rFonts w:ascii="Courier New" w:hAnsi="Courier New" w:cs="Courier New" w:hint="default"/>
      </w:rPr>
    </w:lvl>
    <w:lvl w:ilvl="5" w:tplc="04190005" w:tentative="1">
      <w:start w:val="1"/>
      <w:numFmt w:val="bullet"/>
      <w:lvlText w:val=""/>
      <w:lvlJc w:val="left"/>
      <w:pPr>
        <w:ind w:left="4456" w:hanging="360"/>
      </w:pPr>
      <w:rPr>
        <w:rFonts w:ascii="Wingdings" w:hAnsi="Wingdings" w:hint="default"/>
      </w:rPr>
    </w:lvl>
    <w:lvl w:ilvl="6" w:tplc="04190001" w:tentative="1">
      <w:start w:val="1"/>
      <w:numFmt w:val="bullet"/>
      <w:lvlText w:val=""/>
      <w:lvlJc w:val="left"/>
      <w:pPr>
        <w:ind w:left="5176" w:hanging="360"/>
      </w:pPr>
      <w:rPr>
        <w:rFonts w:ascii="Symbol" w:hAnsi="Symbol" w:hint="default"/>
      </w:rPr>
    </w:lvl>
    <w:lvl w:ilvl="7" w:tplc="04190003" w:tentative="1">
      <w:start w:val="1"/>
      <w:numFmt w:val="bullet"/>
      <w:lvlText w:val="o"/>
      <w:lvlJc w:val="left"/>
      <w:pPr>
        <w:ind w:left="5896" w:hanging="360"/>
      </w:pPr>
      <w:rPr>
        <w:rFonts w:ascii="Courier New" w:hAnsi="Courier New" w:cs="Courier New" w:hint="default"/>
      </w:rPr>
    </w:lvl>
    <w:lvl w:ilvl="8" w:tplc="04190005" w:tentative="1">
      <w:start w:val="1"/>
      <w:numFmt w:val="bullet"/>
      <w:lvlText w:val=""/>
      <w:lvlJc w:val="left"/>
      <w:pPr>
        <w:ind w:left="6616" w:hanging="360"/>
      </w:pPr>
      <w:rPr>
        <w:rFonts w:ascii="Wingdings" w:hAnsi="Wingdings" w:hint="default"/>
      </w:rPr>
    </w:lvl>
  </w:abstractNum>
  <w:abstractNum w:abstractNumId="8" w15:restartNumberingAfterBreak="0">
    <w:nsid w:val="7B360A99"/>
    <w:multiLevelType w:val="hybridMultilevel"/>
    <w:tmpl w:val="9B769816"/>
    <w:lvl w:ilvl="0" w:tplc="DBC00A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D0047AE"/>
    <w:multiLevelType w:val="hybridMultilevel"/>
    <w:tmpl w:val="32180E02"/>
    <w:lvl w:ilvl="0" w:tplc="DBC00A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3"/>
  </w:num>
  <w:num w:numId="5">
    <w:abstractNumId w:val="8"/>
  </w:num>
  <w:num w:numId="6">
    <w:abstractNumId w:val="7"/>
  </w:num>
  <w:num w:numId="7">
    <w:abstractNumId w:val="4"/>
  </w:num>
  <w:num w:numId="8">
    <w:abstractNumId w:val="0"/>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E80"/>
    <w:rsid w:val="00085E6B"/>
    <w:rsid w:val="00087606"/>
    <w:rsid w:val="00105180"/>
    <w:rsid w:val="005200AB"/>
    <w:rsid w:val="00582090"/>
    <w:rsid w:val="0059029B"/>
    <w:rsid w:val="005A4C02"/>
    <w:rsid w:val="005F6360"/>
    <w:rsid w:val="0062058F"/>
    <w:rsid w:val="00676E80"/>
    <w:rsid w:val="00681CE8"/>
    <w:rsid w:val="00706D86"/>
    <w:rsid w:val="00C24935"/>
    <w:rsid w:val="00D50D07"/>
    <w:rsid w:val="00D956FD"/>
    <w:rsid w:val="00E50C1C"/>
    <w:rsid w:val="00E64354"/>
    <w:rsid w:val="00E94981"/>
    <w:rsid w:val="00F40FD3"/>
    <w:rsid w:val="00FF6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DEE47"/>
  <w15:chartTrackingRefBased/>
  <w15:docId w15:val="{FA86ECAC-AD7F-496C-881B-E7A77391F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6D28"/>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F6D28"/>
    <w:rPr>
      <w:color w:val="0000FF"/>
      <w:u w:val="single"/>
    </w:rPr>
  </w:style>
  <w:style w:type="paragraph" w:styleId="a4">
    <w:name w:val="No Spacing"/>
    <w:link w:val="a5"/>
    <w:uiPriority w:val="1"/>
    <w:qFormat/>
    <w:rsid w:val="00FF6D28"/>
    <w:pPr>
      <w:spacing w:after="0" w:line="240" w:lineRule="auto"/>
    </w:pPr>
    <w:rPr>
      <w:rFonts w:ascii="Calibri" w:eastAsia="Calibri" w:hAnsi="Calibri" w:cs="Times New Roman"/>
    </w:rPr>
  </w:style>
  <w:style w:type="paragraph" w:customStyle="1" w:styleId="ConsNonformat">
    <w:name w:val="ConsNonformat"/>
    <w:rsid w:val="00FF6D2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F6D2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5">
    <w:name w:val="Без интервала Знак"/>
    <w:link w:val="a4"/>
    <w:uiPriority w:val="1"/>
    <w:locked/>
    <w:rsid w:val="00FF6D28"/>
    <w:rPr>
      <w:rFonts w:ascii="Calibri" w:eastAsia="Calibri" w:hAnsi="Calibri" w:cs="Times New Roman"/>
    </w:rPr>
  </w:style>
  <w:style w:type="paragraph" w:styleId="a6">
    <w:name w:val="List Paragraph"/>
    <w:basedOn w:val="a"/>
    <w:uiPriority w:val="34"/>
    <w:qFormat/>
    <w:rsid w:val="00FF6D28"/>
    <w:pPr>
      <w:autoSpaceDE/>
      <w:autoSpaceDN/>
      <w:spacing w:after="200" w:line="276" w:lineRule="auto"/>
      <w:ind w:left="720"/>
      <w:contextualSpacing/>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ubanenerg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1674</Words>
  <Characters>9548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16</cp:revision>
  <dcterms:created xsi:type="dcterms:W3CDTF">2019-04-19T13:28:00Z</dcterms:created>
  <dcterms:modified xsi:type="dcterms:W3CDTF">2019-05-20T10:53:00Z</dcterms:modified>
</cp:coreProperties>
</file>