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6A" w:rsidRDefault="0045016A" w:rsidP="0045016A">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45016A" w:rsidRDefault="0045016A" w:rsidP="0045016A">
      <w:pPr>
        <w:jc w:val="center"/>
        <w:rPr>
          <w:b/>
          <w:bCs/>
          <w:sz w:val="24"/>
          <w:szCs w:val="24"/>
          <w:lang w:val="en-US"/>
        </w:rPr>
      </w:pPr>
      <w:r>
        <w:rPr>
          <w:b/>
          <w:bCs/>
          <w:sz w:val="24"/>
          <w:szCs w:val="24"/>
          <w:lang w:val="en-US"/>
        </w:rPr>
        <w:t>“On convening a meeting of the issuer’s Board of Directors and its agenda”</w:t>
      </w:r>
    </w:p>
    <w:p w:rsidR="0045016A" w:rsidRDefault="0045016A" w:rsidP="0045016A">
      <w:pPr>
        <w:jc w:val="center"/>
        <w:rPr>
          <w:b/>
          <w:bCs/>
          <w:sz w:val="24"/>
          <w:szCs w:val="24"/>
          <w:lang w:val="en-US"/>
        </w:rPr>
      </w:pPr>
      <w:r>
        <w:rPr>
          <w:b/>
          <w:bCs/>
          <w:sz w:val="24"/>
          <w:szCs w:val="24"/>
          <w:lang w:val="en-US"/>
        </w:rPr>
        <w:t>(disclosure of insider information)</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421"/>
        <w:gridCol w:w="1976"/>
        <w:gridCol w:w="2556"/>
      </w:tblGrid>
      <w:tr w:rsidR="0045016A" w:rsidTr="0045016A">
        <w:tc>
          <w:tcPr>
            <w:tcW w:w="10490" w:type="dxa"/>
            <w:gridSpan w:val="4"/>
            <w:tcBorders>
              <w:top w:val="single" w:sz="4" w:space="0" w:color="auto"/>
              <w:left w:val="single" w:sz="4" w:space="0" w:color="auto"/>
              <w:bottom w:val="single" w:sz="4" w:space="0" w:color="auto"/>
              <w:right w:val="single" w:sz="4" w:space="0" w:color="auto"/>
            </w:tcBorders>
            <w:hideMark/>
          </w:tcPr>
          <w:p w:rsidR="0045016A" w:rsidRDefault="0045016A" w:rsidP="002A0611">
            <w:pPr>
              <w:pStyle w:val="a4"/>
              <w:numPr>
                <w:ilvl w:val="0"/>
                <w:numId w:val="1"/>
              </w:numPr>
              <w:spacing w:line="252" w:lineRule="auto"/>
              <w:ind w:left="0" w:firstLine="0"/>
              <w:jc w:val="center"/>
              <w:rPr>
                <w:rFonts w:ascii="Times New Roman" w:hAnsi="Times New Roman"/>
                <w:sz w:val="24"/>
                <w:szCs w:val="24"/>
                <w:lang w:val="en-US"/>
              </w:rPr>
            </w:pPr>
            <w:r>
              <w:rPr>
                <w:rFonts w:ascii="Times New Roman" w:hAnsi="Times New Roman"/>
                <w:sz w:val="24"/>
                <w:szCs w:val="24"/>
                <w:lang w:val="en-US"/>
              </w:rPr>
              <w:t>General information</w:t>
            </w:r>
          </w:p>
        </w:tc>
      </w:tr>
      <w:tr w:rsidR="0045016A" w:rsidRPr="00FE7F69" w:rsidTr="0045016A">
        <w:trPr>
          <w:trHeight w:val="599"/>
        </w:trPr>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Public joint stock company of power industry  and electrification of Kuban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lang w:val="en-US"/>
              </w:rPr>
              <w:t>Kubanenergo PJSC</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spacing w:line="252" w:lineRule="auto"/>
              <w:rPr>
                <w:sz w:val="24"/>
                <w:szCs w:val="24"/>
                <w:lang w:val="en-US" w:eastAsia="en-US"/>
              </w:rPr>
            </w:pPr>
            <w:r>
              <w:rPr>
                <w:sz w:val="24"/>
                <w:szCs w:val="24"/>
                <w:lang w:val="en-US" w:eastAsia="en-US"/>
              </w:rPr>
              <w:t>Krasnodar, Russian Federation</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1022301427268</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rPr>
            </w:pPr>
            <w:r>
              <w:rPr>
                <w:rFonts w:ascii="Times New Roman" w:hAnsi="Times New Roman"/>
                <w:sz w:val="24"/>
                <w:szCs w:val="24"/>
              </w:rPr>
              <w:t>2309001660</w:t>
            </w:r>
          </w:p>
        </w:tc>
      </w:tr>
      <w:tr w:rsidR="0045016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rPr>
              <w:t>00063-</w:t>
            </w:r>
            <w:r>
              <w:rPr>
                <w:rFonts w:ascii="Times New Roman" w:hAnsi="Times New Roman"/>
                <w:sz w:val="24"/>
                <w:szCs w:val="24"/>
                <w:lang w:val="en-US"/>
              </w:rPr>
              <w:t>A</w:t>
            </w:r>
          </w:p>
        </w:tc>
      </w:tr>
      <w:tr w:rsidR="0045016A" w:rsidRPr="00FE7F69"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45016A" w:rsidRDefault="00705188">
            <w:pPr>
              <w:spacing w:line="252" w:lineRule="auto"/>
              <w:rPr>
                <w:rStyle w:val="a3"/>
                <w:color w:val="auto"/>
                <w:lang w:val="en-US" w:eastAsia="en-US"/>
              </w:rPr>
            </w:pPr>
            <w:hyperlink r:id="rId5" w:history="1">
              <w:r w:rsidR="0045016A">
                <w:rPr>
                  <w:rStyle w:val="a3"/>
                  <w:sz w:val="24"/>
                  <w:szCs w:val="24"/>
                  <w:lang w:val="en-US" w:eastAsia="en-US"/>
                </w:rPr>
                <w:t>www.kubanenergo.ru</w:t>
              </w:r>
            </w:hyperlink>
            <w:r w:rsidR="0045016A">
              <w:rPr>
                <w:sz w:val="24"/>
                <w:szCs w:val="24"/>
                <w:lang w:val="en-US" w:eastAsia="en-US"/>
              </w:rPr>
              <w:t xml:space="preserve"> </w:t>
            </w:r>
          </w:p>
          <w:p w:rsidR="0045016A" w:rsidRPr="0045016A" w:rsidRDefault="00705188">
            <w:pPr>
              <w:pStyle w:val="a4"/>
              <w:spacing w:line="252" w:lineRule="auto"/>
              <w:rPr>
                <w:rFonts w:ascii="Times New Roman" w:hAnsi="Times New Roman"/>
                <w:lang w:val="en-US"/>
              </w:rPr>
            </w:pPr>
            <w:hyperlink r:id="rId6" w:history="1">
              <w:r w:rsidR="0045016A">
                <w:rPr>
                  <w:rStyle w:val="a3"/>
                  <w:rFonts w:ascii="Times New Roman" w:hAnsi="Times New Roman"/>
                  <w:sz w:val="24"/>
                  <w:szCs w:val="24"/>
                  <w:lang w:val="en-US"/>
                </w:rPr>
                <w:t>http://www.e-disclosure.ru/portal/company.aspx?id=2827</w:t>
              </w:r>
            </w:hyperlink>
          </w:p>
        </w:tc>
      </w:tr>
      <w:tr w:rsidR="0045016A" w:rsidRPr="00E2324A" w:rsidTr="0045016A">
        <w:tc>
          <w:tcPr>
            <w:tcW w:w="4537" w:type="dxa"/>
            <w:tcBorders>
              <w:top w:val="single" w:sz="4" w:space="0" w:color="auto"/>
              <w:left w:val="single" w:sz="4" w:space="0" w:color="auto"/>
              <w:bottom w:val="single" w:sz="4" w:space="0" w:color="auto"/>
              <w:right w:val="single" w:sz="4" w:space="0" w:color="auto"/>
            </w:tcBorders>
            <w:hideMark/>
          </w:tcPr>
          <w:p w:rsidR="0045016A" w:rsidRDefault="0045016A">
            <w:pPr>
              <w:pStyle w:val="a4"/>
              <w:spacing w:line="254" w:lineRule="auto"/>
              <w:rPr>
                <w:rFonts w:ascii="Times New Roman" w:hAnsi="Times New Roman"/>
                <w:sz w:val="24"/>
                <w:szCs w:val="24"/>
                <w:lang w:val="en-US"/>
              </w:rPr>
            </w:pPr>
            <w:r>
              <w:rPr>
                <w:rFonts w:ascii="Times New Roman" w:hAnsi="Times New Roman"/>
                <w:sz w:val="24"/>
                <w:szCs w:val="24"/>
                <w:lang w:val="en-US"/>
              </w:rPr>
              <w:t>1.8. Date of the event (material fact) that is disclosed in the statement (if applicable)</w:t>
            </w:r>
          </w:p>
        </w:tc>
        <w:tc>
          <w:tcPr>
            <w:tcW w:w="5953" w:type="dxa"/>
            <w:gridSpan w:val="3"/>
            <w:tcBorders>
              <w:top w:val="single" w:sz="4" w:space="0" w:color="auto"/>
              <w:left w:val="single" w:sz="4" w:space="0" w:color="auto"/>
              <w:bottom w:val="single" w:sz="4" w:space="0" w:color="auto"/>
              <w:right w:val="single" w:sz="4" w:space="0" w:color="auto"/>
            </w:tcBorders>
            <w:hideMark/>
          </w:tcPr>
          <w:p w:rsidR="0045016A" w:rsidRPr="00770119" w:rsidRDefault="00FE7F69" w:rsidP="00E2324A">
            <w:pPr>
              <w:pStyle w:val="a4"/>
              <w:spacing w:line="254" w:lineRule="auto"/>
              <w:rPr>
                <w:rFonts w:ascii="Times New Roman" w:hAnsi="Times New Roman"/>
                <w:sz w:val="24"/>
                <w:lang w:val="en-US"/>
              </w:rPr>
            </w:pPr>
            <w:r>
              <w:rPr>
                <w:rFonts w:ascii="Times New Roman" w:hAnsi="Times New Roman"/>
                <w:sz w:val="24"/>
              </w:rPr>
              <w:t>2</w:t>
            </w:r>
            <w:r w:rsidR="00770119">
              <w:rPr>
                <w:rFonts w:ascii="Times New Roman" w:hAnsi="Times New Roman"/>
                <w:sz w:val="24"/>
              </w:rPr>
              <w:t>2</w:t>
            </w:r>
            <w:r w:rsidR="00770119">
              <w:rPr>
                <w:rFonts w:ascii="Times New Roman" w:hAnsi="Times New Roman"/>
                <w:sz w:val="24"/>
                <w:lang w:val="en-US"/>
              </w:rPr>
              <w:t>.04.2019</w:t>
            </w:r>
          </w:p>
        </w:tc>
      </w:tr>
      <w:tr w:rsidR="0045016A" w:rsidRPr="00E2324A"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pPr>
              <w:spacing w:line="252" w:lineRule="auto"/>
              <w:jc w:val="center"/>
              <w:rPr>
                <w:b/>
                <w:bCs/>
                <w:sz w:val="24"/>
                <w:szCs w:val="24"/>
                <w:lang w:val="en-US" w:eastAsia="en-US"/>
              </w:rPr>
            </w:pPr>
            <w:r>
              <w:rPr>
                <w:sz w:val="24"/>
                <w:szCs w:val="24"/>
                <w:lang w:val="en-US" w:eastAsia="en-US"/>
              </w:rPr>
              <w:t>2. Statement content</w:t>
            </w:r>
          </w:p>
        </w:tc>
      </w:tr>
      <w:tr w:rsidR="0045016A" w:rsidRPr="00FE7F69" w:rsidTr="0045016A">
        <w:trPr>
          <w:trHeight w:val="69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770119">
            <w:pPr>
              <w:spacing w:line="252" w:lineRule="auto"/>
              <w:jc w:val="both"/>
              <w:rPr>
                <w:b/>
                <w:sz w:val="24"/>
                <w:szCs w:val="24"/>
                <w:lang w:val="en-US" w:eastAsia="en-US"/>
              </w:rPr>
            </w:pPr>
            <w:r>
              <w:rPr>
                <w:sz w:val="24"/>
                <w:szCs w:val="24"/>
                <w:lang w:val="en-US" w:eastAsia="en-US"/>
              </w:rPr>
              <w:t xml:space="preserve">2.1. Date the chairperson of the BoD adopted a decision to convene a meeting of the board of directors of the issuer: </w:t>
            </w:r>
            <w:r w:rsidR="00770119">
              <w:rPr>
                <w:b/>
                <w:sz w:val="24"/>
                <w:szCs w:val="24"/>
                <w:lang w:val="en-US" w:eastAsia="en-US"/>
              </w:rPr>
              <w:t>2</w:t>
            </w:r>
            <w:r w:rsidR="00FE7F69" w:rsidRPr="00FE7F69">
              <w:rPr>
                <w:b/>
                <w:sz w:val="24"/>
                <w:szCs w:val="24"/>
                <w:lang w:val="en-US" w:eastAsia="en-US"/>
              </w:rPr>
              <w:t>2</w:t>
            </w:r>
            <w:r w:rsidR="00770119">
              <w:rPr>
                <w:b/>
                <w:sz w:val="24"/>
                <w:szCs w:val="24"/>
                <w:lang w:val="en-US" w:eastAsia="en-US"/>
              </w:rPr>
              <w:t xml:space="preserve"> April</w:t>
            </w:r>
            <w:r w:rsidR="003B0FA6">
              <w:rPr>
                <w:b/>
                <w:sz w:val="24"/>
                <w:szCs w:val="24"/>
                <w:lang w:val="en-US" w:eastAsia="en-US"/>
              </w:rPr>
              <w:t xml:space="preserve"> 2019</w:t>
            </w:r>
          </w:p>
        </w:tc>
      </w:tr>
      <w:tr w:rsidR="0045016A" w:rsidRPr="00FE7F69" w:rsidTr="0045016A">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Default="0045016A" w:rsidP="00FE7F69">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sidR="00FE7F69" w:rsidRPr="00FE7F69">
              <w:rPr>
                <w:b/>
                <w:sz w:val="24"/>
                <w:szCs w:val="24"/>
                <w:lang w:val="en-US" w:eastAsia="en-US"/>
              </w:rPr>
              <w:t>22</w:t>
            </w:r>
            <w:r w:rsidR="00770119">
              <w:rPr>
                <w:b/>
                <w:sz w:val="24"/>
                <w:szCs w:val="24"/>
                <w:lang w:val="en-US" w:eastAsia="en-US"/>
              </w:rPr>
              <w:t xml:space="preserve"> April</w:t>
            </w:r>
            <w:r w:rsidR="003B0FA6">
              <w:rPr>
                <w:b/>
                <w:sz w:val="24"/>
                <w:szCs w:val="24"/>
                <w:lang w:val="en-US" w:eastAsia="en-US"/>
              </w:rPr>
              <w:t xml:space="preserve"> 2019</w:t>
            </w:r>
          </w:p>
        </w:tc>
      </w:tr>
      <w:tr w:rsidR="0045016A" w:rsidRPr="00FE7F69" w:rsidTr="00397BC9">
        <w:trPr>
          <w:trHeight w:val="485"/>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893B9F" w:rsidRDefault="0045016A">
            <w:pPr>
              <w:spacing w:line="252" w:lineRule="auto"/>
              <w:rPr>
                <w:sz w:val="24"/>
                <w:szCs w:val="24"/>
                <w:lang w:val="en-US" w:eastAsia="en-US"/>
              </w:rPr>
            </w:pPr>
            <w:r w:rsidRPr="00893B9F">
              <w:rPr>
                <w:sz w:val="24"/>
                <w:szCs w:val="24"/>
                <w:lang w:val="en-US" w:eastAsia="en-US"/>
              </w:rPr>
              <w:t>2.3. Agenda of the meeting of the issuer’s Board of Directors:</w:t>
            </w:r>
          </w:p>
          <w:p w:rsidR="00770119" w:rsidRDefault="00FE7F69" w:rsidP="00FE7F69">
            <w:pPr>
              <w:spacing w:line="252" w:lineRule="auto"/>
              <w:jc w:val="both"/>
              <w:rPr>
                <w:sz w:val="24"/>
                <w:szCs w:val="24"/>
                <w:lang w:val="en-US" w:eastAsia="en-US"/>
              </w:rPr>
            </w:pPr>
            <w:r w:rsidRPr="00FE7F69">
              <w:rPr>
                <w:sz w:val="24"/>
                <w:szCs w:val="24"/>
                <w:lang w:val="en-US" w:eastAsia="en-US"/>
              </w:rPr>
              <w:t xml:space="preserve">1. </w:t>
            </w:r>
            <w:r>
              <w:rPr>
                <w:sz w:val="24"/>
                <w:szCs w:val="24"/>
                <w:lang w:val="en-US" w:eastAsia="en-US"/>
              </w:rPr>
              <w:t>Introduction of changes to the resolution of the Company’s Board of Directors on items 2 and 3 that was adopted on 17.04.2019 (minutes of meeting No.339/2019 of 19.04.2019).</w:t>
            </w:r>
          </w:p>
          <w:p w:rsidR="00FE7F69" w:rsidRDefault="00FE7F69" w:rsidP="00FE7F69">
            <w:pPr>
              <w:spacing w:line="252" w:lineRule="auto"/>
              <w:jc w:val="both"/>
              <w:rPr>
                <w:sz w:val="24"/>
                <w:szCs w:val="24"/>
                <w:lang w:val="en-US" w:eastAsia="en-US"/>
              </w:rPr>
            </w:pPr>
            <w:r>
              <w:rPr>
                <w:sz w:val="24"/>
                <w:szCs w:val="24"/>
                <w:lang w:val="en-US" w:eastAsia="en-US"/>
              </w:rPr>
              <w:t>Identification characteristics of securities:</w:t>
            </w:r>
          </w:p>
          <w:p w:rsidR="00FE7F69" w:rsidRPr="001C4861" w:rsidRDefault="00FE7F69" w:rsidP="00FE7F69">
            <w:pPr>
              <w:spacing w:line="252" w:lineRule="auto"/>
              <w:jc w:val="both"/>
              <w:rPr>
                <w:sz w:val="24"/>
                <w:szCs w:val="24"/>
                <w:lang w:val="en-US" w:eastAsia="en-US"/>
              </w:rPr>
            </w:pPr>
            <w:r w:rsidRPr="007E0A00">
              <w:rPr>
                <w:sz w:val="24"/>
                <w:szCs w:val="24"/>
                <w:lang w:val="en-US" w:eastAsia="en-US"/>
              </w:rPr>
              <w:t>Type, category (</w:t>
            </w:r>
            <w:r>
              <w:rPr>
                <w:sz w:val="24"/>
                <w:szCs w:val="24"/>
                <w:lang w:val="en-US" w:eastAsia="en-US"/>
              </w:rPr>
              <w:t>kind</w:t>
            </w:r>
            <w:r w:rsidRPr="001C4861">
              <w:rPr>
                <w:sz w:val="24"/>
                <w:szCs w:val="24"/>
                <w:lang w:val="en-US" w:eastAsia="en-US"/>
              </w:rPr>
              <w:t>): ordinary registered shares</w:t>
            </w:r>
          </w:p>
          <w:p w:rsidR="00FE7F69" w:rsidRPr="001C4861" w:rsidRDefault="00FE7F69" w:rsidP="00FE7F69">
            <w:pPr>
              <w:spacing w:line="252" w:lineRule="auto"/>
              <w:jc w:val="both"/>
              <w:rPr>
                <w:sz w:val="24"/>
                <w:szCs w:val="24"/>
                <w:lang w:val="en-US" w:eastAsia="en-US"/>
              </w:rPr>
            </w:pPr>
            <w:r w:rsidRPr="001C4861">
              <w:rPr>
                <w:sz w:val="24"/>
                <w:szCs w:val="24"/>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FE7F69" w:rsidRPr="001C4861" w:rsidRDefault="00FE7F69" w:rsidP="00FE7F69">
            <w:pPr>
              <w:spacing w:line="252" w:lineRule="auto"/>
              <w:jc w:val="both"/>
              <w:rPr>
                <w:sz w:val="24"/>
                <w:szCs w:val="24"/>
                <w:lang w:val="en-US" w:eastAsia="en-US"/>
              </w:rPr>
            </w:pPr>
            <w:r w:rsidRPr="001C4861">
              <w:rPr>
                <w:sz w:val="24"/>
                <w:szCs w:val="24"/>
                <w:lang w:val="en-US" w:eastAsia="en-US"/>
              </w:rPr>
              <w:t>1-02-00063-A; 08.07.2003</w:t>
            </w:r>
          </w:p>
          <w:p w:rsidR="00FE7F69" w:rsidRPr="00FE7F69" w:rsidRDefault="00FE7F69" w:rsidP="00FE7F69">
            <w:pPr>
              <w:spacing w:line="252" w:lineRule="auto"/>
              <w:jc w:val="both"/>
              <w:rPr>
                <w:sz w:val="24"/>
                <w:szCs w:val="24"/>
                <w:lang w:val="en-US" w:eastAsia="en-US"/>
              </w:rPr>
            </w:pPr>
            <w:r w:rsidRPr="001C4861">
              <w:rPr>
                <w:sz w:val="24"/>
                <w:szCs w:val="24"/>
                <w:lang w:val="en-US" w:eastAsia="en-US"/>
              </w:rPr>
              <w:t>International security identification number (ISIN) (if any): RU0009046767</w:t>
            </w:r>
          </w:p>
        </w:tc>
      </w:tr>
      <w:tr w:rsidR="0045016A" w:rsidRPr="00733B3D" w:rsidTr="0045016A">
        <w:trPr>
          <w:cantSplit/>
        </w:trPr>
        <w:tc>
          <w:tcPr>
            <w:tcW w:w="10490"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5016A" w:rsidRPr="00705188" w:rsidRDefault="0045016A">
            <w:pPr>
              <w:tabs>
                <w:tab w:val="left" w:pos="142"/>
                <w:tab w:val="left" w:pos="9465"/>
              </w:tabs>
              <w:spacing w:line="252" w:lineRule="auto"/>
              <w:ind w:left="142" w:right="189"/>
              <w:jc w:val="center"/>
              <w:rPr>
                <w:sz w:val="24"/>
                <w:lang w:val="en-US" w:eastAsia="en-US"/>
              </w:rPr>
            </w:pPr>
            <w:bookmarkStart w:id="0" w:name="_GoBack" w:colFirst="0" w:colLast="0"/>
            <w:r w:rsidRPr="00705188">
              <w:rPr>
                <w:sz w:val="24"/>
                <w:lang w:val="en-US" w:eastAsia="en-US"/>
              </w:rPr>
              <w:t xml:space="preserve">3. Signature </w:t>
            </w:r>
          </w:p>
        </w:tc>
      </w:tr>
      <w:bookmarkEnd w:id="0"/>
      <w:tr w:rsidR="0045016A" w:rsidTr="0045016A">
        <w:trPr>
          <w:cantSplit/>
          <w:trHeight w:val="1187"/>
        </w:trPr>
        <w:tc>
          <w:tcPr>
            <w:tcW w:w="5958"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45016A" w:rsidRDefault="0045016A">
            <w:pPr>
              <w:pStyle w:val="Default"/>
              <w:spacing w:line="252" w:lineRule="auto"/>
              <w:jc w:val="both"/>
              <w:rPr>
                <w:color w:val="auto"/>
                <w:lang w:val="en-US"/>
              </w:rPr>
            </w:pPr>
            <w:r>
              <w:rPr>
                <w:color w:val="auto"/>
                <w:lang w:val="en-US"/>
              </w:rPr>
              <w:t>3.1 Head of Corporate Governance and Shareholder Relations Department (by power of attorney No.119/10-</w:t>
            </w:r>
            <w:r w:rsidR="003B0FA6">
              <w:rPr>
                <w:color w:val="auto"/>
                <w:lang w:val="en-US"/>
              </w:rPr>
              <w:t>1406</w:t>
            </w:r>
            <w:r>
              <w:rPr>
                <w:color w:val="auto"/>
                <w:lang w:val="en-US"/>
              </w:rPr>
              <w:t xml:space="preserve"> </w:t>
            </w:r>
            <w:r>
              <w:rPr>
                <w:lang w:val="en-US"/>
              </w:rPr>
              <w:t xml:space="preserve">of </w:t>
            </w:r>
            <w:r w:rsidR="003B0FA6">
              <w:rPr>
                <w:lang w:val="en-US"/>
              </w:rPr>
              <w:t>19.12.2018</w:t>
            </w:r>
            <w:r>
              <w:rPr>
                <w:lang w:val="en-US"/>
              </w:rPr>
              <w:t>)</w:t>
            </w:r>
          </w:p>
          <w:p w:rsidR="0045016A" w:rsidRDefault="0045016A">
            <w:pPr>
              <w:spacing w:line="252"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________________</w:t>
            </w:r>
          </w:p>
          <w:p w:rsidR="0045016A" w:rsidRDefault="0045016A">
            <w:pPr>
              <w:spacing w:line="252" w:lineRule="auto"/>
              <w:jc w:val="center"/>
              <w:rPr>
                <w:lang w:val="en-US" w:eastAsia="en-US"/>
              </w:rPr>
            </w:pPr>
            <w:r>
              <w:rPr>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45016A" w:rsidRDefault="0045016A">
            <w:pPr>
              <w:spacing w:line="252"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45016A" w:rsidRDefault="0045016A">
            <w:pPr>
              <w:spacing w:line="252" w:lineRule="auto"/>
              <w:rPr>
                <w:lang w:val="en-US" w:eastAsia="en-US"/>
              </w:rPr>
            </w:pPr>
          </w:p>
          <w:p w:rsidR="0045016A" w:rsidRDefault="0045016A">
            <w:pPr>
              <w:spacing w:line="252" w:lineRule="auto"/>
              <w:rPr>
                <w:lang w:val="en-US" w:eastAsia="en-US"/>
              </w:rPr>
            </w:pPr>
          </w:p>
        </w:tc>
      </w:tr>
      <w:tr w:rsidR="0045016A" w:rsidTr="0045016A">
        <w:trPr>
          <w:cantSplit/>
          <w:trHeight w:val="645"/>
        </w:trPr>
        <w:tc>
          <w:tcPr>
            <w:tcW w:w="5958"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45016A" w:rsidRDefault="0045016A" w:rsidP="00893B9F">
            <w:pPr>
              <w:spacing w:line="252" w:lineRule="auto"/>
              <w:rPr>
                <w:sz w:val="24"/>
                <w:lang w:val="en-US" w:eastAsia="en-US"/>
              </w:rPr>
            </w:pPr>
            <w:r>
              <w:rPr>
                <w:sz w:val="24"/>
                <w:lang w:val="en-US" w:eastAsia="en-US"/>
              </w:rPr>
              <w:t xml:space="preserve">3.2 Date: </w:t>
            </w:r>
            <w:r w:rsidR="00893B9F">
              <w:rPr>
                <w:sz w:val="24"/>
                <w:lang w:val="en-US" w:eastAsia="en-US"/>
              </w:rPr>
              <w:t>2</w:t>
            </w:r>
            <w:r w:rsidR="00FE7F69">
              <w:rPr>
                <w:sz w:val="24"/>
                <w:lang w:val="en-US" w:eastAsia="en-US"/>
              </w:rPr>
              <w:t>2</w:t>
            </w:r>
            <w:r w:rsidR="00893B9F">
              <w:rPr>
                <w:sz w:val="24"/>
                <w:lang w:val="en-US" w:eastAsia="en-US"/>
              </w:rPr>
              <w:t xml:space="preserve"> April</w:t>
            </w:r>
            <w:r w:rsidR="00E2324A">
              <w:rPr>
                <w:sz w:val="24"/>
                <w:lang w:val="en-US" w:eastAsia="en-US"/>
              </w:rPr>
              <w:t xml:space="preserve"> </w:t>
            </w:r>
            <w:r w:rsidR="003B0FA6">
              <w:rPr>
                <w:sz w:val="24"/>
                <w:lang w:val="en-US" w:eastAsia="en-US"/>
              </w:rPr>
              <w:t>2019</w:t>
            </w:r>
            <w:r>
              <w:rPr>
                <w:b/>
                <w:bCs/>
                <w:sz w:val="24"/>
                <w:lang w:val="en-US" w:eastAsia="en-US"/>
              </w:rPr>
              <w:t xml:space="preserve"> </w:t>
            </w:r>
            <w:r>
              <w:rPr>
                <w:sz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45016A" w:rsidRDefault="0045016A">
            <w:pPr>
              <w:spacing w:line="252" w:lineRule="auto"/>
              <w:jc w:val="center"/>
              <w:rPr>
                <w:lang w:val="en-US" w:eastAsia="en-US"/>
              </w:rPr>
            </w:pPr>
            <w:r>
              <w:rPr>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45016A" w:rsidRDefault="0045016A">
            <w:pPr>
              <w:spacing w:line="252" w:lineRule="auto"/>
              <w:rPr>
                <w:lang w:val="en-US" w:eastAsia="en-US"/>
              </w:rPr>
            </w:pPr>
          </w:p>
        </w:tc>
      </w:tr>
    </w:tbl>
    <w:p w:rsidR="0045016A" w:rsidRDefault="0045016A" w:rsidP="0045016A"/>
    <w:p w:rsidR="0045016A" w:rsidRDefault="0045016A" w:rsidP="0045016A"/>
    <w:p w:rsidR="0045016A" w:rsidRDefault="0045016A" w:rsidP="0045016A"/>
    <w:p w:rsidR="0045016A" w:rsidRDefault="0045016A" w:rsidP="0045016A">
      <w:pPr>
        <w:rPr>
          <w:lang w:val="en-US"/>
        </w:rPr>
      </w:pPr>
    </w:p>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4C"/>
    <w:rsid w:val="000F4473"/>
    <w:rsid w:val="002E6709"/>
    <w:rsid w:val="00397BC9"/>
    <w:rsid w:val="003B0FA6"/>
    <w:rsid w:val="0045016A"/>
    <w:rsid w:val="0059029B"/>
    <w:rsid w:val="0062058F"/>
    <w:rsid w:val="00705188"/>
    <w:rsid w:val="00733B3D"/>
    <w:rsid w:val="00770119"/>
    <w:rsid w:val="00893B9F"/>
    <w:rsid w:val="00915183"/>
    <w:rsid w:val="009D4936"/>
    <w:rsid w:val="00A8032F"/>
    <w:rsid w:val="00C75A4C"/>
    <w:rsid w:val="00D87E68"/>
    <w:rsid w:val="00D956FD"/>
    <w:rsid w:val="00E2324A"/>
    <w:rsid w:val="00F40FD3"/>
    <w:rsid w:val="00FE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58D8"/>
  <w15:chartTrackingRefBased/>
  <w15:docId w15:val="{F1566666-5223-4932-9C25-896C6488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16A"/>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16A"/>
    <w:rPr>
      <w:color w:val="0000FF"/>
      <w:u w:val="single"/>
    </w:rPr>
  </w:style>
  <w:style w:type="paragraph" w:styleId="a4">
    <w:name w:val="No Spacing"/>
    <w:uiPriority w:val="1"/>
    <w:qFormat/>
    <w:rsid w:val="0045016A"/>
    <w:pPr>
      <w:spacing w:after="0" w:line="240" w:lineRule="auto"/>
    </w:pPr>
    <w:rPr>
      <w:rFonts w:ascii="Calibri" w:eastAsia="Calibri" w:hAnsi="Calibri" w:cs="Times New Roman"/>
    </w:rPr>
  </w:style>
  <w:style w:type="paragraph" w:customStyle="1" w:styleId="ConsNonformat">
    <w:name w:val="ConsNonformat"/>
    <w:rsid w:val="0045016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45016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8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11</cp:revision>
  <dcterms:created xsi:type="dcterms:W3CDTF">2018-12-25T12:01:00Z</dcterms:created>
  <dcterms:modified xsi:type="dcterms:W3CDTF">2019-04-22T15:27:00Z</dcterms:modified>
</cp:coreProperties>
</file>