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D28" w:rsidRDefault="00FF6D28" w:rsidP="00FF6D28">
      <w:pPr>
        <w:pStyle w:val="ConsNonformat"/>
        <w:jc w:val="center"/>
        <w:rPr>
          <w:rFonts w:ascii="Times New Roman" w:hAnsi="Times New Roman" w:cs="Times New Roman"/>
          <w:b/>
          <w:bCs/>
          <w:sz w:val="24"/>
          <w:szCs w:val="24"/>
          <w:lang w:val="en-US"/>
        </w:rPr>
      </w:pPr>
      <w:r w:rsidRPr="00FE304A">
        <w:rPr>
          <w:rFonts w:ascii="Times New Roman" w:hAnsi="Times New Roman" w:cs="Times New Roman"/>
          <w:b/>
          <w:bCs/>
          <w:sz w:val="24"/>
          <w:szCs w:val="24"/>
          <w:lang w:val="en-US"/>
        </w:rPr>
        <w:t xml:space="preserve">Corporate action statement </w:t>
      </w:r>
    </w:p>
    <w:p w:rsidR="00FF6D28" w:rsidRPr="00FF6D28" w:rsidRDefault="00FF6D28" w:rsidP="00FF6D28">
      <w:pPr>
        <w:pStyle w:val="ConsNonformat"/>
        <w:jc w:val="center"/>
        <w:rPr>
          <w:rFonts w:ascii="Times New Roman" w:hAnsi="Times New Roman" w:cs="Times New Roman"/>
          <w:b/>
          <w:sz w:val="24"/>
          <w:szCs w:val="24"/>
          <w:lang w:val="en-US"/>
        </w:rPr>
      </w:pPr>
      <w:r w:rsidRPr="00FF6D28">
        <w:rPr>
          <w:rFonts w:ascii="Times New Roman" w:hAnsi="Times New Roman" w:cs="Times New Roman"/>
          <w:b/>
          <w:bCs/>
          <w:sz w:val="24"/>
          <w:szCs w:val="24"/>
          <w:lang w:val="en-US"/>
        </w:rPr>
        <w:t xml:space="preserve"> “</w:t>
      </w:r>
      <w:r w:rsidRPr="00FF6D28">
        <w:rPr>
          <w:rFonts w:ascii="Times New Roman" w:hAnsi="Times New Roman" w:cs="Times New Roman"/>
          <w:b/>
          <w:bCs/>
          <w:color w:val="000000"/>
          <w:sz w:val="24"/>
          <w:szCs w:val="24"/>
          <w:lang w:val="en-US"/>
        </w:rPr>
        <w:t>On convening the general meeting of issuer’s shareholders</w:t>
      </w:r>
      <w:r w:rsidRPr="00FF6D28">
        <w:rPr>
          <w:rFonts w:ascii="Times New Roman" w:hAnsi="Times New Roman" w:cs="Times New Roman"/>
          <w:b/>
          <w:sz w:val="24"/>
          <w:szCs w:val="24"/>
          <w:lang w:val="en-US"/>
        </w:rPr>
        <w:t>”</w:t>
      </w:r>
    </w:p>
    <w:p w:rsidR="00FF6D28" w:rsidRPr="00FE304A" w:rsidRDefault="00FF6D28" w:rsidP="00FF6D28">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FE304A">
        <w:rPr>
          <w:rFonts w:ascii="Times New Roman" w:hAnsi="Times New Roman" w:cs="Times New Roman"/>
          <w:b/>
          <w:bCs/>
          <w:sz w:val="24"/>
          <w:szCs w:val="24"/>
          <w:lang w:val="en-US"/>
        </w:rPr>
        <w:t>isclosure of insider information</w:t>
      </w:r>
      <w:r>
        <w:rPr>
          <w:rFonts w:ascii="Times New Roman" w:hAnsi="Times New Roman" w:cs="Times New Roman"/>
          <w:b/>
          <w:bCs/>
          <w:sz w:val="24"/>
          <w:szCs w:val="24"/>
          <w:lang w:val="en-US"/>
        </w:rPr>
        <w:t>)</w:t>
      </w:r>
    </w:p>
    <w:tbl>
      <w:tblPr>
        <w:tblW w:w="98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138"/>
        <w:gridCol w:w="1976"/>
        <w:gridCol w:w="2273"/>
      </w:tblGrid>
      <w:tr w:rsidR="00FF6D28" w:rsidRPr="00FE304A" w:rsidTr="007176EA">
        <w:tc>
          <w:tcPr>
            <w:tcW w:w="9810" w:type="dxa"/>
            <w:gridSpan w:val="4"/>
            <w:tcBorders>
              <w:top w:val="single" w:sz="4" w:space="0" w:color="auto"/>
              <w:left w:val="single" w:sz="4" w:space="0" w:color="auto"/>
              <w:bottom w:val="single" w:sz="4" w:space="0" w:color="auto"/>
              <w:right w:val="single" w:sz="4" w:space="0" w:color="auto"/>
            </w:tcBorders>
            <w:hideMark/>
          </w:tcPr>
          <w:p w:rsidR="00FF6D28" w:rsidRPr="00FE304A" w:rsidRDefault="00FF6D28" w:rsidP="007176EA">
            <w:pPr>
              <w:pStyle w:val="a4"/>
              <w:jc w:val="center"/>
              <w:rPr>
                <w:rFonts w:ascii="Times New Roman" w:hAnsi="Times New Roman"/>
                <w:sz w:val="24"/>
                <w:szCs w:val="24"/>
              </w:rPr>
            </w:pPr>
            <w:r w:rsidRPr="00FE304A">
              <w:rPr>
                <w:rFonts w:ascii="Times New Roman" w:hAnsi="Times New Roman"/>
                <w:sz w:val="24"/>
                <w:szCs w:val="24"/>
                <w:lang w:val="en-US"/>
              </w:rPr>
              <w:t>General information</w:t>
            </w:r>
          </w:p>
        </w:tc>
      </w:tr>
      <w:tr w:rsidR="00FF6D28" w:rsidRPr="00FF6D28" w:rsidTr="007176EA">
        <w:trPr>
          <w:trHeight w:val="288"/>
        </w:trPr>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numPr>
                <w:ilvl w:val="1"/>
                <w:numId w:val="1"/>
              </w:numPr>
              <w:spacing w:line="252" w:lineRule="auto"/>
              <w:jc w:val="both"/>
              <w:rPr>
                <w:rFonts w:ascii="Times New Roman" w:hAnsi="Times New Roman"/>
                <w:sz w:val="24"/>
                <w:szCs w:val="24"/>
                <w:lang w:val="en-US"/>
              </w:rPr>
            </w:pPr>
            <w:r w:rsidRPr="00FE304A">
              <w:rPr>
                <w:rFonts w:ascii="Times New Roman" w:hAnsi="Times New Roman"/>
                <w:sz w:val="24"/>
                <w:szCs w:val="24"/>
                <w:lang w:val="en-US"/>
              </w:rPr>
              <w:t>Full business name of the issuer (in case of non-profit organization – name)</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Public joint stock company of power industry  and electrification of Kuban</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1.2. Abbreviated business name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lang w:val="en-US"/>
              </w:rPr>
              <w:t>Kubanenergo PJSC</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 xml:space="preserve">1.3. </w:t>
            </w:r>
            <w:r w:rsidRPr="00FE304A">
              <w:rPr>
                <w:rFonts w:ascii="Times New Roman" w:hAnsi="Times New Roman"/>
                <w:sz w:val="24"/>
                <w:szCs w:val="24"/>
                <w:lang w:val="en-US"/>
              </w:rPr>
              <w:t>Location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spacing w:line="252" w:lineRule="auto"/>
              <w:jc w:val="both"/>
              <w:rPr>
                <w:sz w:val="24"/>
                <w:szCs w:val="24"/>
                <w:lang w:val="en-US" w:eastAsia="en-US"/>
              </w:rPr>
            </w:pPr>
            <w:r w:rsidRPr="00FE304A">
              <w:rPr>
                <w:sz w:val="24"/>
                <w:szCs w:val="24"/>
                <w:lang w:val="en-US" w:eastAsia="en-US"/>
              </w:rPr>
              <w:t>Krasnodar, Russian Federation</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1.4. PSRN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rPr>
              <w:t>1022301427268</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1.5. TIN of the issuer</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rPr>
            </w:pPr>
            <w:r w:rsidRPr="00FE304A">
              <w:rPr>
                <w:rFonts w:ascii="Times New Roman" w:hAnsi="Times New Roman"/>
                <w:sz w:val="24"/>
                <w:szCs w:val="24"/>
              </w:rPr>
              <w:t>2309001660</w:t>
            </w:r>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1.6. The </w:t>
            </w:r>
            <w:r w:rsidRPr="00FE304A">
              <w:rPr>
                <w:rFonts w:ascii="Times New Roman" w:hAnsi="Times New Roman"/>
                <w:sz w:val="24"/>
                <w:szCs w:val="24"/>
                <w:lang w:val="en-GB"/>
              </w:rPr>
              <w:t>issuer’s unique code assigned by the registering body</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rPr>
              <w:t>00063-</w:t>
            </w:r>
            <w:r w:rsidRPr="00FE304A">
              <w:rPr>
                <w:rFonts w:ascii="Times New Roman" w:hAnsi="Times New Roman"/>
                <w:sz w:val="24"/>
                <w:szCs w:val="24"/>
                <w:lang w:val="en-US"/>
              </w:rPr>
              <w:t>A</w:t>
            </w:r>
          </w:p>
        </w:tc>
      </w:tr>
      <w:tr w:rsidR="00FF6D28" w:rsidRPr="00FF6D28"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2" w:lineRule="auto"/>
              <w:jc w:val="both"/>
              <w:rPr>
                <w:rFonts w:ascii="Times New Roman" w:hAnsi="Times New Roman"/>
                <w:sz w:val="24"/>
                <w:szCs w:val="24"/>
                <w:lang w:val="en-US"/>
              </w:rPr>
            </w:pPr>
            <w:r w:rsidRPr="00FE304A">
              <w:rPr>
                <w:rFonts w:ascii="Times New Roman" w:hAnsi="Times New Roman"/>
                <w:sz w:val="24"/>
                <w:szCs w:val="24"/>
                <w:lang w:val="en-US"/>
              </w:rPr>
              <w:t xml:space="preserve">1.7. Website used by the issuer for information disclosure </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spacing w:line="252" w:lineRule="auto"/>
              <w:jc w:val="both"/>
              <w:rPr>
                <w:rStyle w:val="a3"/>
                <w:color w:val="auto"/>
                <w:sz w:val="22"/>
                <w:szCs w:val="24"/>
                <w:lang w:val="en-US" w:eastAsia="en-US"/>
              </w:rPr>
            </w:pPr>
            <w:hyperlink r:id="rId5" w:history="1">
              <w:r w:rsidRPr="00FE304A">
                <w:rPr>
                  <w:rStyle w:val="a3"/>
                  <w:sz w:val="22"/>
                  <w:szCs w:val="24"/>
                  <w:lang w:val="en-US" w:eastAsia="en-US"/>
                </w:rPr>
                <w:t>www.kubanenergo.ru</w:t>
              </w:r>
            </w:hyperlink>
            <w:r w:rsidRPr="00FE304A">
              <w:rPr>
                <w:sz w:val="22"/>
                <w:szCs w:val="24"/>
                <w:lang w:val="en-US" w:eastAsia="en-US"/>
              </w:rPr>
              <w:t xml:space="preserve"> </w:t>
            </w:r>
          </w:p>
          <w:p w:rsidR="00FF6D28" w:rsidRPr="00FE304A" w:rsidRDefault="00FF6D28" w:rsidP="007176EA">
            <w:pPr>
              <w:pStyle w:val="a4"/>
              <w:spacing w:line="252" w:lineRule="auto"/>
              <w:jc w:val="both"/>
              <w:rPr>
                <w:rFonts w:ascii="Times New Roman" w:hAnsi="Times New Roman"/>
                <w:sz w:val="24"/>
                <w:szCs w:val="24"/>
                <w:lang w:val="en-US"/>
              </w:rPr>
            </w:pPr>
            <w:hyperlink r:id="rId6" w:history="1">
              <w:r w:rsidRPr="00FE304A">
                <w:rPr>
                  <w:rStyle w:val="a3"/>
                  <w:rFonts w:ascii="Times New Roman" w:hAnsi="Times New Roman"/>
                  <w:szCs w:val="24"/>
                  <w:lang w:val="en-US"/>
                </w:rPr>
                <w:t>http://www.e-disclosure.ru/portal/company.aspx?id=2827</w:t>
              </w:r>
            </w:hyperlink>
          </w:p>
        </w:tc>
      </w:tr>
      <w:tr w:rsidR="00FF6D28" w:rsidRPr="00FE304A" w:rsidTr="007176EA">
        <w:tc>
          <w:tcPr>
            <w:tcW w:w="4423" w:type="dxa"/>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1.8. Date of the event (material fact) that is disclosed in the statement (if applicable)</w:t>
            </w:r>
          </w:p>
        </w:tc>
        <w:tc>
          <w:tcPr>
            <w:tcW w:w="5387" w:type="dxa"/>
            <w:gridSpan w:val="3"/>
            <w:tcBorders>
              <w:top w:val="single" w:sz="4" w:space="0" w:color="auto"/>
              <w:left w:val="single" w:sz="4" w:space="0" w:color="auto"/>
              <w:bottom w:val="single" w:sz="4" w:space="0" w:color="auto"/>
              <w:right w:val="single" w:sz="4" w:space="0" w:color="auto"/>
            </w:tcBorders>
          </w:tcPr>
          <w:p w:rsidR="00FF6D28" w:rsidRPr="00FE304A" w:rsidRDefault="00FF6D28" w:rsidP="007176EA">
            <w:pPr>
              <w:pStyle w:val="a4"/>
              <w:spacing w:line="254" w:lineRule="auto"/>
              <w:jc w:val="both"/>
              <w:rPr>
                <w:rFonts w:ascii="Times New Roman" w:hAnsi="Times New Roman"/>
                <w:sz w:val="24"/>
                <w:szCs w:val="24"/>
                <w:lang w:val="en-US"/>
              </w:rPr>
            </w:pPr>
            <w:r w:rsidRPr="00FE304A">
              <w:rPr>
                <w:rFonts w:ascii="Times New Roman" w:hAnsi="Times New Roman"/>
                <w:sz w:val="24"/>
                <w:szCs w:val="24"/>
                <w:lang w:val="en-US"/>
              </w:rPr>
              <w:t>19.04.2019</w:t>
            </w:r>
          </w:p>
        </w:tc>
      </w:tr>
      <w:tr w:rsidR="00FF6D28" w:rsidRPr="00FE304A" w:rsidTr="007176EA">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6D28" w:rsidRPr="00FE304A" w:rsidRDefault="00FF6D28" w:rsidP="007176EA">
            <w:pPr>
              <w:jc w:val="center"/>
              <w:rPr>
                <w:b/>
                <w:bCs/>
                <w:sz w:val="24"/>
                <w:szCs w:val="24"/>
                <w:lang w:val="en-US" w:eastAsia="en-US"/>
              </w:rPr>
            </w:pPr>
            <w:r w:rsidRPr="00FE304A">
              <w:rPr>
                <w:sz w:val="24"/>
                <w:szCs w:val="24"/>
                <w:lang w:val="en-US" w:eastAsia="en-US"/>
              </w:rPr>
              <w:t>2. Statement content</w:t>
            </w:r>
          </w:p>
        </w:tc>
      </w:tr>
      <w:tr w:rsidR="00FF6D28" w:rsidRPr="00FF6D28" w:rsidTr="007176EA">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085E6B" w:rsidRPr="00D50D07" w:rsidRDefault="00FF6D28" w:rsidP="00D50D07">
            <w:pPr>
              <w:adjustRightInd w:val="0"/>
              <w:ind w:left="136" w:right="117"/>
              <w:jc w:val="both"/>
              <w:outlineLvl w:val="3"/>
              <w:rPr>
                <w:rFonts w:eastAsiaTheme="minorHAnsi"/>
                <w:b/>
                <w:sz w:val="24"/>
                <w:szCs w:val="24"/>
                <w:lang w:val="en-US" w:eastAsia="en-US"/>
              </w:rPr>
            </w:pPr>
            <w:r w:rsidRPr="00D50D07">
              <w:rPr>
                <w:sz w:val="24"/>
                <w:szCs w:val="24"/>
                <w:lang w:val="en-US" w:eastAsia="en-US"/>
              </w:rPr>
              <w:t>2.1.</w:t>
            </w:r>
            <w:r w:rsidRPr="00D50D07">
              <w:rPr>
                <w:b/>
                <w:sz w:val="24"/>
                <w:szCs w:val="24"/>
                <w:lang w:val="en-US" w:eastAsia="en-US"/>
              </w:rPr>
              <w:t xml:space="preserve"> </w:t>
            </w:r>
            <w:r w:rsidR="00085E6B" w:rsidRPr="00D50D07">
              <w:rPr>
                <w:rFonts w:eastAsiaTheme="minorHAnsi"/>
                <w:sz w:val="24"/>
                <w:szCs w:val="24"/>
                <w:lang w:val="en-US" w:eastAsia="en-US"/>
              </w:rPr>
              <w:t xml:space="preserve">Type of general meeting of participants (shareholders) of the issuer (annual (scheduled), extraordinary): </w:t>
            </w:r>
            <w:r w:rsidR="00085E6B" w:rsidRPr="00D50D07">
              <w:rPr>
                <w:rFonts w:eastAsiaTheme="minorHAnsi"/>
                <w:b/>
                <w:sz w:val="24"/>
                <w:szCs w:val="24"/>
                <w:lang w:val="en-US" w:eastAsia="en-US"/>
              </w:rPr>
              <w:t>annual.</w:t>
            </w:r>
          </w:p>
          <w:p w:rsidR="00085E6B" w:rsidRPr="00D50D07" w:rsidRDefault="00085E6B" w:rsidP="00D50D07">
            <w:pPr>
              <w:adjustRightInd w:val="0"/>
              <w:ind w:left="136" w:right="117"/>
              <w:jc w:val="both"/>
              <w:outlineLvl w:val="3"/>
              <w:rPr>
                <w:sz w:val="24"/>
                <w:szCs w:val="24"/>
                <w:lang w:val="en-US"/>
              </w:rPr>
            </w:pPr>
            <w:r w:rsidRPr="00D50D07">
              <w:rPr>
                <w:rFonts w:eastAsiaTheme="minorHAnsi"/>
                <w:sz w:val="24"/>
                <w:szCs w:val="24"/>
                <w:lang w:val="en-US" w:eastAsia="en-US"/>
              </w:rPr>
              <w:t xml:space="preserve">2.2. Form of holding the general meeting of participants (shareholders) of the issuer (meeting (joint presence) or absentee voting): </w:t>
            </w:r>
            <w:r w:rsidRPr="00D50D07">
              <w:rPr>
                <w:rFonts w:eastAsiaTheme="minorHAnsi"/>
                <w:b/>
                <w:sz w:val="24"/>
                <w:szCs w:val="24"/>
                <w:lang w:val="en-US" w:eastAsia="en-US"/>
              </w:rPr>
              <w:t>joint presence.</w:t>
            </w:r>
          </w:p>
          <w:p w:rsidR="00085E6B" w:rsidRPr="00D50D07" w:rsidRDefault="00085E6B" w:rsidP="00D50D07">
            <w:pPr>
              <w:adjustRightInd w:val="0"/>
              <w:ind w:left="136" w:right="117"/>
              <w:jc w:val="both"/>
              <w:outlineLvl w:val="3"/>
              <w:rPr>
                <w:rFonts w:eastAsiaTheme="minorHAnsi"/>
                <w:sz w:val="24"/>
                <w:szCs w:val="24"/>
                <w:lang w:val="en-US" w:eastAsia="en-US"/>
              </w:rPr>
            </w:pPr>
            <w:r w:rsidRPr="00D50D07">
              <w:rPr>
                <w:rFonts w:eastAsiaTheme="minorHAnsi"/>
                <w:sz w:val="24"/>
                <w:szCs w:val="24"/>
                <w:lang w:val="en-US" w:eastAsia="en-US"/>
              </w:rPr>
              <w:t xml:space="preserve">2.3 </w:t>
            </w:r>
            <w:r w:rsidRPr="00D50D07">
              <w:rPr>
                <w:rFonts w:eastAsiaTheme="minorHAnsi"/>
                <w:sz w:val="24"/>
                <w:szCs w:val="24"/>
                <w:lang w:val="en-US" w:eastAsia="en-US"/>
              </w:rPr>
              <w:t xml:space="preserve">Date, place, time of holding the general meeting of participants (shareholders) of the issuer, postal address, e-mail for submission of the voting bulletins (if stipulated), webpage for filling in the voting ballots (if stipulated): </w:t>
            </w:r>
            <w:bookmarkStart w:id="0" w:name="_GoBack"/>
            <w:bookmarkEnd w:id="0"/>
          </w:p>
          <w:p w:rsidR="00085E6B" w:rsidRPr="00D50D07" w:rsidRDefault="00085E6B" w:rsidP="00D50D07">
            <w:pPr>
              <w:widowControl w:val="0"/>
              <w:tabs>
                <w:tab w:val="left" w:pos="540"/>
              </w:tabs>
              <w:suppressAutoHyphens/>
              <w:autoSpaceDE/>
              <w:autoSpaceDN/>
              <w:ind w:left="136" w:right="117"/>
              <w:jc w:val="both"/>
              <w:rPr>
                <w:b/>
                <w:sz w:val="24"/>
                <w:szCs w:val="24"/>
                <w:lang w:val="en-US"/>
              </w:rPr>
            </w:pPr>
            <w:r w:rsidRPr="00D50D07">
              <w:rPr>
                <w:rFonts w:eastAsiaTheme="minorHAnsi"/>
                <w:b/>
                <w:sz w:val="24"/>
                <w:szCs w:val="24"/>
                <w:lang w:val="en-US" w:eastAsia="en-US"/>
              </w:rPr>
              <w:t>Date</w:t>
            </w:r>
            <w:r w:rsidRPr="00D50D07">
              <w:rPr>
                <w:b/>
                <w:sz w:val="24"/>
                <w:szCs w:val="24"/>
                <w:lang w:val="en-US"/>
              </w:rPr>
              <w:t xml:space="preserve"> </w:t>
            </w:r>
            <w:r w:rsidRPr="00D50D07">
              <w:rPr>
                <w:rFonts w:eastAsiaTheme="minorHAnsi"/>
                <w:b/>
                <w:sz w:val="24"/>
                <w:szCs w:val="24"/>
                <w:lang w:val="en-US" w:eastAsia="en-US"/>
              </w:rPr>
              <w:t>of holding the Annual General Meeting of Shareholders of the Company: 23 May 2019</w:t>
            </w:r>
            <w:r w:rsidRPr="00D50D07">
              <w:rPr>
                <w:b/>
                <w:sz w:val="24"/>
                <w:szCs w:val="24"/>
                <w:lang w:val="en-US"/>
              </w:rPr>
              <w:t>.</w:t>
            </w:r>
          </w:p>
          <w:p w:rsidR="00085E6B" w:rsidRPr="00D50D07" w:rsidRDefault="00085E6B" w:rsidP="00D50D07">
            <w:pPr>
              <w:widowControl w:val="0"/>
              <w:tabs>
                <w:tab w:val="left" w:pos="540"/>
              </w:tabs>
              <w:suppressAutoHyphens/>
              <w:autoSpaceDE/>
              <w:autoSpaceDN/>
              <w:ind w:left="136" w:right="117"/>
              <w:jc w:val="both"/>
              <w:rPr>
                <w:b/>
                <w:sz w:val="24"/>
                <w:szCs w:val="24"/>
                <w:lang w:val="en-US"/>
              </w:rPr>
            </w:pPr>
            <w:r w:rsidRPr="00D50D07">
              <w:rPr>
                <w:b/>
                <w:sz w:val="24"/>
                <w:szCs w:val="24"/>
                <w:lang w:val="en-US"/>
              </w:rPr>
              <w:t xml:space="preserve">Time </w:t>
            </w:r>
            <w:r w:rsidRPr="00D50D07">
              <w:rPr>
                <w:rFonts w:eastAsiaTheme="minorHAnsi"/>
                <w:b/>
                <w:sz w:val="24"/>
                <w:szCs w:val="24"/>
                <w:lang w:val="en-US" w:eastAsia="en-US"/>
              </w:rPr>
              <w:t>of the start of the Annual General Meeting of Shareholders of the Company:</w:t>
            </w:r>
            <w:r w:rsidRPr="00D50D07">
              <w:rPr>
                <w:b/>
                <w:sz w:val="24"/>
                <w:szCs w:val="24"/>
                <w:lang w:val="en-US"/>
              </w:rPr>
              <w:t xml:space="preserve"> 10:00 a.m. by local time.</w:t>
            </w:r>
          </w:p>
          <w:p w:rsidR="00085E6B" w:rsidRPr="00D50D07" w:rsidRDefault="00085E6B" w:rsidP="00D50D07">
            <w:pPr>
              <w:widowControl w:val="0"/>
              <w:tabs>
                <w:tab w:val="left" w:pos="540"/>
              </w:tabs>
              <w:suppressAutoHyphens/>
              <w:autoSpaceDE/>
              <w:autoSpaceDN/>
              <w:ind w:left="136" w:right="117"/>
              <w:jc w:val="both"/>
              <w:rPr>
                <w:rFonts w:eastAsiaTheme="minorHAnsi"/>
                <w:b/>
                <w:sz w:val="24"/>
                <w:szCs w:val="24"/>
                <w:lang w:val="en-US" w:eastAsia="en-US"/>
              </w:rPr>
            </w:pPr>
            <w:r w:rsidRPr="00D50D07">
              <w:rPr>
                <w:rFonts w:eastAsiaTheme="minorHAnsi"/>
                <w:b/>
                <w:sz w:val="24"/>
                <w:szCs w:val="24"/>
                <w:lang w:val="en-US" w:eastAsia="en-US"/>
              </w:rPr>
              <w:t xml:space="preserve">Postal address, e-mail for submission of the voting bulletins (if stipulated), webpage for filling in the voting ballots (if stipulated) will be specified by the Board of Directors later. </w:t>
            </w:r>
          </w:p>
          <w:p w:rsidR="00085E6B" w:rsidRPr="00D50D07" w:rsidRDefault="00085E6B" w:rsidP="00D50D07">
            <w:pPr>
              <w:adjustRightInd w:val="0"/>
              <w:ind w:left="136" w:right="117"/>
              <w:jc w:val="both"/>
              <w:outlineLvl w:val="3"/>
              <w:rPr>
                <w:sz w:val="24"/>
                <w:szCs w:val="24"/>
                <w:lang w:val="en-US"/>
              </w:rPr>
            </w:pPr>
            <w:r w:rsidRPr="00D50D07">
              <w:rPr>
                <w:rFonts w:eastAsiaTheme="minorHAnsi"/>
                <w:sz w:val="24"/>
                <w:szCs w:val="24"/>
                <w:lang w:val="en-US" w:eastAsia="en-US"/>
              </w:rPr>
              <w:t>2.4.</w:t>
            </w:r>
            <w:r w:rsidRPr="00D50D07">
              <w:rPr>
                <w:rFonts w:eastAsiaTheme="minorHAnsi"/>
                <w:b/>
                <w:sz w:val="24"/>
                <w:szCs w:val="24"/>
                <w:lang w:val="en-US" w:eastAsia="en-US"/>
              </w:rPr>
              <w:t xml:space="preserve"> </w:t>
            </w:r>
            <w:r w:rsidRPr="00D50D07">
              <w:rPr>
                <w:rFonts w:eastAsiaTheme="minorHAnsi"/>
                <w:sz w:val="24"/>
                <w:szCs w:val="24"/>
                <w:lang w:val="en-US" w:eastAsia="en-US"/>
              </w:rPr>
              <w:t xml:space="preserve">Registration start-time for persons participating in the general meeting of participants (shareholders) of the issuer (if the meeting is held in the form of joint presence): </w:t>
            </w:r>
            <w:r w:rsidRPr="00D50D07">
              <w:rPr>
                <w:b/>
                <w:sz w:val="24"/>
                <w:szCs w:val="24"/>
                <w:lang w:val="en-US"/>
              </w:rPr>
              <w:t>09:00 a.m. by local time.</w:t>
            </w:r>
          </w:p>
          <w:p w:rsidR="00085E6B" w:rsidRPr="00D50D07" w:rsidRDefault="00085E6B" w:rsidP="00D50D07">
            <w:pPr>
              <w:widowControl w:val="0"/>
              <w:tabs>
                <w:tab w:val="left" w:pos="540"/>
              </w:tabs>
              <w:suppressAutoHyphens/>
              <w:autoSpaceDE/>
              <w:autoSpaceDN/>
              <w:ind w:left="136" w:right="117"/>
              <w:jc w:val="both"/>
              <w:rPr>
                <w:rFonts w:eastAsiaTheme="minorHAnsi"/>
                <w:b/>
                <w:sz w:val="24"/>
                <w:szCs w:val="24"/>
                <w:lang w:val="en-US" w:eastAsia="en-US"/>
              </w:rPr>
            </w:pPr>
            <w:r w:rsidRPr="00D50D07">
              <w:rPr>
                <w:sz w:val="24"/>
                <w:szCs w:val="24"/>
                <w:lang w:val="en-US"/>
              </w:rPr>
              <w:t xml:space="preserve">2.5. </w:t>
            </w:r>
            <w:r w:rsidRPr="00D50D07">
              <w:rPr>
                <w:rFonts w:eastAsiaTheme="minorHAnsi"/>
                <w:sz w:val="24"/>
                <w:szCs w:val="24"/>
                <w:lang w:val="en-US" w:eastAsia="en-US"/>
              </w:rPr>
              <w:t xml:space="preserve">The deadline for submission of the voting bulletins (if the meeting held in the form of absentee voting): </w:t>
            </w:r>
            <w:r w:rsidRPr="00D50D07">
              <w:rPr>
                <w:rFonts w:eastAsiaTheme="minorHAnsi"/>
                <w:b/>
                <w:sz w:val="24"/>
                <w:szCs w:val="24"/>
                <w:lang w:val="en-US" w:eastAsia="en-US"/>
              </w:rPr>
              <w:t>The</w:t>
            </w:r>
            <w:r w:rsidRPr="00D50D07">
              <w:rPr>
                <w:rFonts w:eastAsiaTheme="minorHAnsi"/>
                <w:sz w:val="24"/>
                <w:szCs w:val="24"/>
                <w:lang w:val="en-US" w:eastAsia="en-US"/>
              </w:rPr>
              <w:t xml:space="preserve"> </w:t>
            </w:r>
            <w:r w:rsidRPr="00D50D07">
              <w:rPr>
                <w:rFonts w:eastAsiaTheme="minorHAnsi"/>
                <w:b/>
                <w:sz w:val="24"/>
                <w:szCs w:val="24"/>
                <w:lang w:val="en-US" w:eastAsia="en-US"/>
              </w:rPr>
              <w:t>meeting is held in the form of joint presence.</w:t>
            </w:r>
          </w:p>
          <w:p w:rsidR="00085E6B" w:rsidRPr="00D50D07" w:rsidRDefault="00085E6B" w:rsidP="00D50D07">
            <w:pPr>
              <w:widowControl w:val="0"/>
              <w:tabs>
                <w:tab w:val="left" w:pos="540"/>
              </w:tabs>
              <w:suppressAutoHyphens/>
              <w:autoSpaceDE/>
              <w:autoSpaceDN/>
              <w:ind w:left="136" w:right="117"/>
              <w:jc w:val="both"/>
              <w:rPr>
                <w:rFonts w:eastAsiaTheme="minorHAnsi"/>
                <w:b/>
                <w:sz w:val="24"/>
                <w:szCs w:val="24"/>
                <w:lang w:val="en-US" w:eastAsia="en-US"/>
              </w:rPr>
            </w:pPr>
            <w:r w:rsidRPr="00D50D07">
              <w:rPr>
                <w:rFonts w:eastAsiaTheme="minorHAnsi"/>
                <w:sz w:val="24"/>
                <w:szCs w:val="24"/>
                <w:lang w:val="en-US" w:eastAsia="en-US"/>
              </w:rPr>
              <w:t xml:space="preserve">2.6. </w:t>
            </w:r>
            <w:r w:rsidRPr="00D50D07">
              <w:rPr>
                <w:rFonts w:eastAsiaTheme="minorHAnsi"/>
                <w:sz w:val="24"/>
                <w:szCs w:val="24"/>
                <w:lang w:val="en-US" w:eastAsia="en-US"/>
              </w:rPr>
              <w:t xml:space="preserve">Date of making the list of persons entitled to participate in the general meeting of participants (shareholders) of the issuer: </w:t>
            </w:r>
            <w:r w:rsidRPr="00D50D07">
              <w:rPr>
                <w:rFonts w:eastAsiaTheme="minorHAnsi"/>
                <w:b/>
                <w:sz w:val="24"/>
                <w:szCs w:val="24"/>
                <w:lang w:val="en-US" w:eastAsia="en-US"/>
              </w:rPr>
              <w:t>28.04.2019</w:t>
            </w:r>
          </w:p>
          <w:p w:rsidR="00105180" w:rsidRPr="00D50D07" w:rsidRDefault="00085E6B" w:rsidP="00D50D07">
            <w:pPr>
              <w:widowControl w:val="0"/>
              <w:tabs>
                <w:tab w:val="left" w:pos="540"/>
              </w:tabs>
              <w:suppressAutoHyphens/>
              <w:autoSpaceDE/>
              <w:autoSpaceDN/>
              <w:ind w:left="136" w:right="117"/>
              <w:jc w:val="both"/>
              <w:rPr>
                <w:rFonts w:eastAsiaTheme="minorHAnsi"/>
                <w:sz w:val="24"/>
                <w:szCs w:val="24"/>
                <w:lang w:val="en-US" w:eastAsia="en-US"/>
              </w:rPr>
            </w:pPr>
            <w:r w:rsidRPr="00D50D07">
              <w:rPr>
                <w:rFonts w:eastAsiaTheme="minorHAnsi"/>
                <w:sz w:val="24"/>
                <w:szCs w:val="24"/>
                <w:lang w:val="en-US" w:eastAsia="en-US"/>
              </w:rPr>
              <w:t xml:space="preserve">2.7. </w:t>
            </w:r>
            <w:r w:rsidR="00087606" w:rsidRPr="00D50D07">
              <w:rPr>
                <w:rFonts w:eastAsiaTheme="minorHAnsi"/>
                <w:sz w:val="24"/>
                <w:szCs w:val="24"/>
                <w:lang w:val="en-US" w:eastAsia="en-US"/>
              </w:rPr>
              <w:t xml:space="preserve">Agenda of the general meeting of participants (shareholders) of the issuer, and if the specified agenda contains items </w:t>
            </w:r>
            <w:r w:rsidR="00105180" w:rsidRPr="00D50D07">
              <w:rPr>
                <w:rFonts w:eastAsiaTheme="minorHAnsi"/>
                <w:sz w:val="24"/>
                <w:szCs w:val="24"/>
                <w:lang w:val="en-US" w:eastAsia="en-US"/>
              </w:rPr>
              <w:t xml:space="preserve">voting (making decision) on which </w:t>
            </w:r>
            <w:r w:rsidR="00087606" w:rsidRPr="00D50D07">
              <w:rPr>
                <w:rFonts w:eastAsiaTheme="minorHAnsi"/>
                <w:sz w:val="24"/>
                <w:szCs w:val="24"/>
                <w:lang w:val="en-US" w:eastAsia="en-US"/>
              </w:rPr>
              <w:t xml:space="preserve">may entail the occurrence of the right to request the issuer to repurchase shares of certain categories (types) and (or) granting the preemptive right to purchase additional shares offered by the issuer and (or) securities convertible into shares </w:t>
            </w:r>
            <w:r w:rsidR="00105180" w:rsidRPr="00D50D07">
              <w:rPr>
                <w:rFonts w:eastAsiaTheme="minorHAnsi"/>
                <w:sz w:val="24"/>
                <w:szCs w:val="24"/>
                <w:lang w:val="en-US" w:eastAsia="en-US"/>
              </w:rPr>
              <w:t>–</w:t>
            </w:r>
            <w:r w:rsidR="00087606" w:rsidRPr="00D50D07">
              <w:rPr>
                <w:rFonts w:eastAsiaTheme="minorHAnsi"/>
                <w:sz w:val="24"/>
                <w:szCs w:val="24"/>
                <w:lang w:val="en-US" w:eastAsia="en-US"/>
              </w:rPr>
              <w:t xml:space="preserve"> </w:t>
            </w:r>
            <w:r w:rsidR="00105180" w:rsidRPr="00D50D07">
              <w:rPr>
                <w:rFonts w:eastAsiaTheme="minorHAnsi"/>
                <w:sz w:val="24"/>
                <w:szCs w:val="24"/>
                <w:lang w:val="en-US" w:eastAsia="en-US"/>
              </w:rPr>
              <w:t xml:space="preserve">indication of </w:t>
            </w:r>
            <w:r w:rsidR="00087606" w:rsidRPr="00D50D07">
              <w:rPr>
                <w:rFonts w:eastAsiaTheme="minorHAnsi"/>
                <w:sz w:val="24"/>
                <w:szCs w:val="24"/>
                <w:lang w:val="en-US" w:eastAsia="en-US"/>
              </w:rPr>
              <w:t xml:space="preserve">information </w:t>
            </w:r>
            <w:r w:rsidR="00105180" w:rsidRPr="00D50D07">
              <w:rPr>
                <w:rFonts w:eastAsiaTheme="minorHAnsi"/>
                <w:sz w:val="24"/>
                <w:szCs w:val="24"/>
                <w:lang w:val="en-US" w:eastAsia="en-US"/>
              </w:rPr>
              <w:t xml:space="preserve">on such </w:t>
            </w:r>
            <w:r w:rsidR="00087606" w:rsidRPr="00D50D07">
              <w:rPr>
                <w:rFonts w:eastAsiaTheme="minorHAnsi"/>
                <w:sz w:val="24"/>
                <w:szCs w:val="24"/>
                <w:lang w:val="en-US" w:eastAsia="en-US"/>
              </w:rPr>
              <w:t>circumstances</w:t>
            </w:r>
            <w:r w:rsidR="00105180" w:rsidRPr="00D50D07">
              <w:rPr>
                <w:rFonts w:eastAsiaTheme="minorHAnsi"/>
                <w:sz w:val="24"/>
                <w:szCs w:val="24"/>
                <w:lang w:val="en-US" w:eastAsia="en-US"/>
              </w:rPr>
              <w:t xml:space="preserve">: </w:t>
            </w:r>
            <w:r w:rsidR="00105180" w:rsidRPr="00D50D07">
              <w:rPr>
                <w:rFonts w:eastAsiaTheme="minorHAnsi"/>
                <w:b/>
                <w:sz w:val="24"/>
                <w:szCs w:val="24"/>
                <w:lang w:val="en-US" w:eastAsia="en-US"/>
              </w:rPr>
              <w:t>agenda</w:t>
            </w:r>
            <w:r w:rsidR="00105180" w:rsidRPr="00D50D07">
              <w:rPr>
                <w:rFonts w:eastAsiaTheme="minorHAnsi"/>
                <w:sz w:val="24"/>
                <w:szCs w:val="24"/>
                <w:lang w:val="en-US" w:eastAsia="en-US"/>
              </w:rPr>
              <w:t xml:space="preserve"> </w:t>
            </w:r>
            <w:r w:rsidR="00105180" w:rsidRPr="00D50D07">
              <w:rPr>
                <w:rFonts w:eastAsiaTheme="minorHAnsi"/>
                <w:b/>
                <w:sz w:val="24"/>
                <w:szCs w:val="24"/>
                <w:lang w:val="en-US" w:eastAsia="en-US"/>
              </w:rPr>
              <w:t>will be specified by the Board of Directors later</w:t>
            </w:r>
            <w:r w:rsidR="00105180" w:rsidRPr="00D50D07">
              <w:rPr>
                <w:rFonts w:eastAsiaTheme="minorHAnsi"/>
                <w:sz w:val="24"/>
                <w:szCs w:val="24"/>
                <w:lang w:val="en-US" w:eastAsia="en-US"/>
              </w:rPr>
              <w:t xml:space="preserve"> </w:t>
            </w:r>
          </w:p>
          <w:p w:rsidR="00085E6B" w:rsidRPr="00D50D07" w:rsidRDefault="00105180" w:rsidP="00D50D07">
            <w:pPr>
              <w:adjustRightInd w:val="0"/>
              <w:ind w:left="136" w:right="117"/>
              <w:jc w:val="both"/>
              <w:outlineLvl w:val="3"/>
              <w:rPr>
                <w:rFonts w:eastAsiaTheme="minorHAnsi"/>
                <w:b/>
                <w:sz w:val="24"/>
                <w:szCs w:val="24"/>
                <w:lang w:val="en-US" w:eastAsia="en-US"/>
              </w:rPr>
            </w:pPr>
            <w:r w:rsidRPr="00D50D07">
              <w:rPr>
                <w:sz w:val="24"/>
                <w:szCs w:val="24"/>
                <w:lang w:val="en-US"/>
              </w:rPr>
              <w:t xml:space="preserve">2.8. </w:t>
            </w:r>
            <w:r w:rsidRPr="00D50D07">
              <w:rPr>
                <w:rFonts w:eastAsiaTheme="minorHAnsi"/>
                <w:sz w:val="24"/>
                <w:szCs w:val="24"/>
                <w:lang w:val="en-US" w:eastAsia="en-US"/>
              </w:rPr>
              <w:t>The procedure of receiving the information (materials) subject to disclosure for the purposes of preparation to general meeting of issuer’s participants (shareholders), address (addresses) where such information is available</w:t>
            </w:r>
            <w:r w:rsidRPr="00D50D07">
              <w:rPr>
                <w:rFonts w:eastAsiaTheme="minorHAnsi"/>
                <w:sz w:val="24"/>
                <w:szCs w:val="24"/>
                <w:lang w:val="en-US" w:eastAsia="en-US"/>
              </w:rPr>
              <w:t xml:space="preserve">: </w:t>
            </w:r>
            <w:r w:rsidRPr="00D50D07">
              <w:rPr>
                <w:rFonts w:eastAsiaTheme="minorHAnsi"/>
                <w:b/>
                <w:sz w:val="24"/>
                <w:szCs w:val="24"/>
                <w:lang w:val="en-US" w:eastAsia="en-US"/>
              </w:rPr>
              <w:t>will be specified by the Board of Directors later</w:t>
            </w:r>
          </w:p>
          <w:p w:rsidR="00105180" w:rsidRPr="00D50D07" w:rsidRDefault="00105180" w:rsidP="00D50D07">
            <w:pPr>
              <w:spacing w:line="252" w:lineRule="auto"/>
              <w:ind w:left="136" w:right="117"/>
              <w:jc w:val="both"/>
              <w:rPr>
                <w:sz w:val="24"/>
                <w:szCs w:val="24"/>
                <w:lang w:val="en-US" w:eastAsia="en-US"/>
              </w:rPr>
            </w:pPr>
            <w:r w:rsidRPr="00D50D07">
              <w:rPr>
                <w:sz w:val="24"/>
                <w:szCs w:val="24"/>
                <w:lang w:val="en-US"/>
              </w:rPr>
              <w:t xml:space="preserve">2.9. </w:t>
            </w:r>
            <w:r w:rsidRPr="00D50D07">
              <w:rPr>
                <w:sz w:val="24"/>
                <w:szCs w:val="24"/>
                <w:lang w:val="en-US" w:eastAsia="en-US"/>
              </w:rPr>
              <w:t>Identification characteristics of securities:</w:t>
            </w:r>
          </w:p>
          <w:p w:rsidR="00105180" w:rsidRPr="00D50D07" w:rsidRDefault="00105180" w:rsidP="00D50D07">
            <w:pPr>
              <w:spacing w:line="252" w:lineRule="auto"/>
              <w:ind w:left="136" w:right="117"/>
              <w:jc w:val="both"/>
              <w:rPr>
                <w:sz w:val="24"/>
                <w:szCs w:val="24"/>
                <w:lang w:val="en-US" w:eastAsia="en-US"/>
              </w:rPr>
            </w:pPr>
            <w:r w:rsidRPr="00D50D07">
              <w:rPr>
                <w:sz w:val="24"/>
                <w:szCs w:val="24"/>
                <w:lang w:val="en-US" w:eastAsia="en-US"/>
              </w:rPr>
              <w:t xml:space="preserve">type, category (kind): </w:t>
            </w:r>
            <w:r w:rsidRPr="00D50D07">
              <w:rPr>
                <w:b/>
                <w:sz w:val="24"/>
                <w:szCs w:val="24"/>
                <w:lang w:val="en-US" w:eastAsia="en-US"/>
              </w:rPr>
              <w:t>ordinary registered shares</w:t>
            </w:r>
          </w:p>
          <w:p w:rsidR="00105180" w:rsidRPr="00D50D07" w:rsidRDefault="00105180" w:rsidP="00D50D07">
            <w:pPr>
              <w:spacing w:line="252" w:lineRule="auto"/>
              <w:ind w:left="136" w:right="117"/>
              <w:jc w:val="both"/>
              <w:rPr>
                <w:sz w:val="24"/>
                <w:szCs w:val="24"/>
                <w:lang w:val="en-US" w:eastAsia="en-US"/>
              </w:rPr>
            </w:pPr>
            <w:r w:rsidRPr="00D50D07">
              <w:rPr>
                <w:sz w:val="24"/>
                <w:szCs w:val="24"/>
                <w:lang w:val="en-US" w:eastAsia="en-US"/>
              </w:rPr>
              <w:t>s</w:t>
            </w:r>
            <w:r w:rsidRPr="00D50D07">
              <w:rPr>
                <w:sz w:val="24"/>
                <w:szCs w:val="24"/>
                <w:lang w:val="en-US" w:eastAsia="en-US"/>
              </w:rPr>
              <w:t xml:space="preserve">tate registration number of the issue (additional issue) of securities and the date of its state registration (identification number of the issue (additional issue) of securities and the date of its assignment): </w:t>
            </w:r>
          </w:p>
          <w:p w:rsidR="00105180" w:rsidRPr="00D50D07" w:rsidRDefault="00105180" w:rsidP="00D50D07">
            <w:pPr>
              <w:spacing w:line="252" w:lineRule="auto"/>
              <w:ind w:left="136" w:right="117"/>
              <w:jc w:val="both"/>
              <w:rPr>
                <w:b/>
                <w:sz w:val="24"/>
                <w:szCs w:val="24"/>
                <w:lang w:val="en-US" w:eastAsia="en-US"/>
              </w:rPr>
            </w:pPr>
            <w:r w:rsidRPr="00D50D07">
              <w:rPr>
                <w:b/>
                <w:sz w:val="24"/>
                <w:szCs w:val="24"/>
                <w:lang w:val="en-US" w:eastAsia="en-US"/>
              </w:rPr>
              <w:t>1-02-00063-A</w:t>
            </w:r>
            <w:r w:rsidRPr="00D50D07">
              <w:rPr>
                <w:b/>
                <w:sz w:val="24"/>
                <w:szCs w:val="24"/>
                <w:lang w:val="en-US" w:eastAsia="en-US"/>
              </w:rPr>
              <w:t xml:space="preserve"> of</w:t>
            </w:r>
            <w:r w:rsidRPr="00D50D07">
              <w:rPr>
                <w:b/>
                <w:sz w:val="24"/>
                <w:szCs w:val="24"/>
                <w:lang w:val="en-US" w:eastAsia="en-US"/>
              </w:rPr>
              <w:t xml:space="preserve"> 08.07.2003</w:t>
            </w:r>
          </w:p>
          <w:p w:rsidR="00FF6D28" w:rsidRPr="00D50D07" w:rsidRDefault="00105180" w:rsidP="00D50D07">
            <w:pPr>
              <w:ind w:left="136" w:right="117"/>
              <w:jc w:val="both"/>
              <w:rPr>
                <w:b/>
                <w:sz w:val="24"/>
                <w:szCs w:val="24"/>
                <w:lang w:val="en-US" w:eastAsia="en-US"/>
              </w:rPr>
            </w:pPr>
            <w:r w:rsidRPr="00D50D07">
              <w:rPr>
                <w:sz w:val="24"/>
                <w:szCs w:val="24"/>
                <w:lang w:val="en-US" w:eastAsia="en-US"/>
              </w:rPr>
              <w:lastRenderedPageBreak/>
              <w:t xml:space="preserve">International security identification number (ISIN) (if any): </w:t>
            </w:r>
            <w:r w:rsidRPr="00D50D07">
              <w:rPr>
                <w:b/>
                <w:sz w:val="24"/>
                <w:szCs w:val="24"/>
                <w:lang w:val="en-US" w:eastAsia="en-US"/>
              </w:rPr>
              <w:t>RU0009046767</w:t>
            </w:r>
          </w:p>
          <w:p w:rsidR="00105180" w:rsidRPr="00105180" w:rsidRDefault="00105180" w:rsidP="00D50D07">
            <w:pPr>
              <w:ind w:left="136" w:right="117"/>
              <w:jc w:val="both"/>
              <w:rPr>
                <w:sz w:val="24"/>
                <w:szCs w:val="24"/>
                <w:lang w:val="en-US"/>
              </w:rPr>
            </w:pPr>
            <w:r w:rsidRPr="00D50D07">
              <w:rPr>
                <w:sz w:val="24"/>
                <w:szCs w:val="24"/>
                <w:lang w:val="en-US" w:eastAsia="en-US"/>
              </w:rPr>
              <w:t xml:space="preserve">2.10. </w:t>
            </w:r>
            <w:r w:rsidR="00D50D07" w:rsidRPr="00D50D07">
              <w:rPr>
                <w:sz w:val="24"/>
                <w:szCs w:val="24"/>
                <w:lang w:val="en-US" w:eastAsia="en-US"/>
              </w:rPr>
              <w:t xml:space="preserve">Indication of a person or the issuer’s authorized body that adopted the decision on convening the general meeting of  the shareholders and the date of such a decision; if such a body is the collegiate executive body of the board of directors (supervisory board), the issuer shall also indicate the date and number of the minutes of meeting of </w:t>
            </w:r>
            <w:r w:rsidR="00D50D07" w:rsidRPr="00D50D07">
              <w:rPr>
                <w:sz w:val="24"/>
                <w:szCs w:val="24"/>
                <w:lang w:val="en-US" w:eastAsia="en-US"/>
              </w:rPr>
              <w:t>collegiate executive body of the board of directors (supervisory board)</w:t>
            </w:r>
            <w:r w:rsidR="00D50D07" w:rsidRPr="00D50D07">
              <w:rPr>
                <w:sz w:val="24"/>
                <w:szCs w:val="24"/>
                <w:lang w:val="en-US" w:eastAsia="en-US"/>
              </w:rPr>
              <w:t xml:space="preserve"> at which  such a decision was adopted: </w:t>
            </w:r>
            <w:r w:rsidR="00D50D07" w:rsidRPr="00D50D07">
              <w:rPr>
                <w:b/>
                <w:sz w:val="24"/>
                <w:szCs w:val="24"/>
                <w:lang w:val="en-US" w:eastAsia="en-US"/>
              </w:rPr>
              <w:t>minutes of the meeting of the Company’s Board of Directors No.339/2019 of 19.04.2019.</w:t>
            </w:r>
            <w:r w:rsidR="00D50D07">
              <w:rPr>
                <w:sz w:val="24"/>
                <w:szCs w:val="24"/>
                <w:lang w:val="en-US" w:eastAsia="en-US"/>
              </w:rPr>
              <w:t xml:space="preserve"> </w:t>
            </w:r>
          </w:p>
        </w:tc>
      </w:tr>
      <w:tr w:rsidR="00FF6D28" w:rsidRPr="00FE304A" w:rsidTr="007176EA">
        <w:trPr>
          <w:cantSplit/>
        </w:trPr>
        <w:tc>
          <w:tcPr>
            <w:tcW w:w="98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F6D28" w:rsidRPr="00FE304A" w:rsidRDefault="00FF6D28" w:rsidP="007176EA">
            <w:pPr>
              <w:tabs>
                <w:tab w:val="left" w:pos="142"/>
                <w:tab w:val="left" w:pos="9465"/>
              </w:tabs>
              <w:spacing w:line="252" w:lineRule="auto"/>
              <w:ind w:left="142" w:right="189"/>
              <w:jc w:val="center"/>
              <w:rPr>
                <w:sz w:val="24"/>
                <w:szCs w:val="24"/>
                <w:lang w:val="en-US" w:eastAsia="en-US"/>
              </w:rPr>
            </w:pPr>
            <w:r w:rsidRPr="00FE304A">
              <w:rPr>
                <w:sz w:val="24"/>
                <w:szCs w:val="24"/>
                <w:lang w:val="en-US" w:eastAsia="en-US"/>
              </w:rPr>
              <w:lastRenderedPageBreak/>
              <w:t xml:space="preserve">3. Signature </w:t>
            </w:r>
          </w:p>
        </w:tc>
      </w:tr>
      <w:tr w:rsidR="00FF6D28" w:rsidRPr="00FE304A" w:rsidTr="007176EA">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FF6D28" w:rsidRPr="00FE304A" w:rsidRDefault="00FF6D28" w:rsidP="007176EA">
            <w:pPr>
              <w:pStyle w:val="Default"/>
              <w:spacing w:line="252" w:lineRule="auto"/>
              <w:jc w:val="both"/>
              <w:rPr>
                <w:color w:val="auto"/>
                <w:lang w:val="en-US"/>
              </w:rPr>
            </w:pPr>
            <w:r w:rsidRPr="00FE304A">
              <w:rPr>
                <w:color w:val="auto"/>
                <w:lang w:val="en-US"/>
              </w:rPr>
              <w:t xml:space="preserve">3.1 Head of Corporate Governance and Shareholder Relations Department (by power of attorney No.119/10-1406 </w:t>
            </w:r>
            <w:r w:rsidRPr="00FE304A">
              <w:rPr>
                <w:lang w:val="en-US"/>
              </w:rPr>
              <w:t>of 19.12.2018)</w:t>
            </w:r>
          </w:p>
          <w:p w:rsidR="00FF6D28" w:rsidRPr="00FE304A" w:rsidRDefault="00FF6D28" w:rsidP="007176EA">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FF6D28" w:rsidRPr="00FE304A" w:rsidRDefault="00FF6D28" w:rsidP="007176EA">
            <w:pPr>
              <w:spacing w:line="252" w:lineRule="auto"/>
              <w:jc w:val="center"/>
              <w:rPr>
                <w:sz w:val="24"/>
                <w:szCs w:val="24"/>
                <w:lang w:val="en-US" w:eastAsia="en-US"/>
              </w:rPr>
            </w:pPr>
            <w:r w:rsidRPr="00FE304A">
              <w:rPr>
                <w:sz w:val="24"/>
                <w:szCs w:val="24"/>
                <w:lang w:val="en-US" w:eastAsia="en-US"/>
              </w:rPr>
              <w:t>________________</w:t>
            </w:r>
          </w:p>
          <w:p w:rsidR="00FF6D28" w:rsidRPr="00FE304A" w:rsidRDefault="00FF6D28" w:rsidP="007176EA">
            <w:pPr>
              <w:spacing w:line="252" w:lineRule="auto"/>
              <w:jc w:val="center"/>
              <w:rPr>
                <w:sz w:val="24"/>
                <w:szCs w:val="24"/>
                <w:lang w:val="en-US" w:eastAsia="en-US"/>
              </w:rPr>
            </w:pPr>
            <w:r w:rsidRPr="00FE304A">
              <w:rPr>
                <w:sz w:val="24"/>
                <w:szCs w:val="24"/>
                <w:lang w:val="en-US" w:eastAsia="en-US"/>
              </w:rPr>
              <w:t>(signature)</w:t>
            </w:r>
          </w:p>
        </w:tc>
        <w:tc>
          <w:tcPr>
            <w:tcW w:w="2273" w:type="dxa"/>
            <w:tcBorders>
              <w:top w:val="single" w:sz="4" w:space="0" w:color="auto"/>
              <w:left w:val="nil"/>
              <w:bottom w:val="nil"/>
              <w:right w:val="single" w:sz="4" w:space="0" w:color="auto"/>
            </w:tcBorders>
            <w:tcMar>
              <w:top w:w="0" w:type="dxa"/>
              <w:left w:w="28" w:type="dxa"/>
              <w:bottom w:w="0" w:type="dxa"/>
              <w:right w:w="28" w:type="dxa"/>
            </w:tcMar>
            <w:vAlign w:val="bottom"/>
          </w:tcPr>
          <w:p w:rsidR="00FF6D28" w:rsidRPr="00FE304A" w:rsidRDefault="00FF6D28" w:rsidP="007176EA">
            <w:pPr>
              <w:spacing w:line="252" w:lineRule="auto"/>
              <w:rPr>
                <w:sz w:val="24"/>
                <w:szCs w:val="24"/>
                <w:lang w:val="en-US" w:eastAsia="en-US"/>
              </w:rPr>
            </w:pPr>
            <w:proofErr w:type="spellStart"/>
            <w:r w:rsidRPr="00FE304A">
              <w:rPr>
                <w:sz w:val="24"/>
                <w:szCs w:val="24"/>
                <w:lang w:val="en-US" w:eastAsia="en-US"/>
              </w:rPr>
              <w:t>Didenko</w:t>
            </w:r>
            <w:proofErr w:type="spellEnd"/>
            <w:r w:rsidRPr="00FE304A">
              <w:rPr>
                <w:sz w:val="24"/>
                <w:szCs w:val="24"/>
                <w:lang w:val="en-US" w:eastAsia="en-US"/>
              </w:rPr>
              <w:t xml:space="preserve"> </w:t>
            </w:r>
            <w:proofErr w:type="spellStart"/>
            <w:r w:rsidRPr="00FE304A">
              <w:rPr>
                <w:sz w:val="24"/>
                <w:szCs w:val="24"/>
                <w:lang w:val="en-US" w:eastAsia="en-US"/>
              </w:rPr>
              <w:t>Ye.Ye</w:t>
            </w:r>
            <w:proofErr w:type="spellEnd"/>
            <w:r w:rsidRPr="00FE304A">
              <w:rPr>
                <w:sz w:val="24"/>
                <w:szCs w:val="24"/>
                <w:lang w:val="en-US" w:eastAsia="en-US"/>
              </w:rPr>
              <w:t>.</w:t>
            </w:r>
          </w:p>
          <w:p w:rsidR="00FF6D28" w:rsidRPr="00FE304A" w:rsidRDefault="00FF6D28" w:rsidP="007176EA">
            <w:pPr>
              <w:spacing w:line="252" w:lineRule="auto"/>
              <w:rPr>
                <w:sz w:val="24"/>
                <w:szCs w:val="24"/>
                <w:lang w:val="en-US" w:eastAsia="en-US"/>
              </w:rPr>
            </w:pPr>
          </w:p>
          <w:p w:rsidR="00FF6D28" w:rsidRPr="00FE304A" w:rsidRDefault="00FF6D28" w:rsidP="007176EA">
            <w:pPr>
              <w:spacing w:line="252" w:lineRule="auto"/>
              <w:rPr>
                <w:sz w:val="24"/>
                <w:szCs w:val="24"/>
                <w:lang w:val="en-US" w:eastAsia="en-US"/>
              </w:rPr>
            </w:pPr>
          </w:p>
        </w:tc>
      </w:tr>
      <w:tr w:rsidR="00FF6D28" w:rsidRPr="00FE304A" w:rsidTr="007176EA">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FF6D28" w:rsidRPr="00FE304A" w:rsidRDefault="00FF6D28" w:rsidP="007176EA">
            <w:pPr>
              <w:spacing w:line="252" w:lineRule="auto"/>
              <w:rPr>
                <w:sz w:val="24"/>
                <w:szCs w:val="24"/>
                <w:lang w:val="en-US" w:eastAsia="en-US"/>
              </w:rPr>
            </w:pPr>
            <w:r w:rsidRPr="00FE304A">
              <w:rPr>
                <w:sz w:val="24"/>
                <w:szCs w:val="24"/>
                <w:lang w:val="en-US" w:eastAsia="en-US"/>
              </w:rPr>
              <w:t>3.2 Date: 19 April 2019</w:t>
            </w:r>
            <w:r w:rsidRPr="00FE304A">
              <w:rPr>
                <w:b/>
                <w:bCs/>
                <w:sz w:val="24"/>
                <w:szCs w:val="24"/>
                <w:lang w:val="en-US" w:eastAsia="en-US"/>
              </w:rPr>
              <w:t xml:space="preserve"> </w:t>
            </w:r>
            <w:r w:rsidRPr="00FE304A">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FF6D28" w:rsidRPr="00FE304A" w:rsidRDefault="00FF6D28" w:rsidP="007176EA">
            <w:pPr>
              <w:spacing w:line="252" w:lineRule="auto"/>
              <w:jc w:val="center"/>
              <w:rPr>
                <w:sz w:val="24"/>
                <w:szCs w:val="24"/>
                <w:lang w:val="en-US" w:eastAsia="en-US"/>
              </w:rPr>
            </w:pPr>
            <w:r w:rsidRPr="00FE304A">
              <w:rPr>
                <w:sz w:val="24"/>
                <w:szCs w:val="24"/>
                <w:lang w:val="en-US" w:eastAsia="en-US"/>
              </w:rPr>
              <w:t xml:space="preserve">seal </w:t>
            </w:r>
          </w:p>
        </w:tc>
        <w:tc>
          <w:tcPr>
            <w:tcW w:w="2273" w:type="dxa"/>
            <w:tcBorders>
              <w:top w:val="nil"/>
              <w:left w:val="nil"/>
              <w:bottom w:val="single" w:sz="4" w:space="0" w:color="auto"/>
              <w:right w:val="single" w:sz="4" w:space="0" w:color="auto"/>
            </w:tcBorders>
            <w:tcMar>
              <w:top w:w="0" w:type="dxa"/>
              <w:left w:w="28" w:type="dxa"/>
              <w:bottom w:w="0" w:type="dxa"/>
              <w:right w:w="28" w:type="dxa"/>
            </w:tcMar>
            <w:vAlign w:val="bottom"/>
          </w:tcPr>
          <w:p w:rsidR="00FF6D28" w:rsidRPr="00FE304A" w:rsidRDefault="00FF6D28" w:rsidP="007176EA">
            <w:pPr>
              <w:spacing w:line="252" w:lineRule="auto"/>
              <w:rPr>
                <w:sz w:val="24"/>
                <w:szCs w:val="24"/>
                <w:lang w:val="en-US" w:eastAsia="en-US"/>
              </w:rPr>
            </w:pPr>
          </w:p>
        </w:tc>
      </w:tr>
    </w:tbl>
    <w:p w:rsidR="00FF6D28" w:rsidRPr="00FE304A" w:rsidRDefault="00FF6D28" w:rsidP="00FF6D28">
      <w:pPr>
        <w:rPr>
          <w:sz w:val="24"/>
          <w:szCs w:val="24"/>
        </w:rPr>
      </w:pPr>
    </w:p>
    <w:p w:rsidR="00FF6D28" w:rsidRPr="00FE304A" w:rsidRDefault="00FF6D28" w:rsidP="00FF6D28">
      <w:pPr>
        <w:rPr>
          <w:sz w:val="24"/>
          <w:szCs w:val="24"/>
        </w:rPr>
      </w:pPr>
    </w:p>
    <w:p w:rsidR="00FF6D28" w:rsidRPr="00FE304A" w:rsidRDefault="00FF6D28" w:rsidP="00FF6D28">
      <w:pPr>
        <w:rPr>
          <w:sz w:val="24"/>
          <w:szCs w:val="24"/>
        </w:rPr>
      </w:pPr>
    </w:p>
    <w:p w:rsidR="00FF6D28" w:rsidRPr="00FE304A" w:rsidRDefault="00FF6D28" w:rsidP="00FF6D28">
      <w:pPr>
        <w:rPr>
          <w:sz w:val="24"/>
          <w:szCs w:val="24"/>
        </w:rPr>
      </w:pPr>
    </w:p>
    <w:p w:rsidR="00FF6D28" w:rsidRDefault="00FF6D28" w:rsidP="00FF6D28"/>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B75DAB"/>
    <w:multiLevelType w:val="hybridMultilevel"/>
    <w:tmpl w:val="6F0800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80"/>
    <w:rsid w:val="00085E6B"/>
    <w:rsid w:val="00087606"/>
    <w:rsid w:val="00105180"/>
    <w:rsid w:val="00582090"/>
    <w:rsid w:val="0059029B"/>
    <w:rsid w:val="0062058F"/>
    <w:rsid w:val="00676E80"/>
    <w:rsid w:val="00D50D07"/>
    <w:rsid w:val="00D956FD"/>
    <w:rsid w:val="00F40FD3"/>
    <w:rsid w:val="00FF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7C24"/>
  <w15:chartTrackingRefBased/>
  <w15:docId w15:val="{FA86ECAC-AD7F-496C-881B-E7A77391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D2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6D28"/>
    <w:rPr>
      <w:color w:val="0000FF"/>
      <w:u w:val="single"/>
    </w:rPr>
  </w:style>
  <w:style w:type="paragraph" w:styleId="a4">
    <w:name w:val="No Spacing"/>
    <w:link w:val="a5"/>
    <w:uiPriority w:val="1"/>
    <w:qFormat/>
    <w:rsid w:val="00FF6D28"/>
    <w:pPr>
      <w:spacing w:after="0" w:line="240" w:lineRule="auto"/>
    </w:pPr>
    <w:rPr>
      <w:rFonts w:ascii="Calibri" w:eastAsia="Calibri" w:hAnsi="Calibri" w:cs="Times New Roman"/>
    </w:rPr>
  </w:style>
  <w:style w:type="paragraph" w:customStyle="1" w:styleId="ConsNonformat">
    <w:name w:val="ConsNonformat"/>
    <w:rsid w:val="00FF6D2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F6D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FF6D28"/>
    <w:rPr>
      <w:rFonts w:ascii="Calibri" w:eastAsia="Calibri" w:hAnsi="Calibri" w:cs="Times New Roman"/>
    </w:rPr>
  </w:style>
  <w:style w:type="paragraph" w:styleId="a6">
    <w:name w:val="List Paragraph"/>
    <w:basedOn w:val="a"/>
    <w:uiPriority w:val="34"/>
    <w:qFormat/>
    <w:rsid w:val="00FF6D28"/>
    <w:pPr>
      <w:autoSpaceDE/>
      <w:autoSpaceDN/>
      <w:spacing w:after="200" w:line="276" w:lineRule="auto"/>
      <w:ind w:left="72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2019-04-19T13:28:00Z</dcterms:created>
  <dcterms:modified xsi:type="dcterms:W3CDTF">2019-04-19T14:03:00Z</dcterms:modified>
</cp:coreProperties>
</file>