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51482D" w:rsidRDefault="0005580F" w:rsidP="0005580F">
      <w:pPr>
        <w:pStyle w:val="a3"/>
        <w:jc w:val="center"/>
        <w:rPr>
          <w:rFonts w:ascii="Times New Roman" w:hAnsi="Times New Roman" w:cs="Times New Roman"/>
          <w:b/>
          <w:color w:val="000000" w:themeColor="text1"/>
          <w:sz w:val="24"/>
          <w:szCs w:val="24"/>
          <w:lang w:val="en-US"/>
        </w:rPr>
      </w:pPr>
      <w:r w:rsidRPr="0051482D">
        <w:rPr>
          <w:rFonts w:ascii="Times New Roman" w:hAnsi="Times New Roman" w:cs="Times New Roman"/>
          <w:b/>
          <w:color w:val="000000" w:themeColor="text1"/>
          <w:sz w:val="24"/>
          <w:szCs w:val="24"/>
          <w:lang w:val="en-US"/>
        </w:rPr>
        <w:t>Statement of material fact</w:t>
      </w:r>
    </w:p>
    <w:p w:rsidR="0005580F" w:rsidRPr="0051482D" w:rsidRDefault="0005580F" w:rsidP="0005580F">
      <w:pPr>
        <w:pStyle w:val="a3"/>
        <w:jc w:val="center"/>
        <w:rPr>
          <w:rFonts w:ascii="Times New Roman" w:hAnsi="Times New Roman" w:cs="Times New Roman"/>
          <w:b/>
          <w:bCs/>
          <w:color w:val="000000" w:themeColor="text1"/>
          <w:sz w:val="24"/>
          <w:szCs w:val="24"/>
          <w:lang w:val="en-US"/>
        </w:rPr>
      </w:pPr>
      <w:r w:rsidRPr="0051482D">
        <w:rPr>
          <w:rFonts w:ascii="Times New Roman" w:hAnsi="Times New Roman" w:cs="Times New Roman"/>
          <w:b/>
          <w:bCs/>
          <w:color w:val="000000" w:themeColor="text1"/>
          <w:sz w:val="24"/>
          <w:szCs w:val="24"/>
          <w:lang w:val="en-US"/>
        </w:rPr>
        <w:t>“On decisions adopted by the Issuer’s Board of Directors”</w:t>
      </w:r>
    </w:p>
    <w:p w:rsidR="00773A71" w:rsidRPr="0051482D" w:rsidRDefault="0005580F" w:rsidP="0005580F">
      <w:pPr>
        <w:pStyle w:val="a3"/>
        <w:jc w:val="center"/>
        <w:rPr>
          <w:rFonts w:ascii="Times New Roman" w:hAnsi="Times New Roman" w:cs="Times New Roman"/>
          <w:b/>
          <w:sz w:val="24"/>
          <w:szCs w:val="24"/>
        </w:rPr>
      </w:pPr>
      <w:r w:rsidRPr="0051482D">
        <w:rPr>
          <w:rFonts w:ascii="Times New Roman" w:hAnsi="Times New Roman" w:cs="Times New Roman"/>
          <w:b/>
          <w:bCs/>
          <w:color w:val="000000" w:themeColor="text1"/>
          <w:sz w:val="24"/>
          <w:szCs w:val="24"/>
          <w:lang w:val="en-US"/>
        </w:rPr>
        <w:t>(disclosure of inside information)</w:t>
      </w:r>
    </w:p>
    <w:tbl>
      <w:tblPr>
        <w:tblStyle w:val="a5"/>
        <w:tblW w:w="10348" w:type="dxa"/>
        <w:tblInd w:w="-601" w:type="dxa"/>
        <w:tblLayout w:type="fixed"/>
        <w:tblLook w:val="04A0" w:firstRow="1" w:lastRow="0" w:firstColumn="1" w:lastColumn="0" w:noHBand="0" w:noVBand="1"/>
      </w:tblPr>
      <w:tblGrid>
        <w:gridCol w:w="4253"/>
        <w:gridCol w:w="6095"/>
      </w:tblGrid>
      <w:tr w:rsidR="0045226D" w:rsidRPr="0051482D" w:rsidTr="0051482D">
        <w:tc>
          <w:tcPr>
            <w:tcW w:w="10348" w:type="dxa"/>
            <w:gridSpan w:val="2"/>
          </w:tcPr>
          <w:p w:rsidR="0045226D" w:rsidRPr="0051482D" w:rsidRDefault="00FA1546" w:rsidP="006A7084">
            <w:pPr>
              <w:pStyle w:val="a3"/>
              <w:numPr>
                <w:ilvl w:val="0"/>
                <w:numId w:val="1"/>
              </w:numPr>
              <w:jc w:val="center"/>
              <w:rPr>
                <w:rFonts w:ascii="Times New Roman" w:hAnsi="Times New Roman" w:cs="Times New Roman"/>
                <w:sz w:val="24"/>
                <w:szCs w:val="24"/>
              </w:rPr>
            </w:pPr>
            <w:r w:rsidRPr="0051482D">
              <w:rPr>
                <w:rFonts w:ascii="Times New Roman" w:hAnsi="Times New Roman" w:cs="Times New Roman"/>
                <w:color w:val="000000" w:themeColor="text1"/>
                <w:sz w:val="24"/>
                <w:szCs w:val="24"/>
                <w:lang w:val="en-US"/>
              </w:rPr>
              <w:t>General data</w:t>
            </w:r>
          </w:p>
        </w:tc>
      </w:tr>
      <w:tr w:rsidR="0005580F" w:rsidRPr="0051482D" w:rsidTr="0051482D">
        <w:trPr>
          <w:trHeight w:val="599"/>
        </w:trPr>
        <w:tc>
          <w:tcPr>
            <w:tcW w:w="4253" w:type="dxa"/>
          </w:tcPr>
          <w:p w:rsidR="0005580F" w:rsidRPr="0051482D" w:rsidRDefault="0005580F" w:rsidP="0005580F">
            <w:pPr>
              <w:pStyle w:val="a3"/>
              <w:spacing w:line="252" w:lineRule="auto"/>
              <w:rPr>
                <w:rFonts w:ascii="Times New Roman" w:hAnsi="Times New Roman" w:cs="Times New Roman"/>
                <w:sz w:val="24"/>
                <w:szCs w:val="24"/>
                <w:lang w:val="en-US"/>
              </w:rPr>
            </w:pPr>
            <w:r w:rsidRPr="0051482D">
              <w:rPr>
                <w:rFonts w:ascii="Times New Roman" w:hAnsi="Times New Roman" w:cs="Times New Roman"/>
                <w:sz w:val="24"/>
                <w:szCs w:val="24"/>
                <w:lang w:val="en-US"/>
              </w:rPr>
              <w:t xml:space="preserve">1.1  Full business name of the issuer </w:t>
            </w:r>
          </w:p>
        </w:tc>
        <w:tc>
          <w:tcPr>
            <w:tcW w:w="6095" w:type="dxa"/>
          </w:tcPr>
          <w:p w:rsidR="0005580F" w:rsidRPr="0051482D" w:rsidRDefault="0005580F" w:rsidP="0005580F">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lang w:val="en-US"/>
              </w:rPr>
              <w:t>Public joint-stock company of Power Industry and Electrification of Kuban</w:t>
            </w:r>
          </w:p>
        </w:tc>
      </w:tr>
      <w:tr w:rsidR="0005580F" w:rsidRPr="0051482D" w:rsidTr="0051482D">
        <w:tc>
          <w:tcPr>
            <w:tcW w:w="4253" w:type="dxa"/>
          </w:tcPr>
          <w:p w:rsidR="0005580F" w:rsidRPr="0051482D" w:rsidRDefault="0005580F" w:rsidP="0005580F">
            <w:pPr>
              <w:pStyle w:val="a3"/>
              <w:spacing w:line="252" w:lineRule="auto"/>
              <w:rPr>
                <w:rFonts w:ascii="Times New Roman" w:hAnsi="Times New Roman" w:cs="Times New Roman"/>
                <w:sz w:val="24"/>
                <w:szCs w:val="24"/>
                <w:lang w:val="en-US"/>
              </w:rPr>
            </w:pPr>
            <w:r w:rsidRPr="0051482D">
              <w:rPr>
                <w:rFonts w:ascii="Times New Roman" w:hAnsi="Times New Roman" w:cs="Times New Roman"/>
                <w:sz w:val="24"/>
                <w:szCs w:val="24"/>
                <w:lang w:val="en-US"/>
              </w:rPr>
              <w:t>1.2. Abbreviated business name of the issuer</w:t>
            </w:r>
          </w:p>
        </w:tc>
        <w:tc>
          <w:tcPr>
            <w:tcW w:w="6095" w:type="dxa"/>
          </w:tcPr>
          <w:p w:rsidR="0005580F" w:rsidRPr="0051482D" w:rsidRDefault="0005580F" w:rsidP="0005580F">
            <w:pPr>
              <w:pStyle w:val="a3"/>
              <w:jc w:val="both"/>
              <w:rPr>
                <w:rFonts w:ascii="Times New Roman" w:hAnsi="Times New Roman" w:cs="Times New Roman"/>
                <w:color w:val="000000" w:themeColor="text1"/>
                <w:sz w:val="24"/>
                <w:szCs w:val="24"/>
              </w:rPr>
            </w:pPr>
            <w:r w:rsidRPr="0051482D">
              <w:rPr>
                <w:rFonts w:ascii="Times New Roman" w:hAnsi="Times New Roman" w:cs="Times New Roman"/>
                <w:color w:val="000000" w:themeColor="text1"/>
                <w:sz w:val="24"/>
                <w:szCs w:val="24"/>
                <w:lang w:val="en-US"/>
              </w:rPr>
              <w:t>“Kubanenergo” PJSC</w:t>
            </w:r>
          </w:p>
        </w:tc>
      </w:tr>
      <w:tr w:rsidR="0005580F" w:rsidRPr="0051482D" w:rsidTr="0051482D">
        <w:tc>
          <w:tcPr>
            <w:tcW w:w="4253" w:type="dxa"/>
          </w:tcPr>
          <w:p w:rsidR="0005580F" w:rsidRPr="0051482D" w:rsidRDefault="0005580F" w:rsidP="0005580F">
            <w:pPr>
              <w:pStyle w:val="a3"/>
              <w:spacing w:line="252" w:lineRule="auto"/>
              <w:rPr>
                <w:rFonts w:ascii="Times New Roman" w:hAnsi="Times New Roman" w:cs="Times New Roman"/>
                <w:sz w:val="24"/>
                <w:szCs w:val="24"/>
                <w:lang w:val="en-US"/>
              </w:rPr>
            </w:pPr>
            <w:r w:rsidRPr="0051482D">
              <w:rPr>
                <w:rFonts w:ascii="Times New Roman" w:hAnsi="Times New Roman" w:cs="Times New Roman"/>
                <w:sz w:val="24"/>
                <w:szCs w:val="24"/>
              </w:rPr>
              <w:t xml:space="preserve">1.3. </w:t>
            </w:r>
            <w:r w:rsidRPr="0051482D">
              <w:rPr>
                <w:rFonts w:ascii="Times New Roman" w:hAnsi="Times New Roman" w:cs="Times New Roman"/>
                <w:sz w:val="24"/>
                <w:szCs w:val="24"/>
                <w:lang w:val="en-US"/>
              </w:rPr>
              <w:t>Location of the issuer</w:t>
            </w:r>
          </w:p>
        </w:tc>
        <w:tc>
          <w:tcPr>
            <w:tcW w:w="6095" w:type="dxa"/>
          </w:tcPr>
          <w:p w:rsidR="0005580F" w:rsidRPr="0051482D" w:rsidRDefault="0005580F" w:rsidP="0005580F">
            <w:pPr>
              <w:jc w:val="both"/>
              <w:rPr>
                <w:color w:val="000000" w:themeColor="text1"/>
                <w:lang w:val="en-US" w:eastAsia="en-US"/>
              </w:rPr>
            </w:pPr>
            <w:r w:rsidRPr="0051482D">
              <w:rPr>
                <w:color w:val="000000" w:themeColor="text1"/>
                <w:lang w:val="en-US" w:eastAsia="en-US"/>
              </w:rPr>
              <w:t>Krasnodar, Russian Federation</w:t>
            </w:r>
          </w:p>
        </w:tc>
      </w:tr>
      <w:tr w:rsidR="0005580F" w:rsidRPr="0051482D" w:rsidTr="0051482D">
        <w:tc>
          <w:tcPr>
            <w:tcW w:w="4253" w:type="dxa"/>
          </w:tcPr>
          <w:p w:rsidR="0005580F" w:rsidRPr="0051482D" w:rsidRDefault="0005580F" w:rsidP="0005580F">
            <w:pPr>
              <w:pStyle w:val="a3"/>
              <w:spacing w:line="252" w:lineRule="auto"/>
              <w:rPr>
                <w:rFonts w:ascii="Times New Roman" w:hAnsi="Times New Roman" w:cs="Times New Roman"/>
                <w:sz w:val="24"/>
                <w:szCs w:val="24"/>
                <w:lang w:val="en-US"/>
              </w:rPr>
            </w:pPr>
            <w:r w:rsidRPr="0051482D">
              <w:rPr>
                <w:rFonts w:ascii="Times New Roman" w:hAnsi="Times New Roman" w:cs="Times New Roman"/>
                <w:sz w:val="24"/>
                <w:szCs w:val="24"/>
                <w:lang w:val="en-US"/>
              </w:rPr>
              <w:t>1.4. PSRN of the issuer</w:t>
            </w:r>
          </w:p>
        </w:tc>
        <w:tc>
          <w:tcPr>
            <w:tcW w:w="6095" w:type="dxa"/>
          </w:tcPr>
          <w:p w:rsidR="0005580F" w:rsidRPr="0051482D" w:rsidRDefault="0005580F" w:rsidP="0005580F">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lang w:val="en-US"/>
              </w:rPr>
              <w:t>1022301427268</w:t>
            </w:r>
          </w:p>
        </w:tc>
      </w:tr>
      <w:tr w:rsidR="0005580F" w:rsidRPr="0051482D" w:rsidTr="0051482D">
        <w:tc>
          <w:tcPr>
            <w:tcW w:w="4253" w:type="dxa"/>
          </w:tcPr>
          <w:p w:rsidR="0005580F" w:rsidRPr="0051482D" w:rsidRDefault="0005580F" w:rsidP="0005580F">
            <w:pPr>
              <w:pStyle w:val="a3"/>
              <w:spacing w:line="252" w:lineRule="auto"/>
              <w:rPr>
                <w:rFonts w:ascii="Times New Roman" w:hAnsi="Times New Roman" w:cs="Times New Roman"/>
                <w:sz w:val="24"/>
                <w:szCs w:val="24"/>
                <w:lang w:val="en-US"/>
              </w:rPr>
            </w:pPr>
            <w:r w:rsidRPr="0051482D">
              <w:rPr>
                <w:rFonts w:ascii="Times New Roman" w:hAnsi="Times New Roman" w:cs="Times New Roman"/>
                <w:sz w:val="24"/>
                <w:szCs w:val="24"/>
                <w:lang w:val="en-US"/>
              </w:rPr>
              <w:t>1.5. TIN of the issuer</w:t>
            </w:r>
          </w:p>
        </w:tc>
        <w:tc>
          <w:tcPr>
            <w:tcW w:w="6095" w:type="dxa"/>
          </w:tcPr>
          <w:p w:rsidR="0005580F" w:rsidRPr="0051482D" w:rsidRDefault="0005580F" w:rsidP="0005580F">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lang w:val="en-US"/>
              </w:rPr>
              <w:t>2309001660</w:t>
            </w:r>
          </w:p>
        </w:tc>
      </w:tr>
      <w:tr w:rsidR="0005580F" w:rsidRPr="0051482D" w:rsidTr="0051482D">
        <w:tc>
          <w:tcPr>
            <w:tcW w:w="4253" w:type="dxa"/>
          </w:tcPr>
          <w:p w:rsidR="0005580F" w:rsidRPr="0051482D" w:rsidRDefault="0005580F" w:rsidP="0005580F">
            <w:pPr>
              <w:pStyle w:val="a3"/>
              <w:spacing w:line="252" w:lineRule="auto"/>
              <w:rPr>
                <w:rFonts w:ascii="Times New Roman" w:hAnsi="Times New Roman" w:cs="Times New Roman"/>
                <w:sz w:val="24"/>
                <w:szCs w:val="24"/>
                <w:lang w:val="en-US"/>
              </w:rPr>
            </w:pPr>
            <w:r w:rsidRPr="0051482D">
              <w:rPr>
                <w:rFonts w:ascii="Times New Roman" w:hAnsi="Times New Roman" w:cs="Times New Roman"/>
                <w:sz w:val="24"/>
                <w:szCs w:val="24"/>
                <w:lang w:val="en-US"/>
              </w:rPr>
              <w:t xml:space="preserve">1.6. The </w:t>
            </w:r>
            <w:r w:rsidRPr="0051482D">
              <w:rPr>
                <w:rFonts w:ascii="Times New Roman" w:hAnsi="Times New Roman" w:cs="Times New Roman"/>
                <w:sz w:val="24"/>
                <w:szCs w:val="24"/>
                <w:lang w:val="en-GB"/>
              </w:rPr>
              <w:t>issuer’s unique code assigned by the registering body</w:t>
            </w:r>
          </w:p>
        </w:tc>
        <w:tc>
          <w:tcPr>
            <w:tcW w:w="6095" w:type="dxa"/>
          </w:tcPr>
          <w:p w:rsidR="0005580F" w:rsidRPr="0051482D" w:rsidRDefault="0005580F" w:rsidP="0005580F">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rPr>
              <w:t>00063-</w:t>
            </w:r>
            <w:r w:rsidRPr="0051482D">
              <w:rPr>
                <w:rFonts w:ascii="Times New Roman" w:hAnsi="Times New Roman" w:cs="Times New Roman"/>
                <w:color w:val="000000" w:themeColor="text1"/>
                <w:sz w:val="24"/>
                <w:szCs w:val="24"/>
                <w:lang w:val="en-US"/>
              </w:rPr>
              <w:t>A</w:t>
            </w:r>
          </w:p>
        </w:tc>
      </w:tr>
      <w:tr w:rsidR="0005580F" w:rsidRPr="0051482D" w:rsidTr="0051482D">
        <w:tc>
          <w:tcPr>
            <w:tcW w:w="4253" w:type="dxa"/>
          </w:tcPr>
          <w:p w:rsidR="0005580F" w:rsidRPr="0051482D" w:rsidRDefault="0005580F" w:rsidP="0005580F">
            <w:pPr>
              <w:pStyle w:val="a3"/>
              <w:spacing w:line="252" w:lineRule="auto"/>
              <w:rPr>
                <w:rFonts w:ascii="Times New Roman" w:hAnsi="Times New Roman" w:cs="Times New Roman"/>
                <w:sz w:val="24"/>
                <w:szCs w:val="24"/>
                <w:lang w:val="en-US"/>
              </w:rPr>
            </w:pPr>
            <w:r w:rsidRPr="0051482D">
              <w:rPr>
                <w:rFonts w:ascii="Times New Roman" w:hAnsi="Times New Roman" w:cs="Times New Roman"/>
                <w:sz w:val="24"/>
                <w:szCs w:val="24"/>
                <w:lang w:val="en-US"/>
              </w:rPr>
              <w:t>1.7. Website us</w:t>
            </w:r>
            <w:bookmarkStart w:id="0" w:name="_GoBack"/>
            <w:bookmarkEnd w:id="0"/>
            <w:r w:rsidRPr="0051482D">
              <w:rPr>
                <w:rFonts w:ascii="Times New Roman" w:hAnsi="Times New Roman" w:cs="Times New Roman"/>
                <w:sz w:val="24"/>
                <w:szCs w:val="24"/>
                <w:lang w:val="en-US"/>
              </w:rPr>
              <w:t xml:space="preserve">ed by the issuer for information disclosure </w:t>
            </w:r>
          </w:p>
        </w:tc>
        <w:tc>
          <w:tcPr>
            <w:tcW w:w="6095" w:type="dxa"/>
          </w:tcPr>
          <w:p w:rsidR="0005580F" w:rsidRPr="0051482D" w:rsidRDefault="00CA685E" w:rsidP="0005580F">
            <w:pPr>
              <w:pStyle w:val="a3"/>
              <w:jc w:val="both"/>
              <w:rPr>
                <w:rFonts w:ascii="Times New Roman" w:hAnsi="Times New Roman" w:cs="Times New Roman"/>
                <w:sz w:val="24"/>
                <w:szCs w:val="24"/>
                <w:lang w:val="en-US"/>
              </w:rPr>
            </w:pPr>
            <w:hyperlink r:id="rId8" w:history="1">
              <w:r w:rsidR="0005580F" w:rsidRPr="0051482D">
                <w:rPr>
                  <w:rStyle w:val="af4"/>
                  <w:rFonts w:ascii="Times New Roman" w:hAnsi="Times New Roman" w:cs="Times New Roman"/>
                  <w:sz w:val="24"/>
                  <w:szCs w:val="24"/>
                  <w:lang w:val="en-US"/>
                </w:rPr>
                <w:t>www.kubanenergo.ru</w:t>
              </w:r>
            </w:hyperlink>
            <w:r w:rsidR="0005580F" w:rsidRPr="0051482D">
              <w:rPr>
                <w:rFonts w:ascii="Times New Roman" w:hAnsi="Times New Roman" w:cs="Times New Roman"/>
                <w:sz w:val="24"/>
                <w:szCs w:val="24"/>
                <w:lang w:val="en-US"/>
              </w:rPr>
              <w:t xml:space="preserve"> </w:t>
            </w:r>
          </w:p>
          <w:p w:rsidR="0005580F" w:rsidRPr="0051482D" w:rsidRDefault="00CA685E" w:rsidP="0005580F">
            <w:pPr>
              <w:pStyle w:val="a3"/>
              <w:jc w:val="both"/>
              <w:rPr>
                <w:rFonts w:ascii="Times New Roman" w:hAnsi="Times New Roman" w:cs="Times New Roman"/>
                <w:color w:val="000000" w:themeColor="text1"/>
                <w:sz w:val="24"/>
                <w:szCs w:val="24"/>
                <w:lang w:val="en-US"/>
              </w:rPr>
            </w:pPr>
            <w:hyperlink r:id="rId9" w:history="1">
              <w:r w:rsidR="0005580F" w:rsidRPr="0051482D">
                <w:rPr>
                  <w:rStyle w:val="af4"/>
                  <w:rFonts w:ascii="Times New Roman" w:hAnsi="Times New Roman" w:cs="Times New Roman"/>
                  <w:sz w:val="24"/>
                  <w:szCs w:val="24"/>
                  <w:lang w:val="en-US"/>
                </w:rPr>
                <w:t>http://www.e-disclosure.ru/portal/company.aspx?id=2827</w:t>
              </w:r>
            </w:hyperlink>
          </w:p>
        </w:tc>
      </w:tr>
      <w:tr w:rsidR="0005580F" w:rsidRPr="0051482D" w:rsidTr="0051482D">
        <w:tc>
          <w:tcPr>
            <w:tcW w:w="4253" w:type="dxa"/>
          </w:tcPr>
          <w:p w:rsidR="0005580F" w:rsidRPr="0051482D" w:rsidRDefault="0005580F" w:rsidP="0005580F">
            <w:pPr>
              <w:pStyle w:val="a3"/>
              <w:spacing w:line="252" w:lineRule="auto"/>
              <w:rPr>
                <w:rFonts w:ascii="Times New Roman" w:hAnsi="Times New Roman" w:cs="Times New Roman"/>
                <w:sz w:val="24"/>
                <w:szCs w:val="24"/>
                <w:lang w:val="en-US"/>
              </w:rPr>
            </w:pPr>
            <w:r w:rsidRPr="0051482D">
              <w:rPr>
                <w:rFonts w:ascii="Times New Roman" w:hAnsi="Times New Roman" w:cs="Times New Roman"/>
                <w:sz w:val="24"/>
                <w:szCs w:val="24"/>
                <w:lang w:val="en-US"/>
              </w:rPr>
              <w:t>1.8. Date of the event (material fact) that is disclosed in the statement (if applicable)</w:t>
            </w:r>
          </w:p>
        </w:tc>
        <w:tc>
          <w:tcPr>
            <w:tcW w:w="6095" w:type="dxa"/>
          </w:tcPr>
          <w:p w:rsidR="0005580F" w:rsidRPr="0051482D" w:rsidRDefault="002C7F40" w:rsidP="0005580F">
            <w:pPr>
              <w:pStyle w:val="a3"/>
              <w:jc w:val="both"/>
              <w:rPr>
                <w:rFonts w:ascii="Times New Roman" w:hAnsi="Times New Roman" w:cs="Times New Roman"/>
                <w:sz w:val="24"/>
                <w:szCs w:val="24"/>
                <w:lang w:val="en-US"/>
              </w:rPr>
            </w:pPr>
            <w:r w:rsidRPr="0051482D">
              <w:rPr>
                <w:rFonts w:ascii="Times New Roman" w:hAnsi="Times New Roman" w:cs="Times New Roman"/>
                <w:sz w:val="24"/>
                <w:szCs w:val="24"/>
              </w:rPr>
              <w:t>19.04.2019</w:t>
            </w:r>
          </w:p>
        </w:tc>
      </w:tr>
      <w:tr w:rsidR="0005580F" w:rsidRPr="0051482D" w:rsidTr="0051482D">
        <w:tc>
          <w:tcPr>
            <w:tcW w:w="10348" w:type="dxa"/>
            <w:gridSpan w:val="2"/>
          </w:tcPr>
          <w:p w:rsidR="0005580F" w:rsidRPr="0051482D" w:rsidRDefault="0005580F" w:rsidP="0005580F">
            <w:pPr>
              <w:widowControl w:val="0"/>
              <w:shd w:val="clear" w:color="auto" w:fill="FFFFFF"/>
              <w:tabs>
                <w:tab w:val="left" w:pos="432"/>
              </w:tabs>
              <w:adjustRightInd w:val="0"/>
              <w:jc w:val="center"/>
              <w:rPr>
                <w:b/>
                <w:bCs/>
                <w:color w:val="000000" w:themeColor="text1"/>
                <w:lang w:val="en-US" w:eastAsia="en-US"/>
              </w:rPr>
            </w:pPr>
            <w:r w:rsidRPr="0051482D">
              <w:rPr>
                <w:color w:val="000000" w:themeColor="text1"/>
                <w:lang w:val="en-US" w:eastAsia="en-US"/>
              </w:rPr>
              <w:t>2. Statement content</w:t>
            </w:r>
          </w:p>
        </w:tc>
      </w:tr>
      <w:tr w:rsidR="004D0A6C" w:rsidRPr="0051482D" w:rsidTr="0051482D">
        <w:trPr>
          <w:trHeight w:val="2660"/>
        </w:trPr>
        <w:tc>
          <w:tcPr>
            <w:tcW w:w="10348" w:type="dxa"/>
            <w:gridSpan w:val="2"/>
          </w:tcPr>
          <w:p w:rsidR="007E1E11" w:rsidRPr="0051482D" w:rsidRDefault="0005580F" w:rsidP="006A7084">
            <w:pPr>
              <w:pStyle w:val="a3"/>
              <w:jc w:val="both"/>
              <w:rPr>
                <w:rFonts w:ascii="Times New Roman" w:hAnsi="Times New Roman" w:cs="Times New Roman"/>
                <w:sz w:val="24"/>
                <w:szCs w:val="24"/>
                <w:lang w:val="en-US"/>
              </w:rPr>
            </w:pPr>
            <w:r w:rsidRPr="0051482D">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51482D">
              <w:rPr>
                <w:rFonts w:ascii="Times New Roman" w:hAnsi="Times New Roman" w:cs="Times New Roman"/>
                <w:sz w:val="24"/>
                <w:szCs w:val="24"/>
                <w:lang w:val="en-US"/>
              </w:rPr>
              <w:t>:</w:t>
            </w:r>
            <w:r w:rsidR="007E1E11" w:rsidRPr="0051482D">
              <w:rPr>
                <w:rFonts w:ascii="Times New Roman" w:hAnsi="Times New Roman" w:cs="Times New Roman"/>
                <w:sz w:val="24"/>
                <w:szCs w:val="24"/>
                <w:lang w:val="en-US"/>
              </w:rPr>
              <w:t xml:space="preserve"> </w:t>
            </w:r>
          </w:p>
          <w:p w:rsidR="0005580F" w:rsidRPr="0051482D" w:rsidRDefault="0005580F" w:rsidP="0005580F">
            <w:pPr>
              <w:widowControl w:val="0"/>
              <w:jc w:val="both"/>
              <w:rPr>
                <w:color w:val="000000" w:themeColor="text1"/>
                <w:lang w:val="en-US" w:eastAsia="en-US"/>
              </w:rPr>
            </w:pPr>
            <w:r w:rsidRPr="0051482D">
              <w:rPr>
                <w:color w:val="000000" w:themeColor="text1"/>
                <w:lang w:val="en-US" w:eastAsia="en-US"/>
              </w:rPr>
              <w:t>Number of the BoD members: 11 members</w:t>
            </w:r>
          </w:p>
          <w:p w:rsidR="0005580F" w:rsidRPr="0051482D" w:rsidRDefault="0005580F" w:rsidP="0005580F">
            <w:pPr>
              <w:tabs>
                <w:tab w:val="left" w:pos="284"/>
              </w:tabs>
              <w:jc w:val="both"/>
              <w:rPr>
                <w:color w:val="000000" w:themeColor="text1"/>
                <w:lang w:val="en-US" w:eastAsia="en-US"/>
              </w:rPr>
            </w:pPr>
            <w:r w:rsidRPr="0051482D">
              <w:rPr>
                <w:color w:val="000000" w:themeColor="text1"/>
                <w:lang w:val="en-US" w:eastAsia="en-US"/>
              </w:rPr>
              <w:t>Members participated in the meeting: 11 members</w:t>
            </w:r>
          </w:p>
          <w:p w:rsidR="004D0A6C" w:rsidRPr="0051482D" w:rsidRDefault="0005580F" w:rsidP="0005580F">
            <w:pPr>
              <w:pStyle w:val="a3"/>
              <w:jc w:val="both"/>
              <w:rPr>
                <w:rFonts w:ascii="Times New Roman" w:hAnsi="Times New Roman" w:cs="Times New Roman"/>
                <w:b/>
                <w:i/>
                <w:sz w:val="24"/>
                <w:szCs w:val="24"/>
                <w:lang w:val="en-US"/>
              </w:rPr>
            </w:pPr>
            <w:r w:rsidRPr="0051482D">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51482D">
              <w:rPr>
                <w:rFonts w:ascii="Times New Roman" w:hAnsi="Times New Roman" w:cs="Times New Roman"/>
                <w:i/>
                <w:sz w:val="24"/>
                <w:szCs w:val="24"/>
                <w:lang w:val="en-US"/>
              </w:rPr>
              <w:t>.</w:t>
            </w:r>
          </w:p>
          <w:p w:rsidR="007E1E11" w:rsidRPr="0051482D" w:rsidRDefault="0005580F" w:rsidP="006A7084">
            <w:pPr>
              <w:pStyle w:val="a3"/>
              <w:jc w:val="center"/>
              <w:rPr>
                <w:rFonts w:ascii="Times New Roman" w:hAnsi="Times New Roman" w:cs="Times New Roman"/>
                <w:b/>
                <w:i/>
                <w:sz w:val="24"/>
                <w:szCs w:val="24"/>
              </w:rPr>
            </w:pPr>
            <w:r w:rsidRPr="0051482D">
              <w:rPr>
                <w:rFonts w:ascii="Times New Roman" w:hAnsi="Times New Roman" w:cs="Times New Roman"/>
                <w:color w:val="000000" w:themeColor="text1"/>
                <w:sz w:val="24"/>
                <w:szCs w:val="24"/>
                <w:lang w:val="en-US"/>
              </w:rPr>
              <w:t>Voting</w:t>
            </w:r>
            <w:r w:rsidRPr="0051482D">
              <w:rPr>
                <w:rFonts w:ascii="Times New Roman" w:hAnsi="Times New Roman" w:cs="Times New Roman"/>
                <w:color w:val="000000" w:themeColor="text1"/>
                <w:sz w:val="24"/>
                <w:szCs w:val="24"/>
              </w:rPr>
              <w:t xml:space="preserve"> </w:t>
            </w:r>
            <w:r w:rsidRPr="0051482D">
              <w:rPr>
                <w:rFonts w:ascii="Times New Roman" w:hAnsi="Times New Roman" w:cs="Times New Roman"/>
                <w:color w:val="000000" w:themeColor="text1"/>
                <w:sz w:val="24"/>
                <w:szCs w:val="24"/>
                <w:lang w:val="en-US"/>
              </w:rPr>
              <w:t>results</w:t>
            </w:r>
            <w:r w:rsidR="004D0A6C" w:rsidRPr="0051482D">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51482D" w:rsidTr="009A2F8C">
              <w:trPr>
                <w:jc w:val="center"/>
              </w:trPr>
              <w:tc>
                <w:tcPr>
                  <w:tcW w:w="1129" w:type="dxa"/>
                  <w:vMerge w:val="restart"/>
                </w:tcPr>
                <w:p w:rsidR="0005580F" w:rsidRPr="0051482D" w:rsidRDefault="0005580F" w:rsidP="0005580F">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lang w:val="en-US"/>
                    </w:rPr>
                    <w:t>No.</w:t>
                  </w:r>
                </w:p>
              </w:tc>
              <w:tc>
                <w:tcPr>
                  <w:tcW w:w="6166" w:type="dxa"/>
                  <w:gridSpan w:val="3"/>
                </w:tcPr>
                <w:p w:rsidR="0005580F" w:rsidRPr="0051482D" w:rsidRDefault="0005580F" w:rsidP="0005580F">
                  <w:pPr>
                    <w:pStyle w:val="a3"/>
                    <w:jc w:val="center"/>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lang w:val="en-US"/>
                    </w:rPr>
                    <w:t>Votes</w:t>
                  </w:r>
                </w:p>
              </w:tc>
            </w:tr>
            <w:tr w:rsidR="0005580F" w:rsidRPr="0051482D" w:rsidTr="009A2F8C">
              <w:trPr>
                <w:jc w:val="center"/>
              </w:trPr>
              <w:tc>
                <w:tcPr>
                  <w:tcW w:w="1129" w:type="dxa"/>
                  <w:vMerge/>
                </w:tcPr>
                <w:p w:rsidR="0005580F" w:rsidRPr="0051482D" w:rsidRDefault="0005580F" w:rsidP="0005580F">
                  <w:pPr>
                    <w:pStyle w:val="a3"/>
                    <w:jc w:val="center"/>
                    <w:rPr>
                      <w:rFonts w:ascii="Times New Roman" w:hAnsi="Times New Roman" w:cs="Times New Roman"/>
                      <w:b/>
                      <w:sz w:val="24"/>
                      <w:szCs w:val="24"/>
                    </w:rPr>
                  </w:pPr>
                </w:p>
              </w:tc>
              <w:tc>
                <w:tcPr>
                  <w:tcW w:w="1843" w:type="dxa"/>
                </w:tcPr>
                <w:p w:rsidR="0005580F" w:rsidRPr="0051482D" w:rsidRDefault="0005580F" w:rsidP="0005580F">
                  <w:pPr>
                    <w:pStyle w:val="a3"/>
                    <w:jc w:val="center"/>
                    <w:rPr>
                      <w:rFonts w:ascii="Times New Roman" w:hAnsi="Times New Roman" w:cs="Times New Roman"/>
                      <w:b/>
                      <w:color w:val="000000" w:themeColor="text1"/>
                      <w:sz w:val="24"/>
                      <w:szCs w:val="24"/>
                      <w:lang w:val="en-US"/>
                    </w:rPr>
                  </w:pPr>
                  <w:r w:rsidRPr="0051482D">
                    <w:rPr>
                      <w:rFonts w:ascii="Times New Roman" w:hAnsi="Times New Roman" w:cs="Times New Roman"/>
                      <w:color w:val="000000" w:themeColor="text1"/>
                      <w:sz w:val="24"/>
                      <w:szCs w:val="24"/>
                      <w:lang w:val="en-US"/>
                    </w:rPr>
                    <w:t>FOR</w:t>
                  </w:r>
                </w:p>
              </w:tc>
              <w:tc>
                <w:tcPr>
                  <w:tcW w:w="1985" w:type="dxa"/>
                </w:tcPr>
                <w:p w:rsidR="0005580F" w:rsidRPr="0051482D" w:rsidRDefault="0005580F" w:rsidP="0005580F">
                  <w:pPr>
                    <w:pStyle w:val="a3"/>
                    <w:jc w:val="center"/>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lang w:val="en-US"/>
                    </w:rPr>
                    <w:t>AGAINST</w:t>
                  </w:r>
                </w:p>
              </w:tc>
              <w:tc>
                <w:tcPr>
                  <w:tcW w:w="2338" w:type="dxa"/>
                </w:tcPr>
                <w:p w:rsidR="0005580F" w:rsidRPr="0051482D" w:rsidRDefault="0005580F" w:rsidP="0005580F">
                  <w:pPr>
                    <w:pStyle w:val="a3"/>
                    <w:jc w:val="center"/>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lang w:val="en-US"/>
                    </w:rPr>
                    <w:t>ABSTAINED</w:t>
                  </w:r>
                </w:p>
              </w:tc>
            </w:tr>
            <w:tr w:rsidR="007E1E11" w:rsidRPr="0051482D" w:rsidTr="009A2F8C">
              <w:trPr>
                <w:jc w:val="center"/>
              </w:trPr>
              <w:tc>
                <w:tcPr>
                  <w:tcW w:w="1129" w:type="dxa"/>
                </w:tcPr>
                <w:p w:rsidR="007E1E11" w:rsidRPr="0051482D" w:rsidRDefault="00C10CBB" w:rsidP="006A7084">
                  <w:pPr>
                    <w:pStyle w:val="a3"/>
                    <w:jc w:val="center"/>
                    <w:rPr>
                      <w:rFonts w:ascii="Times New Roman" w:hAnsi="Times New Roman" w:cs="Times New Roman"/>
                      <w:b/>
                      <w:sz w:val="24"/>
                      <w:szCs w:val="24"/>
                    </w:rPr>
                  </w:pPr>
                  <w:r w:rsidRPr="0051482D">
                    <w:rPr>
                      <w:rFonts w:ascii="Times New Roman" w:hAnsi="Times New Roman" w:cs="Times New Roman"/>
                      <w:b/>
                      <w:sz w:val="24"/>
                      <w:szCs w:val="24"/>
                    </w:rPr>
                    <w:t>1</w:t>
                  </w:r>
                </w:p>
              </w:tc>
              <w:tc>
                <w:tcPr>
                  <w:tcW w:w="1843" w:type="dxa"/>
                </w:tcPr>
                <w:p w:rsidR="007E1E11" w:rsidRPr="0051482D" w:rsidRDefault="00411DDA" w:rsidP="002E2C8F">
                  <w:pPr>
                    <w:pStyle w:val="a3"/>
                    <w:jc w:val="center"/>
                    <w:rPr>
                      <w:rFonts w:ascii="Times New Roman" w:hAnsi="Times New Roman" w:cs="Times New Roman"/>
                      <w:b/>
                      <w:sz w:val="24"/>
                      <w:szCs w:val="24"/>
                    </w:rPr>
                  </w:pPr>
                  <w:r w:rsidRPr="0051482D">
                    <w:rPr>
                      <w:rFonts w:ascii="Times New Roman" w:hAnsi="Times New Roman" w:cs="Times New Roman"/>
                      <w:b/>
                      <w:sz w:val="24"/>
                      <w:szCs w:val="24"/>
                    </w:rPr>
                    <w:t>1</w:t>
                  </w:r>
                  <w:r w:rsidR="002E2C8F" w:rsidRPr="0051482D">
                    <w:rPr>
                      <w:rFonts w:ascii="Times New Roman" w:hAnsi="Times New Roman" w:cs="Times New Roman"/>
                      <w:b/>
                      <w:sz w:val="24"/>
                      <w:szCs w:val="24"/>
                    </w:rPr>
                    <w:t>1</w:t>
                  </w:r>
                </w:p>
              </w:tc>
              <w:tc>
                <w:tcPr>
                  <w:tcW w:w="1985" w:type="dxa"/>
                </w:tcPr>
                <w:p w:rsidR="007E1E11" w:rsidRPr="0051482D" w:rsidRDefault="007E1E11" w:rsidP="006A7084">
                  <w:pPr>
                    <w:pStyle w:val="a3"/>
                    <w:jc w:val="center"/>
                    <w:rPr>
                      <w:rFonts w:ascii="Times New Roman" w:hAnsi="Times New Roman" w:cs="Times New Roman"/>
                      <w:b/>
                      <w:sz w:val="24"/>
                      <w:szCs w:val="24"/>
                    </w:rPr>
                  </w:pPr>
                </w:p>
              </w:tc>
              <w:tc>
                <w:tcPr>
                  <w:tcW w:w="2338" w:type="dxa"/>
                </w:tcPr>
                <w:p w:rsidR="007E1E11" w:rsidRPr="0051482D" w:rsidRDefault="007E1E11" w:rsidP="006A7084">
                  <w:pPr>
                    <w:pStyle w:val="a3"/>
                    <w:jc w:val="center"/>
                    <w:rPr>
                      <w:rFonts w:ascii="Times New Roman" w:hAnsi="Times New Roman" w:cs="Times New Roman"/>
                      <w:b/>
                      <w:sz w:val="24"/>
                      <w:szCs w:val="24"/>
                    </w:rPr>
                  </w:pPr>
                </w:p>
              </w:tc>
            </w:tr>
            <w:tr w:rsidR="00B37DCB" w:rsidRPr="0051482D" w:rsidTr="009A2F8C">
              <w:trPr>
                <w:jc w:val="center"/>
              </w:trPr>
              <w:tc>
                <w:tcPr>
                  <w:tcW w:w="1129" w:type="dxa"/>
                </w:tcPr>
                <w:p w:rsidR="00B37DCB" w:rsidRPr="0051482D" w:rsidRDefault="00B37DCB" w:rsidP="006A7084">
                  <w:pPr>
                    <w:pStyle w:val="a3"/>
                    <w:jc w:val="center"/>
                    <w:rPr>
                      <w:rFonts w:ascii="Times New Roman" w:hAnsi="Times New Roman" w:cs="Times New Roman"/>
                      <w:b/>
                      <w:sz w:val="24"/>
                      <w:szCs w:val="24"/>
                    </w:rPr>
                  </w:pPr>
                  <w:r w:rsidRPr="0051482D">
                    <w:rPr>
                      <w:rFonts w:ascii="Times New Roman" w:hAnsi="Times New Roman" w:cs="Times New Roman"/>
                      <w:b/>
                      <w:sz w:val="24"/>
                      <w:szCs w:val="24"/>
                    </w:rPr>
                    <w:t>2</w:t>
                  </w:r>
                </w:p>
              </w:tc>
              <w:tc>
                <w:tcPr>
                  <w:tcW w:w="1843" w:type="dxa"/>
                </w:tcPr>
                <w:p w:rsidR="00B37DCB" w:rsidRPr="0051482D" w:rsidRDefault="00B37DCB" w:rsidP="002E2C8F">
                  <w:pPr>
                    <w:pStyle w:val="a3"/>
                    <w:jc w:val="center"/>
                    <w:rPr>
                      <w:rFonts w:ascii="Times New Roman" w:hAnsi="Times New Roman" w:cs="Times New Roman"/>
                      <w:b/>
                      <w:sz w:val="24"/>
                      <w:szCs w:val="24"/>
                    </w:rPr>
                  </w:pPr>
                  <w:r w:rsidRPr="0051482D">
                    <w:rPr>
                      <w:rFonts w:ascii="Times New Roman" w:hAnsi="Times New Roman" w:cs="Times New Roman"/>
                      <w:b/>
                      <w:sz w:val="24"/>
                      <w:szCs w:val="24"/>
                    </w:rPr>
                    <w:t>11</w:t>
                  </w:r>
                </w:p>
              </w:tc>
              <w:tc>
                <w:tcPr>
                  <w:tcW w:w="1985" w:type="dxa"/>
                </w:tcPr>
                <w:p w:rsidR="00B37DCB" w:rsidRPr="0051482D" w:rsidRDefault="00B37DCB" w:rsidP="006A7084">
                  <w:pPr>
                    <w:pStyle w:val="a3"/>
                    <w:jc w:val="center"/>
                    <w:rPr>
                      <w:rFonts w:ascii="Times New Roman" w:hAnsi="Times New Roman" w:cs="Times New Roman"/>
                      <w:b/>
                      <w:sz w:val="24"/>
                      <w:szCs w:val="24"/>
                    </w:rPr>
                  </w:pPr>
                </w:p>
              </w:tc>
              <w:tc>
                <w:tcPr>
                  <w:tcW w:w="2338" w:type="dxa"/>
                </w:tcPr>
                <w:p w:rsidR="00B37DCB" w:rsidRPr="0051482D" w:rsidRDefault="00B37DCB" w:rsidP="006A7084">
                  <w:pPr>
                    <w:pStyle w:val="a3"/>
                    <w:jc w:val="center"/>
                    <w:rPr>
                      <w:rFonts w:ascii="Times New Roman" w:hAnsi="Times New Roman" w:cs="Times New Roman"/>
                      <w:b/>
                      <w:sz w:val="24"/>
                      <w:szCs w:val="24"/>
                    </w:rPr>
                  </w:pPr>
                </w:p>
              </w:tc>
            </w:tr>
            <w:tr w:rsidR="002C7F40" w:rsidRPr="0051482D" w:rsidTr="009A2F8C">
              <w:trPr>
                <w:jc w:val="center"/>
              </w:trPr>
              <w:tc>
                <w:tcPr>
                  <w:tcW w:w="1129" w:type="dxa"/>
                </w:tcPr>
                <w:p w:rsidR="002C7F40" w:rsidRPr="0051482D" w:rsidRDefault="002C7F40" w:rsidP="006A7084">
                  <w:pPr>
                    <w:pStyle w:val="a3"/>
                    <w:jc w:val="center"/>
                    <w:rPr>
                      <w:rFonts w:ascii="Times New Roman" w:hAnsi="Times New Roman" w:cs="Times New Roman"/>
                      <w:b/>
                      <w:sz w:val="24"/>
                      <w:szCs w:val="24"/>
                      <w:lang w:val="en-US"/>
                    </w:rPr>
                  </w:pPr>
                  <w:r w:rsidRPr="0051482D">
                    <w:rPr>
                      <w:rFonts w:ascii="Times New Roman" w:hAnsi="Times New Roman" w:cs="Times New Roman"/>
                      <w:b/>
                      <w:sz w:val="24"/>
                      <w:szCs w:val="24"/>
                      <w:lang w:val="en-US"/>
                    </w:rPr>
                    <w:t>3</w:t>
                  </w:r>
                </w:p>
              </w:tc>
              <w:tc>
                <w:tcPr>
                  <w:tcW w:w="1843" w:type="dxa"/>
                </w:tcPr>
                <w:p w:rsidR="002C7F40" w:rsidRPr="0051482D" w:rsidRDefault="002C7F40" w:rsidP="002E2C8F">
                  <w:pPr>
                    <w:pStyle w:val="a3"/>
                    <w:jc w:val="center"/>
                    <w:rPr>
                      <w:rFonts w:ascii="Times New Roman" w:hAnsi="Times New Roman" w:cs="Times New Roman"/>
                      <w:b/>
                      <w:sz w:val="24"/>
                      <w:szCs w:val="24"/>
                      <w:lang w:val="en-US"/>
                    </w:rPr>
                  </w:pPr>
                  <w:r w:rsidRPr="0051482D">
                    <w:rPr>
                      <w:rFonts w:ascii="Times New Roman" w:hAnsi="Times New Roman" w:cs="Times New Roman"/>
                      <w:b/>
                      <w:sz w:val="24"/>
                      <w:szCs w:val="24"/>
                      <w:lang w:val="en-US"/>
                    </w:rPr>
                    <w:t>11</w:t>
                  </w:r>
                </w:p>
              </w:tc>
              <w:tc>
                <w:tcPr>
                  <w:tcW w:w="1985" w:type="dxa"/>
                </w:tcPr>
                <w:p w:rsidR="002C7F40" w:rsidRPr="0051482D" w:rsidRDefault="002C7F40" w:rsidP="006A7084">
                  <w:pPr>
                    <w:pStyle w:val="a3"/>
                    <w:jc w:val="center"/>
                    <w:rPr>
                      <w:rFonts w:ascii="Times New Roman" w:hAnsi="Times New Roman" w:cs="Times New Roman"/>
                      <w:b/>
                      <w:sz w:val="24"/>
                      <w:szCs w:val="24"/>
                    </w:rPr>
                  </w:pPr>
                </w:p>
              </w:tc>
              <w:tc>
                <w:tcPr>
                  <w:tcW w:w="2338" w:type="dxa"/>
                </w:tcPr>
                <w:p w:rsidR="002C7F40" w:rsidRPr="0051482D" w:rsidRDefault="002C7F40" w:rsidP="006A7084">
                  <w:pPr>
                    <w:pStyle w:val="a3"/>
                    <w:jc w:val="center"/>
                    <w:rPr>
                      <w:rFonts w:ascii="Times New Roman" w:hAnsi="Times New Roman" w:cs="Times New Roman"/>
                      <w:b/>
                      <w:sz w:val="24"/>
                      <w:szCs w:val="24"/>
                    </w:rPr>
                  </w:pPr>
                </w:p>
              </w:tc>
            </w:tr>
            <w:tr w:rsidR="002C7F40" w:rsidRPr="0051482D" w:rsidTr="009A2F8C">
              <w:trPr>
                <w:jc w:val="center"/>
              </w:trPr>
              <w:tc>
                <w:tcPr>
                  <w:tcW w:w="1129" w:type="dxa"/>
                </w:tcPr>
                <w:p w:rsidR="002C7F40" w:rsidRPr="0051482D" w:rsidRDefault="002C7F40" w:rsidP="006A7084">
                  <w:pPr>
                    <w:pStyle w:val="a3"/>
                    <w:jc w:val="center"/>
                    <w:rPr>
                      <w:rFonts w:ascii="Times New Roman" w:hAnsi="Times New Roman" w:cs="Times New Roman"/>
                      <w:b/>
                      <w:sz w:val="24"/>
                      <w:szCs w:val="24"/>
                      <w:lang w:val="en-US"/>
                    </w:rPr>
                  </w:pPr>
                  <w:r w:rsidRPr="0051482D">
                    <w:rPr>
                      <w:rFonts w:ascii="Times New Roman" w:hAnsi="Times New Roman" w:cs="Times New Roman"/>
                      <w:b/>
                      <w:sz w:val="24"/>
                      <w:szCs w:val="24"/>
                      <w:lang w:val="en-US"/>
                    </w:rPr>
                    <w:t>4</w:t>
                  </w:r>
                </w:p>
              </w:tc>
              <w:tc>
                <w:tcPr>
                  <w:tcW w:w="1843" w:type="dxa"/>
                </w:tcPr>
                <w:p w:rsidR="002C7F40" w:rsidRPr="0051482D" w:rsidRDefault="002C7F40" w:rsidP="002E2C8F">
                  <w:pPr>
                    <w:pStyle w:val="a3"/>
                    <w:jc w:val="center"/>
                    <w:rPr>
                      <w:rFonts w:ascii="Times New Roman" w:hAnsi="Times New Roman" w:cs="Times New Roman"/>
                      <w:b/>
                      <w:sz w:val="24"/>
                      <w:szCs w:val="24"/>
                      <w:lang w:val="en-US"/>
                    </w:rPr>
                  </w:pPr>
                  <w:r w:rsidRPr="0051482D">
                    <w:rPr>
                      <w:rFonts w:ascii="Times New Roman" w:hAnsi="Times New Roman" w:cs="Times New Roman"/>
                      <w:b/>
                      <w:sz w:val="24"/>
                      <w:szCs w:val="24"/>
                      <w:lang w:val="en-US"/>
                    </w:rPr>
                    <w:t>11</w:t>
                  </w:r>
                </w:p>
              </w:tc>
              <w:tc>
                <w:tcPr>
                  <w:tcW w:w="1985" w:type="dxa"/>
                </w:tcPr>
                <w:p w:rsidR="002C7F40" w:rsidRPr="0051482D" w:rsidRDefault="002C7F40" w:rsidP="006A7084">
                  <w:pPr>
                    <w:pStyle w:val="a3"/>
                    <w:jc w:val="center"/>
                    <w:rPr>
                      <w:rFonts w:ascii="Times New Roman" w:hAnsi="Times New Roman" w:cs="Times New Roman"/>
                      <w:b/>
                      <w:sz w:val="24"/>
                      <w:szCs w:val="24"/>
                    </w:rPr>
                  </w:pPr>
                </w:p>
              </w:tc>
              <w:tc>
                <w:tcPr>
                  <w:tcW w:w="2338" w:type="dxa"/>
                </w:tcPr>
                <w:p w:rsidR="002C7F40" w:rsidRPr="0051482D" w:rsidRDefault="002C7F40" w:rsidP="006A7084">
                  <w:pPr>
                    <w:pStyle w:val="a3"/>
                    <w:jc w:val="center"/>
                    <w:rPr>
                      <w:rFonts w:ascii="Times New Roman" w:hAnsi="Times New Roman" w:cs="Times New Roman"/>
                      <w:b/>
                      <w:sz w:val="24"/>
                      <w:szCs w:val="24"/>
                    </w:rPr>
                  </w:pPr>
                </w:p>
              </w:tc>
            </w:tr>
          </w:tbl>
          <w:p w:rsidR="004D0A6C" w:rsidRPr="0051482D" w:rsidRDefault="004D0A6C" w:rsidP="001C064D">
            <w:pPr>
              <w:pStyle w:val="a3"/>
              <w:jc w:val="both"/>
              <w:rPr>
                <w:rFonts w:ascii="Times New Roman" w:hAnsi="Times New Roman" w:cs="Times New Roman"/>
                <w:sz w:val="24"/>
                <w:szCs w:val="24"/>
              </w:rPr>
            </w:pPr>
          </w:p>
        </w:tc>
      </w:tr>
      <w:tr w:rsidR="004D0A6C" w:rsidRPr="0051482D" w:rsidTr="0051482D">
        <w:tc>
          <w:tcPr>
            <w:tcW w:w="10348" w:type="dxa"/>
            <w:gridSpan w:val="2"/>
          </w:tcPr>
          <w:p w:rsidR="0005580F" w:rsidRPr="0051482D" w:rsidRDefault="0005580F" w:rsidP="0005580F">
            <w:pPr>
              <w:jc w:val="center"/>
              <w:rPr>
                <w:b/>
                <w:color w:val="000000" w:themeColor="text1"/>
                <w:lang w:val="en-US" w:eastAsia="en-US"/>
              </w:rPr>
            </w:pPr>
            <w:r w:rsidRPr="0051482D">
              <w:rPr>
                <w:b/>
                <w:color w:val="000000" w:themeColor="text1"/>
                <w:lang w:val="en-US" w:eastAsia="en-US"/>
              </w:rPr>
              <w:t>Disclosure of insider information</w:t>
            </w:r>
            <w:r w:rsidR="0009636A" w:rsidRPr="0051482D">
              <w:rPr>
                <w:b/>
                <w:color w:val="000000" w:themeColor="text1"/>
                <w:lang w:val="en-US" w:eastAsia="en-US"/>
              </w:rPr>
              <w:t>/Convening and holding the general meeting of participant (shareholders) of the issuer</w:t>
            </w:r>
            <w:r w:rsidRPr="0051482D">
              <w:rPr>
                <w:b/>
                <w:color w:val="000000" w:themeColor="text1"/>
                <w:lang w:val="en-US" w:eastAsia="en-US"/>
              </w:rPr>
              <w:t xml:space="preserve"> </w:t>
            </w:r>
          </w:p>
          <w:p w:rsidR="004D0A6C" w:rsidRPr="0051482D" w:rsidRDefault="0005580F" w:rsidP="005B0B5B">
            <w:pPr>
              <w:jc w:val="both"/>
              <w:rPr>
                <w:b/>
                <w:lang w:val="en-US"/>
              </w:rPr>
            </w:pPr>
            <w:r w:rsidRPr="0051482D">
              <w:rPr>
                <w:b/>
                <w:color w:val="000000" w:themeColor="text1"/>
                <w:lang w:val="en-US" w:eastAsia="en-US"/>
              </w:rPr>
              <w:t xml:space="preserve">Item No. 1 </w:t>
            </w:r>
            <w:r w:rsidRPr="0051482D">
              <w:rPr>
                <w:b/>
                <w:lang w:val="en-US"/>
              </w:rPr>
              <w:t>“</w:t>
            </w:r>
            <w:r w:rsidR="0009636A" w:rsidRPr="0051482D">
              <w:rPr>
                <w:b/>
                <w:lang w:val="en-US" w:eastAsia="en-US"/>
              </w:rPr>
              <w:t>Convening the Annual General Meeting of Shareholders and determining its form</w:t>
            </w:r>
            <w:r w:rsidRPr="0051482D">
              <w:rPr>
                <w:b/>
                <w:lang w:val="en-US"/>
              </w:rPr>
              <w:t>”</w:t>
            </w:r>
          </w:p>
        </w:tc>
      </w:tr>
      <w:tr w:rsidR="00471361" w:rsidRPr="0051482D" w:rsidTr="0051482D">
        <w:trPr>
          <w:trHeight w:val="544"/>
        </w:trPr>
        <w:tc>
          <w:tcPr>
            <w:tcW w:w="10348" w:type="dxa"/>
            <w:gridSpan w:val="2"/>
          </w:tcPr>
          <w:p w:rsidR="00471361" w:rsidRPr="0051482D" w:rsidRDefault="0005580F" w:rsidP="009D31CA">
            <w:pPr>
              <w:pStyle w:val="a3"/>
              <w:rPr>
                <w:rFonts w:ascii="Times New Roman" w:hAnsi="Times New Roman" w:cs="Times New Roman"/>
                <w:sz w:val="24"/>
                <w:szCs w:val="24"/>
                <w:lang w:val="en-US"/>
              </w:rPr>
            </w:pPr>
            <w:r w:rsidRPr="0051482D">
              <w:rPr>
                <w:rFonts w:ascii="Times New Roman" w:hAnsi="Times New Roman" w:cs="Times New Roman"/>
                <w:color w:val="000000" w:themeColor="text1"/>
                <w:sz w:val="24"/>
                <w:szCs w:val="24"/>
                <w:lang w:val="en-US"/>
              </w:rPr>
              <w:t>2.2.1.  Decision adopted by the issuer’s Board of Directors</w:t>
            </w:r>
            <w:r w:rsidR="00471361" w:rsidRPr="0051482D">
              <w:rPr>
                <w:rFonts w:ascii="Times New Roman" w:hAnsi="Times New Roman" w:cs="Times New Roman"/>
                <w:sz w:val="24"/>
                <w:szCs w:val="24"/>
                <w:lang w:val="en-US"/>
              </w:rPr>
              <w:t>:</w:t>
            </w:r>
          </w:p>
          <w:p w:rsidR="00E126D9" w:rsidRPr="0051482D" w:rsidRDefault="00E126D9" w:rsidP="0009636A">
            <w:pPr>
              <w:jc w:val="both"/>
              <w:rPr>
                <w:lang w:val="en-US" w:eastAsia="en-US"/>
              </w:rPr>
            </w:pPr>
            <w:r w:rsidRPr="0051482D">
              <w:rPr>
                <w:lang w:val="en-US" w:eastAsia="en-US"/>
              </w:rPr>
              <w:t xml:space="preserve">To </w:t>
            </w:r>
            <w:r w:rsidR="0009636A" w:rsidRPr="0051482D">
              <w:rPr>
                <w:lang w:val="en-US" w:eastAsia="en-US"/>
              </w:rPr>
              <w:t xml:space="preserve">convene the </w:t>
            </w:r>
            <w:r w:rsidR="0009636A" w:rsidRPr="0051482D">
              <w:rPr>
                <w:lang w:val="en-US" w:eastAsia="en-US"/>
              </w:rPr>
              <w:t>Annual General Meeting of Shareholders</w:t>
            </w:r>
            <w:r w:rsidR="0009636A" w:rsidRPr="0051482D">
              <w:rPr>
                <w:lang w:val="en-US" w:eastAsia="en-US"/>
              </w:rPr>
              <w:t xml:space="preserve"> </w:t>
            </w:r>
            <w:r w:rsidR="0009636A" w:rsidRPr="0051482D">
              <w:rPr>
                <w:color w:val="000000"/>
                <w:lang w:val="en-US" w:eastAsia="en-US"/>
              </w:rPr>
              <w:t>in the form of joint presence</w:t>
            </w:r>
            <w:r w:rsidR="0009636A" w:rsidRPr="0051482D">
              <w:rPr>
                <w:color w:val="000000"/>
                <w:lang w:val="en-US" w:eastAsia="en-US"/>
              </w:rPr>
              <w:t>.</w:t>
            </w:r>
          </w:p>
        </w:tc>
      </w:tr>
      <w:tr w:rsidR="00B37DCB" w:rsidRPr="0051482D" w:rsidTr="0051482D">
        <w:trPr>
          <w:trHeight w:val="544"/>
        </w:trPr>
        <w:tc>
          <w:tcPr>
            <w:tcW w:w="10348" w:type="dxa"/>
            <w:gridSpan w:val="2"/>
          </w:tcPr>
          <w:p w:rsidR="0009636A" w:rsidRPr="0051482D" w:rsidRDefault="0009636A" w:rsidP="0009636A">
            <w:pPr>
              <w:jc w:val="center"/>
              <w:rPr>
                <w:b/>
                <w:color w:val="000000" w:themeColor="text1"/>
                <w:lang w:val="en-US" w:eastAsia="en-US"/>
              </w:rPr>
            </w:pPr>
            <w:r w:rsidRPr="0051482D">
              <w:rPr>
                <w:b/>
                <w:color w:val="000000" w:themeColor="text1"/>
                <w:lang w:val="en-US" w:eastAsia="en-US"/>
              </w:rPr>
              <w:t xml:space="preserve">Disclosure of insider information/Convening and holding the general meeting of participant (shareholders) of the issuer </w:t>
            </w:r>
          </w:p>
          <w:p w:rsidR="00B37DCB" w:rsidRPr="0051482D" w:rsidRDefault="00B37DCB" w:rsidP="00B37DCB">
            <w:pPr>
              <w:pStyle w:val="a3"/>
              <w:rPr>
                <w:rFonts w:ascii="Times New Roman" w:hAnsi="Times New Roman" w:cs="Times New Roman"/>
                <w:b/>
                <w:color w:val="000000" w:themeColor="text1"/>
                <w:sz w:val="24"/>
                <w:szCs w:val="24"/>
                <w:lang w:val="en-US"/>
              </w:rPr>
            </w:pPr>
            <w:r w:rsidRPr="0051482D">
              <w:rPr>
                <w:rFonts w:ascii="Times New Roman" w:hAnsi="Times New Roman" w:cs="Times New Roman"/>
                <w:b/>
                <w:color w:val="000000" w:themeColor="text1"/>
                <w:sz w:val="24"/>
                <w:szCs w:val="24"/>
                <w:lang w:val="en-US"/>
              </w:rPr>
              <w:t>Item No. 2 “</w:t>
            </w:r>
            <w:r w:rsidR="0009636A" w:rsidRPr="0051482D">
              <w:rPr>
                <w:rFonts w:ascii="Times New Roman" w:hAnsi="Times New Roman" w:cs="Times New Roman"/>
                <w:b/>
                <w:sz w:val="24"/>
                <w:szCs w:val="24"/>
                <w:lang w:val="en-US"/>
              </w:rPr>
              <w:t>Setting the date, place and time of the AGM, and start time of registration of persons entitled to participate in the AGM of the Company</w:t>
            </w:r>
            <w:r w:rsidRPr="0051482D">
              <w:rPr>
                <w:rFonts w:ascii="Times New Roman" w:hAnsi="Times New Roman" w:cs="Times New Roman"/>
                <w:b/>
                <w:color w:val="000000" w:themeColor="text1"/>
                <w:sz w:val="24"/>
                <w:szCs w:val="24"/>
                <w:lang w:val="en-US"/>
              </w:rPr>
              <w:t>”</w:t>
            </w:r>
          </w:p>
        </w:tc>
      </w:tr>
      <w:tr w:rsidR="00B37DCB" w:rsidRPr="0051482D" w:rsidTr="0051482D">
        <w:trPr>
          <w:trHeight w:val="544"/>
        </w:trPr>
        <w:tc>
          <w:tcPr>
            <w:tcW w:w="10348" w:type="dxa"/>
            <w:gridSpan w:val="2"/>
          </w:tcPr>
          <w:p w:rsidR="00B37DCB" w:rsidRPr="0051482D" w:rsidRDefault="00B37DCB" w:rsidP="00B37DCB">
            <w:pPr>
              <w:pStyle w:val="a3"/>
              <w:jc w:val="both"/>
              <w:rPr>
                <w:rFonts w:ascii="Times New Roman" w:hAnsi="Times New Roman" w:cs="Times New Roman"/>
                <w:sz w:val="24"/>
                <w:szCs w:val="24"/>
                <w:lang w:val="en-US"/>
              </w:rPr>
            </w:pPr>
            <w:r w:rsidRPr="0051482D">
              <w:rPr>
                <w:rFonts w:ascii="Times New Roman" w:hAnsi="Times New Roman" w:cs="Times New Roman"/>
                <w:color w:val="000000" w:themeColor="text1"/>
                <w:sz w:val="24"/>
                <w:szCs w:val="24"/>
                <w:lang w:val="en-US"/>
              </w:rPr>
              <w:t>2.2.2.  Decision adopted by the issuer’s Board of Directors</w:t>
            </w:r>
            <w:r w:rsidRPr="0051482D">
              <w:rPr>
                <w:rFonts w:ascii="Times New Roman" w:hAnsi="Times New Roman" w:cs="Times New Roman"/>
                <w:sz w:val="24"/>
                <w:szCs w:val="24"/>
                <w:lang w:val="en-US"/>
              </w:rPr>
              <w:t>:</w:t>
            </w:r>
          </w:p>
          <w:p w:rsidR="00EC2676" w:rsidRPr="0051482D" w:rsidRDefault="00EC2676" w:rsidP="00EC2676">
            <w:pPr>
              <w:widowControl w:val="0"/>
              <w:tabs>
                <w:tab w:val="left" w:pos="540"/>
              </w:tabs>
              <w:suppressAutoHyphens/>
              <w:autoSpaceDE/>
              <w:autoSpaceDN/>
              <w:jc w:val="both"/>
              <w:rPr>
                <w:lang w:val="en-US"/>
              </w:rPr>
            </w:pPr>
            <w:r w:rsidRPr="0051482D">
              <w:rPr>
                <w:rFonts w:eastAsiaTheme="minorHAnsi"/>
                <w:lang w:val="en-US" w:eastAsia="en-US"/>
              </w:rPr>
              <w:t>1. Set the date</w:t>
            </w:r>
            <w:r w:rsidRPr="0051482D">
              <w:rPr>
                <w:lang w:val="en-US"/>
              </w:rPr>
              <w:t xml:space="preserve"> </w:t>
            </w:r>
            <w:r w:rsidRPr="0051482D">
              <w:rPr>
                <w:rFonts w:eastAsiaTheme="minorHAnsi"/>
                <w:lang w:val="en-US" w:eastAsia="en-US"/>
              </w:rPr>
              <w:t xml:space="preserve">of holding the Annual General Meeting of Shareholders of the Company: </w:t>
            </w:r>
            <w:r w:rsidRPr="0051482D">
              <w:rPr>
                <w:lang w:val="en-US"/>
              </w:rPr>
              <w:t xml:space="preserve"> 2</w:t>
            </w:r>
            <w:r w:rsidRPr="0051482D">
              <w:rPr>
                <w:lang w:val="en-US"/>
              </w:rPr>
              <w:t>3</w:t>
            </w:r>
            <w:r w:rsidRPr="0051482D">
              <w:rPr>
                <w:lang w:val="en-US"/>
              </w:rPr>
              <w:t xml:space="preserve"> May 201</w:t>
            </w:r>
            <w:r w:rsidRPr="0051482D">
              <w:rPr>
                <w:lang w:val="en-US"/>
              </w:rPr>
              <w:t>9</w:t>
            </w:r>
            <w:r w:rsidRPr="0051482D">
              <w:rPr>
                <w:lang w:val="en-US"/>
              </w:rPr>
              <w:t>.</w:t>
            </w:r>
          </w:p>
          <w:p w:rsidR="00EC2676" w:rsidRPr="0051482D" w:rsidRDefault="00EC2676" w:rsidP="00EC2676">
            <w:pPr>
              <w:widowControl w:val="0"/>
              <w:tabs>
                <w:tab w:val="left" w:pos="540"/>
              </w:tabs>
              <w:suppressAutoHyphens/>
              <w:autoSpaceDE/>
              <w:autoSpaceDN/>
              <w:jc w:val="both"/>
              <w:rPr>
                <w:lang w:val="en-US"/>
              </w:rPr>
            </w:pPr>
            <w:r w:rsidRPr="0051482D">
              <w:rPr>
                <w:lang w:val="en-US"/>
              </w:rPr>
              <w:t xml:space="preserve">2. </w:t>
            </w:r>
            <w:r w:rsidRPr="0051482D">
              <w:rPr>
                <w:rFonts w:eastAsiaTheme="minorHAnsi"/>
                <w:lang w:val="en-US" w:eastAsia="en-US"/>
              </w:rPr>
              <w:t>Determine the t</w:t>
            </w:r>
            <w:r w:rsidRPr="0051482D">
              <w:rPr>
                <w:lang w:val="en-US"/>
              </w:rPr>
              <w:t xml:space="preserve">ime </w:t>
            </w:r>
            <w:r w:rsidRPr="0051482D">
              <w:rPr>
                <w:rFonts w:eastAsiaTheme="minorHAnsi"/>
                <w:lang w:val="en-US" w:eastAsia="en-US"/>
              </w:rPr>
              <w:t>of holding the Annual General Meeting of Shareholders of the Company:</w:t>
            </w:r>
            <w:r w:rsidRPr="0051482D">
              <w:rPr>
                <w:lang w:val="en-US"/>
              </w:rPr>
              <w:t xml:space="preserve"> 10:00 a.m. by local time.</w:t>
            </w:r>
          </w:p>
          <w:p w:rsidR="00EC2676" w:rsidRPr="0051482D" w:rsidRDefault="00EC2676" w:rsidP="00EC2676">
            <w:pPr>
              <w:widowControl w:val="0"/>
              <w:tabs>
                <w:tab w:val="left" w:pos="540"/>
              </w:tabs>
              <w:suppressAutoHyphens/>
              <w:autoSpaceDE/>
              <w:autoSpaceDN/>
              <w:jc w:val="both"/>
              <w:rPr>
                <w:lang w:val="en-US"/>
              </w:rPr>
            </w:pPr>
            <w:r w:rsidRPr="0051482D">
              <w:rPr>
                <w:lang w:val="en-US"/>
              </w:rPr>
              <w:t xml:space="preserve">3. </w:t>
            </w:r>
            <w:r w:rsidRPr="0051482D">
              <w:rPr>
                <w:rFonts w:eastAsiaTheme="minorHAnsi"/>
                <w:lang w:val="en-US" w:eastAsia="en-US"/>
              </w:rPr>
              <w:t>Determine the p</w:t>
            </w:r>
            <w:r w:rsidRPr="0051482D">
              <w:rPr>
                <w:lang w:val="en-US"/>
              </w:rPr>
              <w:t xml:space="preserve">lace </w:t>
            </w:r>
            <w:r w:rsidRPr="0051482D">
              <w:rPr>
                <w:rFonts w:eastAsiaTheme="minorHAnsi"/>
                <w:lang w:val="en-US" w:eastAsia="en-US"/>
              </w:rPr>
              <w:t>of holding the Annual General Meeting of Shareholders of the Company:</w:t>
            </w:r>
            <w:r w:rsidRPr="0051482D">
              <w:rPr>
                <w:lang w:val="en-US"/>
              </w:rPr>
              <w:t xml:space="preserve"> Kubanenergo PJSC, 2A Stavropolskaya str., Krasnodar, Russian Federation.</w:t>
            </w:r>
          </w:p>
          <w:p w:rsidR="00B37DCB" w:rsidRPr="0051482D" w:rsidRDefault="00EC2676" w:rsidP="00EC2676">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sz w:val="24"/>
                <w:szCs w:val="24"/>
                <w:lang w:val="en-US"/>
              </w:rPr>
              <w:t xml:space="preserve">4. Determine the registration start-time for persons participating in the Annual General Meeting of Shareholders of the Company: </w:t>
            </w:r>
            <w:r w:rsidRPr="0051482D">
              <w:rPr>
                <w:rFonts w:ascii="Times New Roman" w:hAnsi="Times New Roman" w:cs="Times New Roman"/>
                <w:sz w:val="24"/>
                <w:szCs w:val="24"/>
                <w:lang w:val="en-US"/>
              </w:rPr>
              <w:t>09:00 a.m. by local time</w:t>
            </w:r>
            <w:r w:rsidR="0009636A" w:rsidRPr="0051482D">
              <w:rPr>
                <w:rFonts w:ascii="Times New Roman" w:hAnsi="Times New Roman" w:cs="Times New Roman"/>
                <w:color w:val="000000" w:themeColor="text1"/>
                <w:sz w:val="24"/>
                <w:szCs w:val="24"/>
                <w:lang w:val="en-US"/>
              </w:rPr>
              <w:t xml:space="preserve">. </w:t>
            </w:r>
          </w:p>
        </w:tc>
      </w:tr>
      <w:tr w:rsidR="00EC2676" w:rsidRPr="0051482D" w:rsidTr="0051482D">
        <w:trPr>
          <w:trHeight w:val="544"/>
        </w:trPr>
        <w:tc>
          <w:tcPr>
            <w:tcW w:w="10348" w:type="dxa"/>
            <w:gridSpan w:val="2"/>
          </w:tcPr>
          <w:p w:rsidR="00EC2676" w:rsidRPr="0051482D" w:rsidRDefault="00EC2676" w:rsidP="00EC2676">
            <w:pPr>
              <w:pStyle w:val="a3"/>
              <w:jc w:val="center"/>
              <w:rPr>
                <w:rFonts w:ascii="Times New Roman" w:hAnsi="Times New Roman" w:cs="Times New Roman"/>
                <w:b/>
                <w:color w:val="000000" w:themeColor="text1"/>
                <w:sz w:val="24"/>
                <w:szCs w:val="24"/>
                <w:lang w:val="en-US"/>
              </w:rPr>
            </w:pPr>
            <w:r w:rsidRPr="0051482D">
              <w:rPr>
                <w:rFonts w:ascii="Times New Roman" w:hAnsi="Times New Roman" w:cs="Times New Roman"/>
                <w:b/>
                <w:color w:val="000000" w:themeColor="text1"/>
                <w:sz w:val="24"/>
                <w:szCs w:val="24"/>
                <w:lang w:val="en-US"/>
              </w:rPr>
              <w:t>Disclosure of insider information/</w:t>
            </w:r>
            <w:r w:rsidRPr="0051482D">
              <w:rPr>
                <w:rFonts w:ascii="Times New Roman" w:hAnsi="Times New Roman" w:cs="Times New Roman"/>
                <w:b/>
                <w:color w:val="000000" w:themeColor="text1"/>
                <w:sz w:val="24"/>
                <w:szCs w:val="24"/>
                <w:lang w:val="en-US"/>
              </w:rPr>
              <w:t>date of determining the persons entitled to exercise the rights vested by the registered securities</w:t>
            </w:r>
          </w:p>
          <w:p w:rsidR="00EC2676" w:rsidRPr="0051482D" w:rsidRDefault="00EC2676" w:rsidP="00EC2676">
            <w:pPr>
              <w:pStyle w:val="a3"/>
              <w:jc w:val="both"/>
              <w:rPr>
                <w:rFonts w:ascii="Times New Roman" w:hAnsi="Times New Roman" w:cs="Times New Roman"/>
                <w:b/>
                <w:color w:val="000000" w:themeColor="text1"/>
                <w:sz w:val="24"/>
                <w:szCs w:val="24"/>
                <w:lang w:val="en-US"/>
              </w:rPr>
            </w:pPr>
            <w:r w:rsidRPr="0051482D">
              <w:rPr>
                <w:rFonts w:ascii="Times New Roman" w:hAnsi="Times New Roman" w:cs="Times New Roman"/>
                <w:b/>
                <w:color w:val="000000" w:themeColor="text1"/>
                <w:sz w:val="24"/>
                <w:szCs w:val="24"/>
                <w:lang w:val="en-US"/>
              </w:rPr>
              <w:t>Item No.</w:t>
            </w:r>
            <w:r w:rsidRPr="0051482D">
              <w:rPr>
                <w:rFonts w:ascii="Times New Roman" w:hAnsi="Times New Roman" w:cs="Times New Roman"/>
                <w:b/>
                <w:color w:val="000000" w:themeColor="text1"/>
                <w:sz w:val="24"/>
                <w:szCs w:val="24"/>
                <w:lang w:val="en-US"/>
              </w:rPr>
              <w:t>3 “</w:t>
            </w:r>
            <w:r w:rsidRPr="0051482D">
              <w:rPr>
                <w:rFonts w:ascii="Times New Roman" w:hAnsi="Times New Roman" w:cs="Times New Roman"/>
                <w:b/>
                <w:sz w:val="24"/>
                <w:szCs w:val="24"/>
                <w:lang w:val="en-US"/>
              </w:rPr>
              <w:t>Approval of the date of determining the of persons entitled to participate in the AGM of the Company</w:t>
            </w:r>
            <w:r w:rsidRPr="0051482D">
              <w:rPr>
                <w:rFonts w:ascii="Times New Roman" w:hAnsi="Times New Roman" w:cs="Times New Roman"/>
                <w:b/>
                <w:color w:val="000000" w:themeColor="text1"/>
                <w:sz w:val="24"/>
                <w:szCs w:val="24"/>
                <w:lang w:val="en-US"/>
              </w:rPr>
              <w:t>”</w:t>
            </w:r>
          </w:p>
        </w:tc>
      </w:tr>
      <w:tr w:rsidR="00EC2676" w:rsidRPr="0051482D" w:rsidTr="0051482D">
        <w:trPr>
          <w:trHeight w:val="544"/>
        </w:trPr>
        <w:tc>
          <w:tcPr>
            <w:tcW w:w="10348" w:type="dxa"/>
            <w:gridSpan w:val="2"/>
          </w:tcPr>
          <w:p w:rsidR="00EC2676" w:rsidRPr="0051482D" w:rsidRDefault="00EC2676" w:rsidP="00EC2676">
            <w:pPr>
              <w:pStyle w:val="a3"/>
              <w:jc w:val="both"/>
              <w:rPr>
                <w:rFonts w:ascii="Times New Roman" w:hAnsi="Times New Roman" w:cs="Times New Roman"/>
                <w:sz w:val="24"/>
                <w:szCs w:val="24"/>
                <w:lang w:val="en-US"/>
              </w:rPr>
            </w:pPr>
            <w:r w:rsidRPr="0051482D">
              <w:rPr>
                <w:rFonts w:ascii="Times New Roman" w:hAnsi="Times New Roman" w:cs="Times New Roman"/>
                <w:color w:val="000000" w:themeColor="text1"/>
                <w:sz w:val="24"/>
                <w:szCs w:val="24"/>
                <w:lang w:val="en-US"/>
              </w:rPr>
              <w:t>2.2.</w:t>
            </w:r>
            <w:r w:rsidRPr="0051482D">
              <w:rPr>
                <w:rFonts w:ascii="Times New Roman" w:hAnsi="Times New Roman" w:cs="Times New Roman"/>
                <w:color w:val="000000" w:themeColor="text1"/>
                <w:sz w:val="24"/>
                <w:szCs w:val="24"/>
                <w:lang w:val="en-US"/>
              </w:rPr>
              <w:t>3</w:t>
            </w:r>
            <w:r w:rsidRPr="0051482D">
              <w:rPr>
                <w:rFonts w:ascii="Times New Roman" w:hAnsi="Times New Roman" w:cs="Times New Roman"/>
                <w:color w:val="000000" w:themeColor="text1"/>
                <w:sz w:val="24"/>
                <w:szCs w:val="24"/>
                <w:lang w:val="en-US"/>
              </w:rPr>
              <w:t>.  Decision adopted by the issuer’s Board of Directors</w:t>
            </w:r>
            <w:r w:rsidRPr="0051482D">
              <w:rPr>
                <w:rFonts w:ascii="Times New Roman" w:hAnsi="Times New Roman" w:cs="Times New Roman"/>
                <w:sz w:val="24"/>
                <w:szCs w:val="24"/>
                <w:lang w:val="en-US"/>
              </w:rPr>
              <w:t>:</w:t>
            </w:r>
          </w:p>
          <w:p w:rsidR="00EC2676" w:rsidRPr="0051482D" w:rsidRDefault="00EC2676" w:rsidP="00B37DCB">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color w:val="000000" w:themeColor="text1"/>
                <w:sz w:val="24"/>
                <w:szCs w:val="24"/>
                <w:lang w:val="en-US"/>
              </w:rPr>
              <w:t xml:space="preserve">Set </w:t>
            </w:r>
            <w:r w:rsidRPr="0051482D">
              <w:rPr>
                <w:rFonts w:ascii="Times New Roman" w:hAnsi="Times New Roman" w:cs="Times New Roman"/>
                <w:sz w:val="24"/>
                <w:szCs w:val="24"/>
                <w:lang w:val="en-US"/>
              </w:rPr>
              <w:t>the date of making the list of persons entitled to participate in the Annual General Meeting of Shareholders of the Company</w:t>
            </w:r>
            <w:r w:rsidRPr="0051482D">
              <w:rPr>
                <w:rFonts w:ascii="Times New Roman" w:hAnsi="Times New Roman" w:cs="Times New Roman"/>
                <w:sz w:val="24"/>
                <w:szCs w:val="24"/>
                <w:lang w:val="en-US"/>
              </w:rPr>
              <w:t>: 28 April 2019</w:t>
            </w:r>
          </w:p>
        </w:tc>
      </w:tr>
      <w:tr w:rsidR="00EC2676" w:rsidRPr="0051482D" w:rsidTr="0051482D">
        <w:trPr>
          <w:trHeight w:val="544"/>
        </w:trPr>
        <w:tc>
          <w:tcPr>
            <w:tcW w:w="10348" w:type="dxa"/>
            <w:gridSpan w:val="2"/>
          </w:tcPr>
          <w:p w:rsidR="00EC2676" w:rsidRPr="0051482D" w:rsidRDefault="00EC2676" w:rsidP="00EC2676">
            <w:pPr>
              <w:pStyle w:val="a3"/>
              <w:jc w:val="center"/>
              <w:rPr>
                <w:rFonts w:ascii="Times New Roman" w:hAnsi="Times New Roman" w:cs="Times New Roman"/>
                <w:b/>
                <w:color w:val="000000" w:themeColor="text1"/>
                <w:sz w:val="24"/>
                <w:szCs w:val="24"/>
                <w:lang w:val="en-US"/>
              </w:rPr>
            </w:pPr>
            <w:r w:rsidRPr="0051482D">
              <w:rPr>
                <w:rFonts w:ascii="Times New Roman" w:hAnsi="Times New Roman" w:cs="Times New Roman"/>
                <w:b/>
                <w:color w:val="000000" w:themeColor="text1"/>
                <w:sz w:val="24"/>
                <w:szCs w:val="24"/>
                <w:lang w:val="en-US"/>
              </w:rPr>
              <w:lastRenderedPageBreak/>
              <w:t>Disclosure of insider information</w:t>
            </w:r>
          </w:p>
          <w:p w:rsidR="00EC2676" w:rsidRPr="0051482D" w:rsidRDefault="00EC2676" w:rsidP="00EC2676">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b/>
                <w:color w:val="000000" w:themeColor="text1"/>
                <w:sz w:val="24"/>
                <w:szCs w:val="24"/>
                <w:lang w:val="en-US"/>
              </w:rPr>
              <w:t>Item No.</w:t>
            </w:r>
            <w:r w:rsidRPr="0051482D">
              <w:rPr>
                <w:rFonts w:ascii="Times New Roman" w:hAnsi="Times New Roman" w:cs="Times New Roman"/>
                <w:b/>
                <w:color w:val="000000" w:themeColor="text1"/>
                <w:sz w:val="24"/>
                <w:szCs w:val="24"/>
                <w:lang w:val="en-US"/>
              </w:rPr>
              <w:t>4 “</w:t>
            </w:r>
            <w:r w:rsidRPr="0051482D">
              <w:rPr>
                <w:rFonts w:ascii="Times New Roman" w:hAnsi="Times New Roman" w:cs="Times New Roman"/>
                <w:b/>
                <w:sz w:val="24"/>
                <w:szCs w:val="24"/>
                <w:lang w:val="en-US"/>
              </w:rPr>
              <w:t xml:space="preserve">Determining the </w:t>
            </w:r>
            <w:r w:rsidRPr="0051482D">
              <w:rPr>
                <w:rFonts w:ascii="Times New Roman" w:hAnsi="Times New Roman" w:cs="Times New Roman"/>
                <w:b/>
                <w:color w:val="000000"/>
                <w:sz w:val="24"/>
                <w:szCs w:val="24"/>
                <w:lang w:val="en-US"/>
              </w:rPr>
              <w:t xml:space="preserve">type(s) of preferred shares whose owners are entitled to vote on agenda items of </w:t>
            </w:r>
            <w:r w:rsidRPr="0051482D">
              <w:rPr>
                <w:rFonts w:ascii="Times New Roman" w:hAnsi="Times New Roman" w:cs="Times New Roman"/>
                <w:b/>
                <w:sz w:val="24"/>
                <w:szCs w:val="24"/>
                <w:lang w:val="en-US"/>
              </w:rPr>
              <w:t>the AGM of the Company</w:t>
            </w:r>
            <w:r w:rsidRPr="0051482D">
              <w:rPr>
                <w:rFonts w:ascii="Times New Roman" w:hAnsi="Times New Roman" w:cs="Times New Roman"/>
                <w:b/>
                <w:color w:val="000000" w:themeColor="text1"/>
                <w:sz w:val="24"/>
                <w:szCs w:val="24"/>
                <w:lang w:val="en-US"/>
              </w:rPr>
              <w:t>”</w:t>
            </w:r>
          </w:p>
        </w:tc>
      </w:tr>
      <w:tr w:rsidR="00EC2676" w:rsidRPr="0051482D" w:rsidTr="0051482D">
        <w:trPr>
          <w:trHeight w:val="544"/>
        </w:trPr>
        <w:tc>
          <w:tcPr>
            <w:tcW w:w="10348" w:type="dxa"/>
            <w:gridSpan w:val="2"/>
          </w:tcPr>
          <w:p w:rsidR="00EC2676" w:rsidRPr="0051482D" w:rsidRDefault="00EC2676" w:rsidP="00EC2676">
            <w:pPr>
              <w:pStyle w:val="a3"/>
              <w:jc w:val="both"/>
              <w:rPr>
                <w:rFonts w:ascii="Times New Roman" w:hAnsi="Times New Roman" w:cs="Times New Roman"/>
                <w:sz w:val="24"/>
                <w:szCs w:val="24"/>
                <w:lang w:val="en-US"/>
              </w:rPr>
            </w:pPr>
            <w:r w:rsidRPr="0051482D">
              <w:rPr>
                <w:rFonts w:ascii="Times New Roman" w:hAnsi="Times New Roman" w:cs="Times New Roman"/>
                <w:color w:val="000000" w:themeColor="text1"/>
                <w:sz w:val="24"/>
                <w:szCs w:val="24"/>
                <w:lang w:val="en-US"/>
              </w:rPr>
              <w:t>2.2.</w:t>
            </w:r>
            <w:r w:rsidRPr="0051482D">
              <w:rPr>
                <w:rFonts w:ascii="Times New Roman" w:hAnsi="Times New Roman" w:cs="Times New Roman"/>
                <w:color w:val="000000" w:themeColor="text1"/>
                <w:sz w:val="24"/>
                <w:szCs w:val="24"/>
                <w:lang w:val="en-US"/>
              </w:rPr>
              <w:t>4</w:t>
            </w:r>
            <w:r w:rsidRPr="0051482D">
              <w:rPr>
                <w:rFonts w:ascii="Times New Roman" w:hAnsi="Times New Roman" w:cs="Times New Roman"/>
                <w:color w:val="000000" w:themeColor="text1"/>
                <w:sz w:val="24"/>
                <w:szCs w:val="24"/>
                <w:lang w:val="en-US"/>
              </w:rPr>
              <w:t>.  Decision adopted by the issuer’s Board of Directors</w:t>
            </w:r>
            <w:r w:rsidRPr="0051482D">
              <w:rPr>
                <w:rFonts w:ascii="Times New Roman" w:hAnsi="Times New Roman" w:cs="Times New Roman"/>
                <w:sz w:val="24"/>
                <w:szCs w:val="24"/>
                <w:lang w:val="en-US"/>
              </w:rPr>
              <w:t>:</w:t>
            </w:r>
          </w:p>
          <w:p w:rsidR="00EC2676" w:rsidRPr="0051482D" w:rsidRDefault="00EC2676" w:rsidP="00EC2676">
            <w:pPr>
              <w:pStyle w:val="a3"/>
              <w:jc w:val="both"/>
              <w:rPr>
                <w:rFonts w:ascii="Times New Roman" w:hAnsi="Times New Roman" w:cs="Times New Roman"/>
                <w:color w:val="000000" w:themeColor="text1"/>
                <w:sz w:val="24"/>
                <w:szCs w:val="24"/>
                <w:lang w:val="en-US"/>
              </w:rPr>
            </w:pPr>
            <w:r w:rsidRPr="0051482D">
              <w:rPr>
                <w:rFonts w:ascii="Times New Roman" w:hAnsi="Times New Roman" w:cs="Times New Roman"/>
                <w:sz w:val="24"/>
                <w:szCs w:val="24"/>
                <w:lang w:val="en-US"/>
              </w:rPr>
              <w:t xml:space="preserve">Due to the fact </w:t>
            </w:r>
            <w:r w:rsidRPr="0051482D">
              <w:rPr>
                <w:rFonts w:ascii="Times New Roman" w:hAnsi="Times New Roman" w:cs="Times New Roman"/>
                <w:sz w:val="24"/>
                <w:szCs w:val="24"/>
                <w:lang w:val="en-US"/>
              </w:rPr>
              <w:t xml:space="preserve">that </w:t>
            </w:r>
            <w:r w:rsidRPr="0051482D">
              <w:rPr>
                <w:rFonts w:ascii="Times New Roman" w:hAnsi="Times New Roman" w:cs="Times New Roman"/>
                <w:sz w:val="24"/>
                <w:szCs w:val="24"/>
                <w:lang w:val="en-US"/>
              </w:rPr>
              <w:t xml:space="preserve">the Company did not issue </w:t>
            </w:r>
            <w:r w:rsidRPr="0051482D">
              <w:rPr>
                <w:rFonts w:ascii="Times New Roman" w:hAnsi="Times New Roman" w:cs="Times New Roman"/>
                <w:sz w:val="24"/>
                <w:szCs w:val="24"/>
                <w:lang w:val="en-US"/>
              </w:rPr>
              <w:t xml:space="preserve">preferred shares, </w:t>
            </w:r>
            <w:r w:rsidRPr="0051482D">
              <w:rPr>
                <w:rFonts w:ascii="Times New Roman" w:hAnsi="Times New Roman" w:cs="Times New Roman"/>
                <w:sz w:val="24"/>
                <w:szCs w:val="24"/>
                <w:lang w:val="en-US"/>
              </w:rPr>
              <w:t xml:space="preserve">it is decided </w:t>
            </w:r>
            <w:r w:rsidRPr="0051482D">
              <w:rPr>
                <w:rFonts w:ascii="Times New Roman" w:hAnsi="Times New Roman" w:cs="Times New Roman"/>
                <w:sz w:val="24"/>
                <w:szCs w:val="24"/>
                <w:lang w:val="en-US"/>
              </w:rPr>
              <w:t xml:space="preserve">not </w:t>
            </w:r>
            <w:r w:rsidRPr="0051482D">
              <w:rPr>
                <w:rFonts w:ascii="Times New Roman" w:hAnsi="Times New Roman" w:cs="Times New Roman"/>
                <w:sz w:val="24"/>
                <w:szCs w:val="24"/>
                <w:lang w:val="en-US"/>
              </w:rPr>
              <w:t xml:space="preserve">to </w:t>
            </w:r>
            <w:r w:rsidRPr="0051482D">
              <w:rPr>
                <w:rFonts w:ascii="Times New Roman" w:hAnsi="Times New Roman" w:cs="Times New Roman"/>
                <w:sz w:val="24"/>
                <w:szCs w:val="24"/>
                <w:lang w:val="en-US"/>
              </w:rPr>
              <w:t>adopt the decisions on determining the type(s) of preferred shares whose owners are entitled to vote on agenda items of the Annual General Meeting of Shareholders of the Company.</w:t>
            </w:r>
          </w:p>
        </w:tc>
      </w:tr>
      <w:tr w:rsidR="00741003" w:rsidRPr="0051482D" w:rsidTr="0051482D">
        <w:tc>
          <w:tcPr>
            <w:tcW w:w="10348" w:type="dxa"/>
            <w:gridSpan w:val="2"/>
          </w:tcPr>
          <w:p w:rsidR="00EC2676" w:rsidRPr="0051482D" w:rsidRDefault="00EC2676" w:rsidP="00EC2676">
            <w:pPr>
              <w:spacing w:line="252" w:lineRule="auto"/>
              <w:jc w:val="both"/>
              <w:rPr>
                <w:lang w:val="en-US" w:eastAsia="en-US"/>
              </w:rPr>
            </w:pPr>
            <w:r w:rsidRPr="0051482D">
              <w:rPr>
                <w:lang w:val="en-US" w:eastAsia="en-US"/>
              </w:rPr>
              <w:t>Identification characteristics of securities:</w:t>
            </w:r>
          </w:p>
          <w:p w:rsidR="00EC2676" w:rsidRPr="0051482D" w:rsidRDefault="00EC2676" w:rsidP="00EC2676">
            <w:pPr>
              <w:spacing w:line="252" w:lineRule="auto"/>
              <w:jc w:val="both"/>
              <w:rPr>
                <w:lang w:val="en-US" w:eastAsia="en-US"/>
              </w:rPr>
            </w:pPr>
            <w:r w:rsidRPr="0051482D">
              <w:rPr>
                <w:lang w:val="en-US" w:eastAsia="en-US"/>
              </w:rPr>
              <w:t>Type, category (</w:t>
            </w:r>
            <w:r w:rsidRPr="0051482D">
              <w:rPr>
                <w:lang w:val="en-US" w:eastAsia="en-US"/>
              </w:rPr>
              <w:t>kind</w:t>
            </w:r>
            <w:r w:rsidRPr="0051482D">
              <w:rPr>
                <w:lang w:val="en-US" w:eastAsia="en-US"/>
              </w:rPr>
              <w:t>): ordinary registered shares</w:t>
            </w:r>
          </w:p>
          <w:p w:rsidR="00EC2676" w:rsidRPr="0051482D" w:rsidRDefault="00EC2676" w:rsidP="00EC2676">
            <w:pPr>
              <w:spacing w:line="252" w:lineRule="auto"/>
              <w:jc w:val="both"/>
              <w:rPr>
                <w:lang w:val="en-US" w:eastAsia="en-US"/>
              </w:rPr>
            </w:pPr>
            <w:r w:rsidRPr="0051482D">
              <w:rPr>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EC2676" w:rsidRPr="0051482D" w:rsidRDefault="00EC2676" w:rsidP="00EC2676">
            <w:pPr>
              <w:spacing w:line="252" w:lineRule="auto"/>
              <w:jc w:val="both"/>
              <w:rPr>
                <w:lang w:val="en-US" w:eastAsia="en-US"/>
              </w:rPr>
            </w:pPr>
            <w:r w:rsidRPr="0051482D">
              <w:rPr>
                <w:lang w:val="en-US" w:eastAsia="en-US"/>
              </w:rPr>
              <w:t>1-02-00063-A; 08.07.2003</w:t>
            </w:r>
          </w:p>
          <w:p w:rsidR="00EC2676" w:rsidRPr="0051482D" w:rsidRDefault="00EC2676" w:rsidP="00EC2676">
            <w:pPr>
              <w:pStyle w:val="a3"/>
              <w:jc w:val="both"/>
              <w:rPr>
                <w:rFonts w:ascii="Times New Roman" w:hAnsi="Times New Roman" w:cs="Times New Roman"/>
                <w:sz w:val="24"/>
                <w:szCs w:val="24"/>
                <w:lang w:val="en-US"/>
              </w:rPr>
            </w:pPr>
            <w:r w:rsidRPr="0051482D">
              <w:rPr>
                <w:rFonts w:ascii="Times New Roman" w:hAnsi="Times New Roman" w:cs="Times New Roman"/>
                <w:sz w:val="24"/>
                <w:szCs w:val="24"/>
                <w:lang w:val="en-US"/>
              </w:rPr>
              <w:t>International security identification number (ISIN) (if any): RU0009046767</w:t>
            </w:r>
          </w:p>
          <w:p w:rsidR="00EC2676" w:rsidRPr="0051482D" w:rsidRDefault="00EC2676" w:rsidP="00EC2676">
            <w:pPr>
              <w:pStyle w:val="a3"/>
              <w:jc w:val="both"/>
              <w:rPr>
                <w:rFonts w:ascii="Times New Roman" w:hAnsi="Times New Roman" w:cs="Times New Roman"/>
                <w:color w:val="000000" w:themeColor="text1"/>
                <w:sz w:val="24"/>
                <w:szCs w:val="24"/>
                <w:lang w:val="en-US"/>
              </w:rPr>
            </w:pPr>
          </w:p>
          <w:p w:rsidR="00815FFD" w:rsidRPr="0051482D" w:rsidRDefault="0005580F" w:rsidP="006A7084">
            <w:pPr>
              <w:pStyle w:val="a3"/>
              <w:jc w:val="both"/>
              <w:rPr>
                <w:rFonts w:ascii="Times New Roman" w:hAnsi="Times New Roman" w:cs="Times New Roman"/>
                <w:sz w:val="24"/>
                <w:szCs w:val="24"/>
                <w:lang w:val="en-US"/>
              </w:rPr>
            </w:pPr>
            <w:r w:rsidRPr="0051482D">
              <w:rPr>
                <w:rFonts w:ascii="Times New Roman" w:hAnsi="Times New Roman" w:cs="Times New Roman"/>
                <w:color w:val="000000" w:themeColor="text1"/>
                <w:sz w:val="24"/>
                <w:szCs w:val="24"/>
                <w:lang w:val="en-US"/>
              </w:rPr>
              <w:t>2.3. Date of holding the meeting of the Board of Directors which adopted the resolutions</w:t>
            </w:r>
            <w:r w:rsidR="00741003" w:rsidRPr="0051482D">
              <w:rPr>
                <w:rFonts w:ascii="Times New Roman" w:hAnsi="Times New Roman" w:cs="Times New Roman"/>
                <w:sz w:val="24"/>
                <w:szCs w:val="24"/>
                <w:lang w:val="en-US"/>
              </w:rPr>
              <w:t xml:space="preserve">: </w:t>
            </w:r>
          </w:p>
          <w:p w:rsidR="00741003" w:rsidRPr="0051482D" w:rsidRDefault="00EC2676" w:rsidP="006A7084">
            <w:pPr>
              <w:pStyle w:val="a3"/>
              <w:jc w:val="both"/>
              <w:rPr>
                <w:rFonts w:ascii="Times New Roman" w:hAnsi="Times New Roman" w:cs="Times New Roman"/>
                <w:b/>
                <w:sz w:val="24"/>
                <w:szCs w:val="24"/>
                <w:lang w:val="en-US"/>
              </w:rPr>
            </w:pPr>
            <w:r w:rsidRPr="0051482D">
              <w:rPr>
                <w:rFonts w:ascii="Times New Roman" w:hAnsi="Times New Roman" w:cs="Times New Roman"/>
                <w:b/>
                <w:sz w:val="24"/>
                <w:szCs w:val="24"/>
                <w:lang w:val="en-US"/>
              </w:rPr>
              <w:t>17</w:t>
            </w:r>
            <w:r w:rsidR="00B37DCB" w:rsidRPr="0051482D">
              <w:rPr>
                <w:rFonts w:ascii="Times New Roman" w:hAnsi="Times New Roman" w:cs="Times New Roman"/>
                <w:b/>
                <w:sz w:val="24"/>
                <w:szCs w:val="24"/>
                <w:lang w:val="en-US"/>
              </w:rPr>
              <w:t xml:space="preserve"> April</w:t>
            </w:r>
            <w:r w:rsidR="0005580F" w:rsidRPr="0051482D">
              <w:rPr>
                <w:rFonts w:ascii="Times New Roman" w:hAnsi="Times New Roman" w:cs="Times New Roman"/>
                <w:b/>
                <w:sz w:val="24"/>
                <w:szCs w:val="24"/>
                <w:lang w:val="en-US"/>
              </w:rPr>
              <w:t xml:space="preserve"> 2019</w:t>
            </w:r>
            <w:r w:rsidR="00741003" w:rsidRPr="0051482D">
              <w:rPr>
                <w:rFonts w:ascii="Times New Roman" w:hAnsi="Times New Roman" w:cs="Times New Roman"/>
                <w:b/>
                <w:sz w:val="24"/>
                <w:szCs w:val="24"/>
                <w:lang w:val="en-US"/>
              </w:rPr>
              <w:t>.</w:t>
            </w:r>
          </w:p>
          <w:p w:rsidR="00741003" w:rsidRPr="0051482D" w:rsidRDefault="0005580F" w:rsidP="00EC2676">
            <w:pPr>
              <w:pStyle w:val="a3"/>
              <w:jc w:val="both"/>
              <w:rPr>
                <w:rFonts w:ascii="Times New Roman" w:hAnsi="Times New Roman" w:cs="Times New Roman"/>
                <w:sz w:val="24"/>
                <w:szCs w:val="24"/>
                <w:lang w:val="en-US"/>
              </w:rPr>
            </w:pPr>
            <w:r w:rsidRPr="0051482D">
              <w:rPr>
                <w:rFonts w:ascii="Times New Roman" w:hAnsi="Times New Roman" w:cs="Times New Roman"/>
                <w:color w:val="000000" w:themeColor="text1"/>
                <w:sz w:val="24"/>
                <w:szCs w:val="24"/>
                <w:lang w:val="en-US"/>
              </w:rPr>
              <w:t>2.3. Date of holding the meeting of the Board of Directors which adopted the resolutions</w:t>
            </w:r>
            <w:r w:rsidR="00741003" w:rsidRPr="0051482D">
              <w:rPr>
                <w:rFonts w:ascii="Times New Roman" w:hAnsi="Times New Roman" w:cs="Times New Roman"/>
                <w:sz w:val="24"/>
                <w:szCs w:val="24"/>
                <w:lang w:val="en-US"/>
              </w:rPr>
              <w:t>:</w:t>
            </w:r>
            <w:r w:rsidR="00C13329" w:rsidRPr="0051482D">
              <w:rPr>
                <w:rFonts w:ascii="Times New Roman" w:hAnsi="Times New Roman" w:cs="Times New Roman"/>
                <w:b/>
                <w:sz w:val="24"/>
                <w:szCs w:val="24"/>
                <w:lang w:val="en-US"/>
              </w:rPr>
              <w:t xml:space="preserve"> </w:t>
            </w:r>
            <w:r w:rsidR="00EC2676" w:rsidRPr="0051482D">
              <w:rPr>
                <w:rFonts w:ascii="Times New Roman" w:hAnsi="Times New Roman" w:cs="Times New Roman"/>
                <w:b/>
                <w:sz w:val="24"/>
                <w:szCs w:val="24"/>
                <w:lang w:val="en-US"/>
              </w:rPr>
              <w:t>1</w:t>
            </w:r>
            <w:r w:rsidR="00B37DCB" w:rsidRPr="0051482D">
              <w:rPr>
                <w:rFonts w:ascii="Times New Roman" w:hAnsi="Times New Roman" w:cs="Times New Roman"/>
                <w:b/>
                <w:sz w:val="24"/>
                <w:szCs w:val="24"/>
                <w:lang w:val="en-US"/>
              </w:rPr>
              <w:t>9</w:t>
            </w:r>
            <w:r w:rsidR="005B0B5B" w:rsidRPr="0051482D">
              <w:rPr>
                <w:rFonts w:ascii="Times New Roman" w:hAnsi="Times New Roman" w:cs="Times New Roman"/>
                <w:b/>
                <w:sz w:val="24"/>
                <w:szCs w:val="24"/>
                <w:lang w:val="en-US"/>
              </w:rPr>
              <w:t xml:space="preserve"> April</w:t>
            </w:r>
            <w:r w:rsidR="00741003" w:rsidRPr="0051482D">
              <w:rPr>
                <w:rFonts w:ascii="Times New Roman" w:hAnsi="Times New Roman" w:cs="Times New Roman"/>
                <w:b/>
                <w:sz w:val="24"/>
                <w:szCs w:val="24"/>
                <w:lang w:val="en-US"/>
              </w:rPr>
              <w:t xml:space="preserve"> 201</w:t>
            </w:r>
            <w:r w:rsidR="00933DFA" w:rsidRPr="0051482D">
              <w:rPr>
                <w:rFonts w:ascii="Times New Roman" w:hAnsi="Times New Roman" w:cs="Times New Roman"/>
                <w:b/>
                <w:sz w:val="24"/>
                <w:szCs w:val="24"/>
                <w:lang w:val="en-US"/>
              </w:rPr>
              <w:t>9</w:t>
            </w:r>
            <w:r w:rsidR="00741003" w:rsidRPr="0051482D">
              <w:rPr>
                <w:rFonts w:ascii="Times New Roman" w:hAnsi="Times New Roman" w:cs="Times New Roman"/>
                <w:b/>
                <w:sz w:val="24"/>
                <w:szCs w:val="24"/>
                <w:lang w:val="en-US"/>
              </w:rPr>
              <w:t xml:space="preserve">, </w:t>
            </w:r>
            <w:r w:rsidRPr="0051482D">
              <w:rPr>
                <w:rFonts w:ascii="Times New Roman" w:hAnsi="Times New Roman" w:cs="Times New Roman"/>
                <w:b/>
                <w:sz w:val="24"/>
                <w:szCs w:val="24"/>
                <w:lang w:val="en-US"/>
              </w:rPr>
              <w:t>minutes No.</w:t>
            </w:r>
            <w:r w:rsidR="00E748F7" w:rsidRPr="0051482D">
              <w:rPr>
                <w:rFonts w:ascii="Times New Roman" w:hAnsi="Times New Roman" w:cs="Times New Roman"/>
                <w:b/>
                <w:sz w:val="24"/>
                <w:szCs w:val="24"/>
                <w:lang w:val="en-US"/>
              </w:rPr>
              <w:t>3</w:t>
            </w:r>
            <w:r w:rsidR="00933DFA" w:rsidRPr="0051482D">
              <w:rPr>
                <w:rFonts w:ascii="Times New Roman" w:hAnsi="Times New Roman" w:cs="Times New Roman"/>
                <w:b/>
                <w:sz w:val="24"/>
                <w:szCs w:val="24"/>
                <w:lang w:val="en-US"/>
              </w:rPr>
              <w:t>3</w:t>
            </w:r>
            <w:r w:rsidR="00EC2676" w:rsidRPr="0051482D">
              <w:rPr>
                <w:rFonts w:ascii="Times New Roman" w:hAnsi="Times New Roman" w:cs="Times New Roman"/>
                <w:b/>
                <w:sz w:val="24"/>
                <w:szCs w:val="24"/>
                <w:lang w:val="en-US"/>
              </w:rPr>
              <w:t>9</w:t>
            </w:r>
            <w:r w:rsidR="00741003" w:rsidRPr="0051482D">
              <w:rPr>
                <w:rFonts w:ascii="Times New Roman" w:hAnsi="Times New Roman" w:cs="Times New Roman"/>
                <w:b/>
                <w:sz w:val="24"/>
                <w:szCs w:val="24"/>
                <w:lang w:val="en-US"/>
              </w:rPr>
              <w:t>/201</w:t>
            </w:r>
            <w:r w:rsidR="00933DFA" w:rsidRPr="0051482D">
              <w:rPr>
                <w:rFonts w:ascii="Times New Roman" w:hAnsi="Times New Roman" w:cs="Times New Roman"/>
                <w:b/>
                <w:sz w:val="24"/>
                <w:szCs w:val="24"/>
                <w:lang w:val="en-US"/>
              </w:rPr>
              <w:t>9</w:t>
            </w:r>
            <w:r w:rsidR="00741003" w:rsidRPr="0051482D">
              <w:rPr>
                <w:rFonts w:ascii="Times New Roman" w:hAnsi="Times New Roman" w:cs="Times New Roman"/>
                <w:b/>
                <w:sz w:val="24"/>
                <w:szCs w:val="24"/>
                <w:lang w:val="en-US"/>
              </w:rPr>
              <w:t>.</w:t>
            </w:r>
          </w:p>
        </w:tc>
      </w:tr>
    </w:tbl>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976"/>
        <w:gridCol w:w="2589"/>
      </w:tblGrid>
      <w:tr w:rsidR="0005580F" w:rsidRPr="0051482D" w:rsidTr="0051482D">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51482D" w:rsidRDefault="0005580F" w:rsidP="00853E02">
            <w:pPr>
              <w:tabs>
                <w:tab w:val="left" w:pos="142"/>
                <w:tab w:val="left" w:pos="9465"/>
              </w:tabs>
              <w:spacing w:line="252" w:lineRule="auto"/>
              <w:ind w:right="189"/>
              <w:jc w:val="center"/>
              <w:rPr>
                <w:lang w:val="en-US" w:eastAsia="en-US"/>
              </w:rPr>
            </w:pPr>
            <w:r w:rsidRPr="0051482D">
              <w:rPr>
                <w:lang w:val="en-US" w:eastAsia="en-US"/>
              </w:rPr>
              <w:t xml:space="preserve">3. Signature </w:t>
            </w:r>
          </w:p>
        </w:tc>
      </w:tr>
      <w:tr w:rsidR="0005580F" w:rsidRPr="0051482D" w:rsidTr="0051482D">
        <w:trPr>
          <w:cantSplit/>
          <w:trHeight w:val="1187"/>
        </w:trPr>
        <w:tc>
          <w:tcPr>
            <w:tcW w:w="5783"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51482D" w:rsidRDefault="0005580F" w:rsidP="00853E02">
            <w:pPr>
              <w:pStyle w:val="Default"/>
              <w:spacing w:line="252" w:lineRule="auto"/>
              <w:jc w:val="both"/>
              <w:rPr>
                <w:color w:val="auto"/>
                <w:lang w:val="en-US"/>
              </w:rPr>
            </w:pPr>
            <w:r w:rsidRPr="0051482D">
              <w:rPr>
                <w:color w:val="auto"/>
                <w:lang w:val="en-US"/>
              </w:rPr>
              <w:t xml:space="preserve">3.1 Head of Corporate Governance and Shareholder Relations Department (by power of attorney No.119/10-1406 </w:t>
            </w:r>
            <w:r w:rsidRPr="0051482D">
              <w:rPr>
                <w:lang w:val="en-US"/>
              </w:rPr>
              <w:t>of 19.12.2018)</w:t>
            </w:r>
          </w:p>
          <w:p w:rsidR="0005580F" w:rsidRPr="0051482D"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51482D" w:rsidRDefault="0005580F" w:rsidP="00853E02">
            <w:pPr>
              <w:spacing w:line="252" w:lineRule="auto"/>
              <w:jc w:val="center"/>
              <w:rPr>
                <w:lang w:val="en-US" w:eastAsia="en-US"/>
              </w:rPr>
            </w:pPr>
            <w:r w:rsidRPr="0051482D">
              <w:rPr>
                <w:lang w:val="en-US" w:eastAsia="en-US"/>
              </w:rPr>
              <w:t>________________</w:t>
            </w:r>
          </w:p>
          <w:p w:rsidR="0005580F" w:rsidRPr="0051482D" w:rsidRDefault="0005580F" w:rsidP="00853E02">
            <w:pPr>
              <w:spacing w:line="252" w:lineRule="auto"/>
              <w:jc w:val="center"/>
              <w:rPr>
                <w:lang w:val="en-US" w:eastAsia="en-US"/>
              </w:rPr>
            </w:pPr>
            <w:r w:rsidRPr="0051482D">
              <w:rPr>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51482D" w:rsidRDefault="0005580F" w:rsidP="00853E02">
            <w:pPr>
              <w:spacing w:line="252" w:lineRule="auto"/>
              <w:rPr>
                <w:lang w:val="en-US" w:eastAsia="en-US"/>
              </w:rPr>
            </w:pPr>
            <w:r w:rsidRPr="0051482D">
              <w:rPr>
                <w:lang w:val="en-US" w:eastAsia="en-US"/>
              </w:rPr>
              <w:t>Didenko Ye.Ye.</w:t>
            </w:r>
          </w:p>
          <w:p w:rsidR="0005580F" w:rsidRPr="0051482D" w:rsidRDefault="0005580F" w:rsidP="00853E02">
            <w:pPr>
              <w:spacing w:line="252" w:lineRule="auto"/>
              <w:rPr>
                <w:lang w:val="en-US" w:eastAsia="en-US"/>
              </w:rPr>
            </w:pPr>
          </w:p>
          <w:p w:rsidR="0005580F" w:rsidRPr="0051482D" w:rsidRDefault="0005580F" w:rsidP="00853E02">
            <w:pPr>
              <w:spacing w:line="252" w:lineRule="auto"/>
              <w:rPr>
                <w:lang w:val="en-US" w:eastAsia="en-US"/>
              </w:rPr>
            </w:pPr>
          </w:p>
        </w:tc>
      </w:tr>
      <w:tr w:rsidR="0005580F" w:rsidRPr="0051482D" w:rsidTr="0051482D">
        <w:trPr>
          <w:cantSplit/>
          <w:trHeight w:val="645"/>
        </w:trPr>
        <w:tc>
          <w:tcPr>
            <w:tcW w:w="578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51482D" w:rsidRDefault="0005580F" w:rsidP="00B37DCB">
            <w:pPr>
              <w:spacing w:line="252" w:lineRule="auto"/>
              <w:rPr>
                <w:lang w:val="en-US" w:eastAsia="en-US"/>
              </w:rPr>
            </w:pPr>
            <w:r w:rsidRPr="0051482D">
              <w:rPr>
                <w:lang w:val="en-US" w:eastAsia="en-US"/>
              </w:rPr>
              <w:t xml:space="preserve">3.2 Date: </w:t>
            </w:r>
            <w:r w:rsidR="00EC2676" w:rsidRPr="0051482D">
              <w:rPr>
                <w:lang w:val="en-US" w:eastAsia="en-US"/>
              </w:rPr>
              <w:t>1</w:t>
            </w:r>
            <w:r w:rsidR="00B37DCB" w:rsidRPr="0051482D">
              <w:rPr>
                <w:lang w:val="en-US" w:eastAsia="en-US"/>
              </w:rPr>
              <w:t>9</w:t>
            </w:r>
            <w:r w:rsidR="005B0B5B" w:rsidRPr="0051482D">
              <w:rPr>
                <w:lang w:val="en-US" w:eastAsia="en-US"/>
              </w:rPr>
              <w:t xml:space="preserve"> April</w:t>
            </w:r>
            <w:r w:rsidRPr="0051482D">
              <w:rPr>
                <w:lang w:val="en-US" w:eastAsia="en-US"/>
              </w:rPr>
              <w:t xml:space="preserve"> 2019</w:t>
            </w:r>
            <w:r w:rsidRPr="0051482D">
              <w:rPr>
                <w:b/>
                <w:bCs/>
                <w:lang w:val="en-US" w:eastAsia="en-US"/>
              </w:rPr>
              <w:t xml:space="preserve"> </w:t>
            </w:r>
            <w:r w:rsidRPr="0051482D">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51482D" w:rsidRDefault="0005580F" w:rsidP="00853E02">
            <w:pPr>
              <w:spacing w:line="252" w:lineRule="auto"/>
              <w:jc w:val="center"/>
              <w:rPr>
                <w:lang w:val="en-US" w:eastAsia="en-US"/>
              </w:rPr>
            </w:pPr>
            <w:r w:rsidRPr="0051482D">
              <w:rPr>
                <w:lang w:val="en-US" w:eastAsia="en-US"/>
              </w:rPr>
              <w:t xml:space="preserve">seal </w:t>
            </w:r>
          </w:p>
        </w:tc>
        <w:tc>
          <w:tcPr>
            <w:tcW w:w="2589"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51482D" w:rsidRDefault="0005580F" w:rsidP="00853E02">
            <w:pPr>
              <w:spacing w:line="252" w:lineRule="auto"/>
              <w:rPr>
                <w:lang w:val="en-US" w:eastAsia="en-US"/>
              </w:rPr>
            </w:pPr>
          </w:p>
        </w:tc>
      </w:tr>
    </w:tbl>
    <w:p w:rsidR="0005580F" w:rsidRPr="0051482D" w:rsidRDefault="0005580F" w:rsidP="00902817">
      <w:pPr>
        <w:jc w:val="center"/>
      </w:pPr>
    </w:p>
    <w:sectPr w:rsidR="0005580F" w:rsidRPr="0051482D" w:rsidSect="00933DFA">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85E" w:rsidRDefault="00CA685E" w:rsidP="00C5099C">
      <w:r>
        <w:separator/>
      </w:r>
    </w:p>
  </w:endnote>
  <w:endnote w:type="continuationSeparator" w:id="0">
    <w:p w:rsidR="00CA685E" w:rsidRDefault="00CA685E"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85E" w:rsidRDefault="00CA685E" w:rsidP="00C5099C">
      <w:r>
        <w:separator/>
      </w:r>
    </w:p>
  </w:footnote>
  <w:footnote w:type="continuationSeparator" w:id="0">
    <w:p w:rsidR="00CA685E" w:rsidRDefault="00CA685E"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F5A51F8"/>
    <w:multiLevelType w:val="hybridMultilevel"/>
    <w:tmpl w:val="EE969FEA"/>
    <w:lvl w:ilvl="0" w:tplc="5B02F6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6"/>
  </w:num>
  <w:num w:numId="5">
    <w:abstractNumId w:val="2"/>
  </w:num>
  <w:num w:numId="6">
    <w:abstractNumId w:val="3"/>
  </w:num>
  <w:num w:numId="7">
    <w:abstractNumId w:val="7"/>
  </w:num>
  <w:num w:numId="8">
    <w:abstractNumId w:val="9"/>
  </w:num>
  <w:num w:numId="9">
    <w:abstractNumId w:val="1"/>
  </w:num>
  <w:num w:numId="10">
    <w:abstractNumId w:val="11"/>
  </w:num>
  <w:num w:numId="11">
    <w:abstractNumId w:val="0"/>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20C5E"/>
    <w:rsid w:val="00031BAB"/>
    <w:rsid w:val="00033F6A"/>
    <w:rsid w:val="00036FF9"/>
    <w:rsid w:val="00046601"/>
    <w:rsid w:val="000528AB"/>
    <w:rsid w:val="0005580F"/>
    <w:rsid w:val="000655FF"/>
    <w:rsid w:val="000812B4"/>
    <w:rsid w:val="00084028"/>
    <w:rsid w:val="00087563"/>
    <w:rsid w:val="000878AC"/>
    <w:rsid w:val="00087DA5"/>
    <w:rsid w:val="00091224"/>
    <w:rsid w:val="0009636A"/>
    <w:rsid w:val="000B19A7"/>
    <w:rsid w:val="000B22DB"/>
    <w:rsid w:val="000D1922"/>
    <w:rsid w:val="000D5047"/>
    <w:rsid w:val="000D76C8"/>
    <w:rsid w:val="000D795F"/>
    <w:rsid w:val="000E1FED"/>
    <w:rsid w:val="000E5E7E"/>
    <w:rsid w:val="000F01FC"/>
    <w:rsid w:val="00100711"/>
    <w:rsid w:val="0011275D"/>
    <w:rsid w:val="00112FF8"/>
    <w:rsid w:val="00142353"/>
    <w:rsid w:val="00143D25"/>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448C"/>
    <w:rsid w:val="00206B43"/>
    <w:rsid w:val="00212EFE"/>
    <w:rsid w:val="002252C2"/>
    <w:rsid w:val="00232B2C"/>
    <w:rsid w:val="00235C54"/>
    <w:rsid w:val="00236918"/>
    <w:rsid w:val="00240E0E"/>
    <w:rsid w:val="00264E98"/>
    <w:rsid w:val="00265D89"/>
    <w:rsid w:val="00267CD9"/>
    <w:rsid w:val="00271F6A"/>
    <w:rsid w:val="00273C1B"/>
    <w:rsid w:val="00273E6A"/>
    <w:rsid w:val="00275923"/>
    <w:rsid w:val="002851B0"/>
    <w:rsid w:val="0028598D"/>
    <w:rsid w:val="002904FF"/>
    <w:rsid w:val="00290D0F"/>
    <w:rsid w:val="00290EAF"/>
    <w:rsid w:val="00294FB8"/>
    <w:rsid w:val="00295F91"/>
    <w:rsid w:val="002C134B"/>
    <w:rsid w:val="002C7F40"/>
    <w:rsid w:val="002D2643"/>
    <w:rsid w:val="002D3460"/>
    <w:rsid w:val="002D6A9E"/>
    <w:rsid w:val="002E2769"/>
    <w:rsid w:val="002E2C8F"/>
    <w:rsid w:val="002F5B8F"/>
    <w:rsid w:val="003146A8"/>
    <w:rsid w:val="00316754"/>
    <w:rsid w:val="00322AEC"/>
    <w:rsid w:val="00322B7B"/>
    <w:rsid w:val="00322BD5"/>
    <w:rsid w:val="003303DF"/>
    <w:rsid w:val="003318D5"/>
    <w:rsid w:val="00340BA2"/>
    <w:rsid w:val="00356FF6"/>
    <w:rsid w:val="00361703"/>
    <w:rsid w:val="0036257B"/>
    <w:rsid w:val="00364A53"/>
    <w:rsid w:val="00372AE9"/>
    <w:rsid w:val="003914CE"/>
    <w:rsid w:val="00393C50"/>
    <w:rsid w:val="00396CF0"/>
    <w:rsid w:val="003A0253"/>
    <w:rsid w:val="003A3479"/>
    <w:rsid w:val="003A5EF6"/>
    <w:rsid w:val="003B18CF"/>
    <w:rsid w:val="003D4607"/>
    <w:rsid w:val="003D7747"/>
    <w:rsid w:val="003F0A20"/>
    <w:rsid w:val="00401D3B"/>
    <w:rsid w:val="00402154"/>
    <w:rsid w:val="00411DDA"/>
    <w:rsid w:val="00413B92"/>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972B6"/>
    <w:rsid w:val="004A68E9"/>
    <w:rsid w:val="004C0FB3"/>
    <w:rsid w:val="004C6F9E"/>
    <w:rsid w:val="004C7A35"/>
    <w:rsid w:val="004D0A6C"/>
    <w:rsid w:val="004D1160"/>
    <w:rsid w:val="004D1454"/>
    <w:rsid w:val="004D532C"/>
    <w:rsid w:val="004D7229"/>
    <w:rsid w:val="004F1587"/>
    <w:rsid w:val="004F1988"/>
    <w:rsid w:val="004F5D30"/>
    <w:rsid w:val="004F6A0D"/>
    <w:rsid w:val="00512DC2"/>
    <w:rsid w:val="0051482D"/>
    <w:rsid w:val="00516D7E"/>
    <w:rsid w:val="00524BEA"/>
    <w:rsid w:val="005342A7"/>
    <w:rsid w:val="00544373"/>
    <w:rsid w:val="00547776"/>
    <w:rsid w:val="0055168B"/>
    <w:rsid w:val="00552531"/>
    <w:rsid w:val="005546E2"/>
    <w:rsid w:val="00566266"/>
    <w:rsid w:val="00570456"/>
    <w:rsid w:val="00573881"/>
    <w:rsid w:val="00573D3B"/>
    <w:rsid w:val="00580C67"/>
    <w:rsid w:val="005875C8"/>
    <w:rsid w:val="00591B51"/>
    <w:rsid w:val="005947D9"/>
    <w:rsid w:val="005A0F7C"/>
    <w:rsid w:val="005B0B5B"/>
    <w:rsid w:val="005B57E1"/>
    <w:rsid w:val="005B7917"/>
    <w:rsid w:val="005C4FDA"/>
    <w:rsid w:val="005C5847"/>
    <w:rsid w:val="005D36EB"/>
    <w:rsid w:val="005D5167"/>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5BF7"/>
    <w:rsid w:val="00672C8F"/>
    <w:rsid w:val="00680DC8"/>
    <w:rsid w:val="0068193A"/>
    <w:rsid w:val="00683906"/>
    <w:rsid w:val="00684705"/>
    <w:rsid w:val="0068696B"/>
    <w:rsid w:val="00687F83"/>
    <w:rsid w:val="006A7084"/>
    <w:rsid w:val="006C3F57"/>
    <w:rsid w:val="006F08DD"/>
    <w:rsid w:val="00703358"/>
    <w:rsid w:val="0070694D"/>
    <w:rsid w:val="00714127"/>
    <w:rsid w:val="0071495A"/>
    <w:rsid w:val="00735A80"/>
    <w:rsid w:val="007406B8"/>
    <w:rsid w:val="00741003"/>
    <w:rsid w:val="0075374F"/>
    <w:rsid w:val="00761EF7"/>
    <w:rsid w:val="00762E99"/>
    <w:rsid w:val="007638FB"/>
    <w:rsid w:val="00766FD4"/>
    <w:rsid w:val="00770F84"/>
    <w:rsid w:val="00773A71"/>
    <w:rsid w:val="00791BEF"/>
    <w:rsid w:val="007B689E"/>
    <w:rsid w:val="007D3EC1"/>
    <w:rsid w:val="007D6383"/>
    <w:rsid w:val="007E1E11"/>
    <w:rsid w:val="007E6DEB"/>
    <w:rsid w:val="007E71AC"/>
    <w:rsid w:val="007F4C66"/>
    <w:rsid w:val="008066B5"/>
    <w:rsid w:val="00815FFD"/>
    <w:rsid w:val="00822BB9"/>
    <w:rsid w:val="008276FB"/>
    <w:rsid w:val="008361AE"/>
    <w:rsid w:val="00844B2D"/>
    <w:rsid w:val="00845652"/>
    <w:rsid w:val="00845F21"/>
    <w:rsid w:val="008530DD"/>
    <w:rsid w:val="008569D0"/>
    <w:rsid w:val="00860E57"/>
    <w:rsid w:val="008619C6"/>
    <w:rsid w:val="008723BA"/>
    <w:rsid w:val="00872891"/>
    <w:rsid w:val="00874105"/>
    <w:rsid w:val="00875619"/>
    <w:rsid w:val="00882836"/>
    <w:rsid w:val="00884779"/>
    <w:rsid w:val="0088679A"/>
    <w:rsid w:val="0089796E"/>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14041"/>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F8C"/>
    <w:rsid w:val="009B3565"/>
    <w:rsid w:val="009C1EE5"/>
    <w:rsid w:val="009C72DB"/>
    <w:rsid w:val="009D0BEB"/>
    <w:rsid w:val="009D31CA"/>
    <w:rsid w:val="009E0703"/>
    <w:rsid w:val="009E23A4"/>
    <w:rsid w:val="009E59C7"/>
    <w:rsid w:val="009E6C51"/>
    <w:rsid w:val="009F027C"/>
    <w:rsid w:val="009F3D9B"/>
    <w:rsid w:val="009F6366"/>
    <w:rsid w:val="00A0077B"/>
    <w:rsid w:val="00A03CE2"/>
    <w:rsid w:val="00A04BCB"/>
    <w:rsid w:val="00A103A2"/>
    <w:rsid w:val="00A212F6"/>
    <w:rsid w:val="00A258B1"/>
    <w:rsid w:val="00A32B37"/>
    <w:rsid w:val="00A32CCA"/>
    <w:rsid w:val="00A46683"/>
    <w:rsid w:val="00A50E41"/>
    <w:rsid w:val="00A5222F"/>
    <w:rsid w:val="00A535F3"/>
    <w:rsid w:val="00A60599"/>
    <w:rsid w:val="00A8319A"/>
    <w:rsid w:val="00A85559"/>
    <w:rsid w:val="00A92232"/>
    <w:rsid w:val="00A92372"/>
    <w:rsid w:val="00AA0667"/>
    <w:rsid w:val="00AA1431"/>
    <w:rsid w:val="00AA172E"/>
    <w:rsid w:val="00AB08E7"/>
    <w:rsid w:val="00AB56DE"/>
    <w:rsid w:val="00AD3E9C"/>
    <w:rsid w:val="00B01511"/>
    <w:rsid w:val="00B060B5"/>
    <w:rsid w:val="00B17FBB"/>
    <w:rsid w:val="00B22153"/>
    <w:rsid w:val="00B22188"/>
    <w:rsid w:val="00B24936"/>
    <w:rsid w:val="00B34342"/>
    <w:rsid w:val="00B366D0"/>
    <w:rsid w:val="00B36D59"/>
    <w:rsid w:val="00B37DCB"/>
    <w:rsid w:val="00B442D4"/>
    <w:rsid w:val="00B56683"/>
    <w:rsid w:val="00B57CDE"/>
    <w:rsid w:val="00B70C4F"/>
    <w:rsid w:val="00B7221F"/>
    <w:rsid w:val="00B764D1"/>
    <w:rsid w:val="00B905ED"/>
    <w:rsid w:val="00B93DEA"/>
    <w:rsid w:val="00B96624"/>
    <w:rsid w:val="00BA33B5"/>
    <w:rsid w:val="00BA4527"/>
    <w:rsid w:val="00BA5195"/>
    <w:rsid w:val="00BB008F"/>
    <w:rsid w:val="00BF227F"/>
    <w:rsid w:val="00BF6394"/>
    <w:rsid w:val="00BF7BAE"/>
    <w:rsid w:val="00BF7ED2"/>
    <w:rsid w:val="00C02B3B"/>
    <w:rsid w:val="00C07688"/>
    <w:rsid w:val="00C10CBB"/>
    <w:rsid w:val="00C13329"/>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84854"/>
    <w:rsid w:val="00C96DF4"/>
    <w:rsid w:val="00CA685E"/>
    <w:rsid w:val="00CB1E20"/>
    <w:rsid w:val="00CD46FD"/>
    <w:rsid w:val="00CF078F"/>
    <w:rsid w:val="00CF74AC"/>
    <w:rsid w:val="00D00077"/>
    <w:rsid w:val="00D0201A"/>
    <w:rsid w:val="00D0458D"/>
    <w:rsid w:val="00D05386"/>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67F8"/>
    <w:rsid w:val="00DA3340"/>
    <w:rsid w:val="00DB7480"/>
    <w:rsid w:val="00DF0432"/>
    <w:rsid w:val="00E111C0"/>
    <w:rsid w:val="00E126D9"/>
    <w:rsid w:val="00E14EDF"/>
    <w:rsid w:val="00E20AE2"/>
    <w:rsid w:val="00E2472C"/>
    <w:rsid w:val="00E339CF"/>
    <w:rsid w:val="00E36F2C"/>
    <w:rsid w:val="00E52512"/>
    <w:rsid w:val="00E57436"/>
    <w:rsid w:val="00E60710"/>
    <w:rsid w:val="00E61347"/>
    <w:rsid w:val="00E6261F"/>
    <w:rsid w:val="00E64EE6"/>
    <w:rsid w:val="00E65BBD"/>
    <w:rsid w:val="00E748F7"/>
    <w:rsid w:val="00E75226"/>
    <w:rsid w:val="00E84116"/>
    <w:rsid w:val="00E9541C"/>
    <w:rsid w:val="00E96B69"/>
    <w:rsid w:val="00E9711F"/>
    <w:rsid w:val="00EA729C"/>
    <w:rsid w:val="00EB4856"/>
    <w:rsid w:val="00EC1DE4"/>
    <w:rsid w:val="00EC1F14"/>
    <w:rsid w:val="00EC2676"/>
    <w:rsid w:val="00EC4854"/>
    <w:rsid w:val="00ED1BFD"/>
    <w:rsid w:val="00ED2616"/>
    <w:rsid w:val="00EE1A36"/>
    <w:rsid w:val="00EE2DB9"/>
    <w:rsid w:val="00EF0A1F"/>
    <w:rsid w:val="00EF78F8"/>
    <w:rsid w:val="00F03071"/>
    <w:rsid w:val="00F05707"/>
    <w:rsid w:val="00F11EAC"/>
    <w:rsid w:val="00F20639"/>
    <w:rsid w:val="00F24EED"/>
    <w:rsid w:val="00F353FC"/>
    <w:rsid w:val="00F46136"/>
    <w:rsid w:val="00F62269"/>
    <w:rsid w:val="00F6573B"/>
    <w:rsid w:val="00F66A85"/>
    <w:rsid w:val="00F6769A"/>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9945"/>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3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10432-E7B3-4B3B-B262-E26FF657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641</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29</cp:revision>
  <cp:lastPrinted>2019-02-26T07:31:00Z</cp:lastPrinted>
  <dcterms:created xsi:type="dcterms:W3CDTF">2019-03-07T08:14:00Z</dcterms:created>
  <dcterms:modified xsi:type="dcterms:W3CDTF">2019-04-19T13:12:00Z</dcterms:modified>
</cp:coreProperties>
</file>