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16A" w:rsidRDefault="0045016A" w:rsidP="0045016A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45016A" w:rsidRDefault="0045016A" w:rsidP="004501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45016A" w:rsidRDefault="0045016A" w:rsidP="004501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1421"/>
        <w:gridCol w:w="1976"/>
        <w:gridCol w:w="2556"/>
      </w:tblGrid>
      <w:tr w:rsidR="0045016A" w:rsidTr="0045016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 w:rsidP="002A0611">
            <w:pPr>
              <w:pStyle w:val="a4"/>
              <w:numPr>
                <w:ilvl w:val="0"/>
                <w:numId w:val="1"/>
              </w:numPr>
              <w:spacing w:line="252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45016A" w:rsidRPr="00A8032F" w:rsidTr="0045016A">
        <w:trPr>
          <w:trHeight w:val="59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Kubanenergo PJSC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45016A" w:rsidRPr="00A8032F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Pr="0045016A" w:rsidRDefault="00D87E68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 w:rsidR="0045016A"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 w:rsidR="0045016A"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45016A" w:rsidRPr="0045016A" w:rsidRDefault="00D87E68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 w:rsidR="0045016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A8032F">
            <w:pPr>
              <w:pStyle w:val="a4"/>
              <w:spacing w:line="254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  <w:r w:rsidR="0045016A">
              <w:rPr>
                <w:rFonts w:ascii="Times New Roman" w:hAnsi="Times New Roman"/>
                <w:sz w:val="24"/>
              </w:rPr>
              <w:t>.12.2018</w:t>
            </w:r>
          </w:p>
        </w:tc>
      </w:tr>
      <w:tr w:rsidR="0045016A" w:rsidTr="0045016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45016A" w:rsidRPr="00A8032F" w:rsidTr="0045016A">
        <w:trPr>
          <w:trHeight w:val="69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 w:rsidP="00A8032F">
            <w:pPr>
              <w:spacing w:line="252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adopted a decision to convene a meeting of the board of directors of the issuer: </w:t>
            </w:r>
            <w:r w:rsidR="00A8032F" w:rsidRPr="00A8032F">
              <w:rPr>
                <w:b/>
                <w:sz w:val="24"/>
                <w:szCs w:val="24"/>
                <w:lang w:val="en-US" w:eastAsia="en-US"/>
              </w:rPr>
              <w:t>25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December 2018</w:t>
            </w:r>
          </w:p>
        </w:tc>
      </w:tr>
      <w:tr w:rsidR="0045016A" w:rsidRPr="00A8032F" w:rsidTr="0045016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 w:rsidP="00A8032F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Pr="0045016A">
              <w:rPr>
                <w:b/>
                <w:sz w:val="24"/>
                <w:szCs w:val="24"/>
                <w:lang w:val="en-US" w:eastAsia="en-US"/>
              </w:rPr>
              <w:t>2</w:t>
            </w:r>
            <w:r w:rsidR="00A8032F" w:rsidRPr="00A8032F">
              <w:rPr>
                <w:b/>
                <w:sz w:val="24"/>
                <w:szCs w:val="24"/>
                <w:lang w:val="en-US" w:eastAsia="en-US"/>
              </w:rPr>
              <w:t>7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December 2018</w:t>
            </w:r>
          </w:p>
        </w:tc>
      </w:tr>
      <w:tr w:rsidR="0045016A" w:rsidRPr="00A8032F" w:rsidTr="0045016A">
        <w:trPr>
          <w:trHeight w:val="3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A8032F" w:rsidRPr="00A8032F" w:rsidRDefault="00A8032F" w:rsidP="00A8032F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A8032F">
              <w:rPr>
                <w:sz w:val="24"/>
                <w:szCs w:val="24"/>
                <w:lang w:val="en-US" w:eastAsia="en-US"/>
              </w:rPr>
              <w:t xml:space="preserve">1. On </w:t>
            </w:r>
            <w:r>
              <w:rPr>
                <w:sz w:val="24"/>
                <w:szCs w:val="24"/>
                <w:lang w:val="en-US" w:eastAsia="en-US"/>
              </w:rPr>
              <w:t>joining</w:t>
            </w:r>
            <w:r w:rsidRPr="00A8032F">
              <w:rPr>
                <w:sz w:val="24"/>
                <w:szCs w:val="24"/>
                <w:lang w:val="en-US" w:eastAsia="en-US"/>
              </w:rPr>
              <w:t xml:space="preserve"> the Unified Procurement Standard of </w:t>
            </w:r>
            <w:r w:rsidRPr="00A8032F">
              <w:rPr>
                <w:sz w:val="24"/>
                <w:szCs w:val="24"/>
                <w:lang w:val="en-US" w:eastAsia="en-US"/>
              </w:rPr>
              <w:t>Rosseti</w:t>
            </w:r>
            <w:r>
              <w:rPr>
                <w:sz w:val="24"/>
                <w:szCs w:val="24"/>
                <w:lang w:val="en-US" w:eastAsia="en-US"/>
              </w:rPr>
              <w:t xml:space="preserve"> PJSC</w:t>
            </w:r>
            <w:r w:rsidRPr="00A8032F">
              <w:rPr>
                <w:sz w:val="24"/>
                <w:szCs w:val="24"/>
                <w:lang w:val="en-US" w:eastAsia="en-US"/>
              </w:rPr>
              <w:t xml:space="preserve"> </w:t>
            </w:r>
            <w:r w:rsidRPr="00A8032F">
              <w:rPr>
                <w:sz w:val="24"/>
                <w:szCs w:val="24"/>
                <w:lang w:val="en-US" w:eastAsia="en-US"/>
              </w:rPr>
              <w:t>(Procurement Regulations), approved by a decision of the Board of Directors of Rosseti</w:t>
            </w:r>
            <w:r>
              <w:rPr>
                <w:sz w:val="24"/>
                <w:szCs w:val="24"/>
                <w:lang w:val="en-US" w:eastAsia="en-US"/>
              </w:rPr>
              <w:t xml:space="preserve"> PJSC</w:t>
            </w:r>
            <w:r w:rsidRPr="00A8032F">
              <w:rPr>
                <w:sz w:val="24"/>
                <w:szCs w:val="24"/>
                <w:lang w:val="en-US" w:eastAsia="en-US"/>
              </w:rPr>
              <w:t>.</w:t>
            </w:r>
          </w:p>
          <w:p w:rsidR="00A8032F" w:rsidRPr="00A8032F" w:rsidRDefault="00A8032F" w:rsidP="00A8032F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A8032F">
              <w:rPr>
                <w:sz w:val="24"/>
                <w:szCs w:val="24"/>
                <w:lang w:val="en-US" w:eastAsia="en-US"/>
              </w:rPr>
              <w:t xml:space="preserve">2. On introducing changes to </w:t>
            </w:r>
            <w:r>
              <w:rPr>
                <w:sz w:val="24"/>
                <w:szCs w:val="24"/>
                <w:lang w:val="en-US" w:eastAsia="en-US"/>
              </w:rPr>
              <w:t xml:space="preserve">the scenario conditions for preparation </w:t>
            </w:r>
            <w:r w:rsidRPr="00A8032F">
              <w:rPr>
                <w:sz w:val="24"/>
                <w:szCs w:val="24"/>
                <w:lang w:val="en-US" w:eastAsia="en-US"/>
              </w:rPr>
              <w:t xml:space="preserve">of the </w:t>
            </w:r>
            <w:r w:rsidRPr="00A8032F">
              <w:rPr>
                <w:sz w:val="24"/>
                <w:szCs w:val="24"/>
                <w:lang w:val="en-US" w:eastAsia="en-US"/>
              </w:rPr>
              <w:t>Investment Program</w:t>
            </w:r>
            <w:r>
              <w:rPr>
                <w:sz w:val="24"/>
                <w:szCs w:val="24"/>
                <w:lang w:val="en-US" w:eastAsia="en-US"/>
              </w:rPr>
              <w:t>me</w:t>
            </w:r>
            <w:r w:rsidRPr="00A8032F">
              <w:rPr>
                <w:sz w:val="24"/>
                <w:szCs w:val="24"/>
                <w:lang w:val="en-US" w:eastAsia="en-US"/>
              </w:rPr>
              <w:t xml:space="preserve"> </w:t>
            </w:r>
            <w:r w:rsidRPr="00A8032F">
              <w:rPr>
                <w:sz w:val="24"/>
                <w:szCs w:val="24"/>
                <w:lang w:val="en-US" w:eastAsia="en-US"/>
              </w:rPr>
              <w:t>of Kubanenergo</w:t>
            </w:r>
            <w:r>
              <w:rPr>
                <w:sz w:val="24"/>
                <w:szCs w:val="24"/>
                <w:lang w:val="en-US" w:eastAsia="en-US"/>
              </w:rPr>
              <w:t xml:space="preserve"> PJSC</w:t>
            </w:r>
            <w:r w:rsidRPr="00A8032F">
              <w:rPr>
                <w:sz w:val="24"/>
                <w:szCs w:val="24"/>
                <w:lang w:val="en-US" w:eastAsia="en-US"/>
              </w:rPr>
              <w:t>.</w:t>
            </w:r>
          </w:p>
          <w:p w:rsidR="0045016A" w:rsidRDefault="00A8032F" w:rsidP="009D4936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A8032F">
              <w:rPr>
                <w:sz w:val="24"/>
                <w:szCs w:val="24"/>
                <w:lang w:val="en-US" w:eastAsia="en-US"/>
              </w:rPr>
              <w:t xml:space="preserve">3. On the </w:t>
            </w:r>
            <w:r>
              <w:rPr>
                <w:sz w:val="24"/>
                <w:szCs w:val="24"/>
                <w:lang w:val="en-US" w:eastAsia="en-US"/>
              </w:rPr>
              <w:t>results of</w:t>
            </w:r>
            <w:r w:rsidRPr="00A8032F">
              <w:rPr>
                <w:sz w:val="24"/>
                <w:szCs w:val="24"/>
                <w:lang w:val="en-US" w:eastAsia="en-US"/>
              </w:rPr>
              <w:t xml:space="preserve"> organiz</w:t>
            </w:r>
            <w:r>
              <w:rPr>
                <w:sz w:val="24"/>
                <w:szCs w:val="24"/>
                <w:lang w:val="en-US" w:eastAsia="en-US"/>
              </w:rPr>
              <w:t>ation of</w:t>
            </w:r>
            <w:r w:rsidRPr="00A8032F">
              <w:rPr>
                <w:sz w:val="24"/>
                <w:szCs w:val="24"/>
                <w:lang w:val="en-US" w:eastAsia="en-US"/>
              </w:rPr>
              <w:t xml:space="preserve"> </w:t>
            </w:r>
            <w:r w:rsidR="009D4936" w:rsidRPr="009D4936">
              <w:rPr>
                <w:sz w:val="24"/>
                <w:szCs w:val="24"/>
                <w:lang w:val="en-US" w:eastAsia="en-US"/>
              </w:rPr>
              <w:t xml:space="preserve">interaction with executive authorities of constituent entities of the Russian Federation </w:t>
            </w:r>
            <w:r w:rsidR="009D4936">
              <w:rPr>
                <w:sz w:val="24"/>
                <w:szCs w:val="24"/>
                <w:lang w:val="en-US" w:eastAsia="en-US"/>
              </w:rPr>
              <w:t xml:space="preserve">pertaining </w:t>
            </w:r>
            <w:bookmarkStart w:id="0" w:name="_GoBack"/>
            <w:bookmarkEnd w:id="0"/>
            <w:r w:rsidR="009D4936" w:rsidRPr="009D4936">
              <w:rPr>
                <w:sz w:val="24"/>
                <w:szCs w:val="24"/>
                <w:lang w:val="en-US" w:eastAsia="en-US"/>
              </w:rPr>
              <w:t>to synchronizing the performance by the single competency center for the long-term development of the electric power industry (</w:t>
            </w:r>
            <w:proofErr w:type="spellStart"/>
            <w:r w:rsidR="009D4936" w:rsidRPr="009D4936">
              <w:rPr>
                <w:sz w:val="24"/>
                <w:szCs w:val="24"/>
                <w:lang w:val="en-US" w:eastAsia="en-US"/>
              </w:rPr>
              <w:t>Energosetproekt</w:t>
            </w:r>
            <w:proofErr w:type="spellEnd"/>
            <w:r w:rsidR="009D4936" w:rsidRPr="009D4936">
              <w:rPr>
                <w:sz w:val="24"/>
                <w:szCs w:val="24"/>
                <w:lang w:val="en-US" w:eastAsia="en-US"/>
              </w:rPr>
              <w:t xml:space="preserve"> Institute</w:t>
            </w:r>
            <w:r w:rsidR="009D4936">
              <w:rPr>
                <w:sz w:val="24"/>
                <w:szCs w:val="24"/>
                <w:lang w:val="en-US" w:eastAsia="en-US"/>
              </w:rPr>
              <w:t xml:space="preserve"> JSC</w:t>
            </w:r>
            <w:r w:rsidR="009D4936" w:rsidRPr="009D4936">
              <w:rPr>
                <w:sz w:val="24"/>
                <w:szCs w:val="24"/>
                <w:lang w:val="en-US" w:eastAsia="en-US"/>
              </w:rPr>
              <w:t xml:space="preserve">) of work on </w:t>
            </w:r>
            <w:r w:rsidR="009D4936">
              <w:rPr>
                <w:sz w:val="24"/>
                <w:szCs w:val="24"/>
                <w:lang w:val="en-US" w:eastAsia="en-US"/>
              </w:rPr>
              <w:t>“</w:t>
            </w:r>
            <w:r w:rsidR="009D4936" w:rsidRPr="009D4936">
              <w:rPr>
                <w:sz w:val="24"/>
                <w:szCs w:val="24"/>
                <w:lang w:val="en-US" w:eastAsia="en-US"/>
              </w:rPr>
              <w:t>Development Schemes and Programs for the Electric Power Industry for constituent entities of the Russian Federation for a Long-Range Period of 5 Years</w:t>
            </w:r>
            <w:r w:rsidR="009D4936">
              <w:rPr>
                <w:sz w:val="24"/>
                <w:szCs w:val="24"/>
                <w:lang w:val="en-US" w:eastAsia="en-US"/>
              </w:rPr>
              <w:t>”</w:t>
            </w:r>
            <w:r w:rsidR="009D4936" w:rsidRPr="009D4936">
              <w:rPr>
                <w:sz w:val="24"/>
                <w:szCs w:val="24"/>
                <w:lang w:val="en-US" w:eastAsia="en-US"/>
              </w:rPr>
              <w:t xml:space="preserve"> and </w:t>
            </w:r>
            <w:r w:rsidR="009D4936">
              <w:rPr>
                <w:sz w:val="24"/>
                <w:szCs w:val="24"/>
                <w:lang w:val="en-US" w:eastAsia="en-US"/>
              </w:rPr>
              <w:t>“</w:t>
            </w:r>
            <w:r w:rsidR="009D4936" w:rsidRPr="009D4936">
              <w:rPr>
                <w:sz w:val="24"/>
                <w:szCs w:val="24"/>
                <w:lang w:val="en-US" w:eastAsia="en-US"/>
              </w:rPr>
              <w:t xml:space="preserve"> Comprehensive Development Programs for Electricity Networks for a Long-Range Period of 5 Years</w:t>
            </w:r>
            <w:r w:rsidR="009D4936">
              <w:rPr>
                <w:sz w:val="24"/>
                <w:szCs w:val="24"/>
                <w:lang w:val="en-US" w:eastAsia="en-US"/>
              </w:rPr>
              <w:t>”</w:t>
            </w:r>
          </w:p>
        </w:tc>
      </w:tr>
      <w:tr w:rsidR="0045016A" w:rsidTr="0045016A">
        <w:trPr>
          <w:cantSplit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>
            <w:pPr>
              <w:tabs>
                <w:tab w:val="left" w:pos="142"/>
                <w:tab w:val="left" w:pos="9465"/>
              </w:tabs>
              <w:spacing w:line="252" w:lineRule="auto"/>
              <w:ind w:left="142" w:right="189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3. Signature </w:t>
            </w:r>
          </w:p>
        </w:tc>
      </w:tr>
      <w:tr w:rsidR="0045016A" w:rsidTr="0045016A">
        <w:trPr>
          <w:cantSplit/>
          <w:trHeight w:val="1187"/>
        </w:trPr>
        <w:tc>
          <w:tcPr>
            <w:tcW w:w="5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3.1 Head of Corporate Governance and Shareholder Relations Department (by power of attorney No.119/10-946 </w:t>
            </w:r>
            <w:r>
              <w:rPr>
                <w:lang w:val="en-US"/>
              </w:rPr>
              <w:t>of 22.02.2018)</w:t>
            </w:r>
          </w:p>
          <w:p w:rsidR="0045016A" w:rsidRDefault="0045016A">
            <w:pPr>
              <w:spacing w:line="252" w:lineRule="auto"/>
              <w:ind w:left="57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________________</w:t>
            </w:r>
          </w:p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spacing w:line="252" w:lineRule="auto"/>
              <w:rPr>
                <w:sz w:val="24"/>
                <w:lang w:val="en-US" w:eastAsia="en-US"/>
              </w:rPr>
            </w:pPr>
            <w:proofErr w:type="spellStart"/>
            <w:r>
              <w:rPr>
                <w:sz w:val="24"/>
                <w:lang w:val="en-US" w:eastAsia="en-US"/>
              </w:rPr>
              <w:t>Didenko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Ye.Ye</w:t>
            </w:r>
            <w:proofErr w:type="spellEnd"/>
            <w:r>
              <w:rPr>
                <w:sz w:val="24"/>
                <w:lang w:val="en-US" w:eastAsia="en-US"/>
              </w:rPr>
              <w:t>.</w:t>
            </w:r>
          </w:p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</w:tc>
      </w:tr>
      <w:tr w:rsidR="0045016A" w:rsidTr="0045016A">
        <w:trPr>
          <w:cantSplit/>
          <w:trHeight w:val="645"/>
        </w:trPr>
        <w:tc>
          <w:tcPr>
            <w:tcW w:w="5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 w:rsidP="00A8032F">
            <w:pPr>
              <w:spacing w:line="252" w:lineRule="auto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 xml:space="preserve">3.2 Date: </w:t>
            </w:r>
            <w:r w:rsidR="00A8032F">
              <w:rPr>
                <w:sz w:val="24"/>
                <w:lang w:eastAsia="en-US"/>
              </w:rPr>
              <w:t>25</w:t>
            </w:r>
            <w:r>
              <w:rPr>
                <w:sz w:val="24"/>
                <w:lang w:val="en-US" w:eastAsia="en-US"/>
              </w:rPr>
              <w:t xml:space="preserve"> December</w:t>
            </w:r>
            <w:r>
              <w:rPr>
                <w:bCs/>
                <w:sz w:val="24"/>
                <w:lang w:val="en-US" w:eastAsia="en-US"/>
              </w:rPr>
              <w:t xml:space="preserve"> 2018</w:t>
            </w:r>
            <w:r>
              <w:rPr>
                <w:b/>
                <w:bCs/>
                <w:sz w:val="24"/>
                <w:lang w:val="en-US" w:eastAsia="en-US"/>
              </w:rPr>
              <w:t xml:space="preserve"> </w:t>
            </w:r>
            <w:r>
              <w:rPr>
                <w:sz w:val="24"/>
                <w:lang w:val="en-US" w:eastAsia="en-US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seal 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45016A" w:rsidRDefault="0045016A" w:rsidP="0045016A"/>
    <w:p w:rsidR="0045016A" w:rsidRDefault="0045016A" w:rsidP="0045016A"/>
    <w:p w:rsidR="0045016A" w:rsidRDefault="0045016A" w:rsidP="0045016A"/>
    <w:p w:rsidR="0045016A" w:rsidRDefault="0045016A" w:rsidP="0045016A">
      <w:pPr>
        <w:rPr>
          <w:lang w:val="en-US"/>
        </w:rPr>
      </w:pPr>
    </w:p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4C"/>
    <w:rsid w:val="0045016A"/>
    <w:rsid w:val="0059029B"/>
    <w:rsid w:val="0062058F"/>
    <w:rsid w:val="009D4936"/>
    <w:rsid w:val="00A8032F"/>
    <w:rsid w:val="00C75A4C"/>
    <w:rsid w:val="00D87E68"/>
    <w:rsid w:val="00D956FD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D6295"/>
  <w15:chartTrackingRefBased/>
  <w15:docId w15:val="{F1566666-5223-4932-9C25-896C6488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16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016A"/>
    <w:rPr>
      <w:color w:val="0000FF"/>
      <w:u w:val="single"/>
    </w:rPr>
  </w:style>
  <w:style w:type="paragraph" w:styleId="a4">
    <w:name w:val="No Spacing"/>
    <w:uiPriority w:val="1"/>
    <w:qFormat/>
    <w:rsid w:val="004501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4501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501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2018-12-25T12:01:00Z</dcterms:created>
  <dcterms:modified xsi:type="dcterms:W3CDTF">2018-12-25T12:01:00Z</dcterms:modified>
</cp:coreProperties>
</file>