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B15" w:rsidRDefault="00CE7B15" w:rsidP="00CE7B15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CE7B15" w:rsidRDefault="00CE7B15" w:rsidP="00CE7B15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CE7B15" w:rsidRDefault="00CE7B15" w:rsidP="00CE7B15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6"/>
        <w:tblW w:w="10490" w:type="dxa"/>
        <w:tblInd w:w="-714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CE7B15" w:rsidTr="00E825B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CE7B15" w:rsidRPr="00242A6E" w:rsidTr="00E825B8">
        <w:trPr>
          <w:trHeight w:val="59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CE7B15" w:rsidTr="00E825B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CE7B15" w:rsidTr="00E825B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CE7B15" w:rsidTr="00E825B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CE7B15" w:rsidTr="00E825B8">
        <w:trPr>
          <w:trHeight w:val="52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CE7B15" w:rsidTr="00E825B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CE7B15" w:rsidRPr="00242A6E" w:rsidTr="00E825B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04F40" w:rsidP="00E825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CE7B1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 w:rsidR="00CE7B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E7B15" w:rsidRDefault="00C04F40" w:rsidP="00E825B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 w:rsidR="00CE7B1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CE7B15" w:rsidTr="00E825B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CE7B15" w:rsidTr="00E825B8">
        <w:trPr>
          <w:trHeight w:val="142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15" w:rsidRDefault="00CE7B15" w:rsidP="00E825B8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 meeting of the issuer’s BoD and the results of voting on the proposed decisions:</w:t>
            </w:r>
          </w:p>
          <w:p w:rsidR="00CE7B15" w:rsidRDefault="00CE7B15" w:rsidP="00E825B8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CE7B15" w:rsidRDefault="00CE7B15" w:rsidP="00E825B8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CE7B15" w:rsidRDefault="00CE7B15" w:rsidP="00E825B8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CE7B15" w:rsidRDefault="00CE7B15" w:rsidP="00E825B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Voting results:</w:t>
            </w: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CE7B15" w:rsidTr="00E825B8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B15" w:rsidRDefault="00CE7B15" w:rsidP="00242A6E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B15" w:rsidRDefault="00CE7B15" w:rsidP="00E825B8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CE7B15" w:rsidTr="00E825B8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7B15" w:rsidRDefault="00CE7B15" w:rsidP="00E825B8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B15" w:rsidRDefault="00CE7B15" w:rsidP="00E825B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B15" w:rsidRDefault="00CE7B15" w:rsidP="00E825B8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B15" w:rsidRDefault="00CE7B15" w:rsidP="00E825B8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CE7B15" w:rsidTr="00E825B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B15" w:rsidRDefault="00CE7B15" w:rsidP="00E825B8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CE7B15" w:rsidRDefault="00CE7B15" w:rsidP="00E825B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B15" w:rsidRDefault="00CE7B15" w:rsidP="00E825B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B15" w:rsidRDefault="00CE7B15" w:rsidP="00E825B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E7B15" w:rsidTr="00E825B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B15" w:rsidRDefault="00CE7B15" w:rsidP="00E825B8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CE7B15" w:rsidRDefault="00CE7B15" w:rsidP="00E825B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B15" w:rsidRDefault="00CE7B15" w:rsidP="00E825B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B15" w:rsidRDefault="00CE7B15" w:rsidP="00E825B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42A6E" w:rsidTr="00E825B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A6E" w:rsidRDefault="00242A6E" w:rsidP="00E825B8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42A6E" w:rsidRPr="00242A6E" w:rsidRDefault="00242A6E" w:rsidP="00E825B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A6E" w:rsidRDefault="00242A6E" w:rsidP="00E825B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A6E" w:rsidRDefault="00242A6E" w:rsidP="00E825B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E7B15" w:rsidRDefault="00CE7B15" w:rsidP="00E825B8">
            <w:pPr>
              <w:autoSpaceDE/>
              <w:rPr>
                <w:rFonts w:eastAsiaTheme="minorHAnsi"/>
                <w:lang w:val="en-US" w:eastAsia="en-US"/>
              </w:rPr>
            </w:pPr>
          </w:p>
        </w:tc>
      </w:tr>
      <w:tr w:rsidR="00CE7B15" w:rsidRPr="00242A6E" w:rsidTr="00E825B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CE7B15" w:rsidRDefault="00CE7B15" w:rsidP="00E825B8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1 “</w:t>
            </w:r>
            <w:r w:rsidR="00242A6E" w:rsidRPr="00242A6E">
              <w:rPr>
                <w:b/>
                <w:lang w:val="en-US" w:eastAsia="en-US"/>
              </w:rPr>
              <w:t>Approval of a report on activity of the Corporate Secretary of Kubanenergo PJSC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CE7B15" w:rsidRPr="00242A6E" w:rsidTr="00E825B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CE7B15" w:rsidRDefault="00242A6E" w:rsidP="00242A6E">
            <w:pPr>
              <w:autoSpaceDE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1. Approve the report </w:t>
            </w:r>
            <w:r w:rsidRPr="00242A6E">
              <w:rPr>
                <w:lang w:val="en-US" w:eastAsia="en-US"/>
              </w:rPr>
              <w:t>on activity of the Corporate Secretary of Kubanenergo PJSC</w:t>
            </w:r>
            <w:r>
              <w:rPr>
                <w:lang w:val="en-US" w:eastAsia="en-US"/>
              </w:rPr>
              <w:t xml:space="preserve"> in accordance with Annex 1 to this decision of Company’s Board of Directors.</w:t>
            </w:r>
          </w:p>
          <w:p w:rsidR="00242A6E" w:rsidRDefault="00242A6E" w:rsidP="00242A6E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  <w:r>
              <w:rPr>
                <w:lang w:val="en-US" w:eastAsia="en-US"/>
              </w:rPr>
              <w:t>2. Confidential.</w:t>
            </w:r>
          </w:p>
        </w:tc>
      </w:tr>
      <w:tr w:rsidR="00CE7B15" w:rsidRPr="00242A6E" w:rsidTr="00E825B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15" w:rsidRDefault="00CE7B15" w:rsidP="00E825B8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CE7B15" w:rsidRDefault="00CE7B15" w:rsidP="00E825B8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 w:rsidRPr="005B516A">
              <w:rPr>
                <w:b/>
                <w:color w:val="000000" w:themeColor="text1"/>
                <w:lang w:val="en-US" w:eastAsia="en-US"/>
              </w:rPr>
              <w:t xml:space="preserve">2 </w:t>
            </w:r>
            <w:r>
              <w:rPr>
                <w:b/>
                <w:color w:val="000000" w:themeColor="text1"/>
                <w:lang w:val="en-US" w:eastAsia="en-US"/>
              </w:rPr>
              <w:t>“</w:t>
            </w:r>
            <w:r w:rsidR="00242A6E" w:rsidRPr="00242A6E">
              <w:rPr>
                <w:b/>
                <w:lang w:val="en-US" w:eastAsia="en-US"/>
              </w:rPr>
              <w:t>Consideration of a report on implementation of amended plan for development of productions assets management system of Kubanenergo PJSC for 2016-2018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CE7B15" w:rsidRPr="00242A6E" w:rsidTr="00E825B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15" w:rsidRPr="005B516A" w:rsidRDefault="00CE7B15" w:rsidP="00E825B8">
            <w:pPr>
              <w:jc w:val="both"/>
              <w:rPr>
                <w:color w:val="000000" w:themeColor="text1"/>
                <w:lang w:val="en-US" w:eastAsia="en-US"/>
              </w:rPr>
            </w:pPr>
            <w:r w:rsidRPr="005B516A">
              <w:rPr>
                <w:color w:val="000000" w:themeColor="text1"/>
                <w:lang w:val="en-US" w:eastAsia="en-US"/>
              </w:rPr>
              <w:t>2.2.2.  Decision adopted by issuer’s Board of Directors:</w:t>
            </w:r>
          </w:p>
          <w:p w:rsidR="00CE7B15" w:rsidRPr="005B516A" w:rsidRDefault="00242A6E" w:rsidP="00CE7B15">
            <w:pPr>
              <w:autoSpaceDE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Take into account the report of sole executive body </w:t>
            </w:r>
            <w:r w:rsidR="00C04F40">
              <w:rPr>
                <w:color w:val="000000" w:themeColor="text1"/>
                <w:lang w:val="en-US" w:eastAsia="en-US"/>
              </w:rPr>
              <w:t xml:space="preserve">of the Company </w:t>
            </w:r>
            <w:r>
              <w:rPr>
                <w:color w:val="000000" w:themeColor="text1"/>
                <w:lang w:val="en-US" w:eastAsia="en-US"/>
              </w:rPr>
              <w:t xml:space="preserve">on </w:t>
            </w:r>
            <w:r w:rsidRPr="00C04F40">
              <w:rPr>
                <w:lang w:val="en-US" w:eastAsia="en-US"/>
              </w:rPr>
              <w:t xml:space="preserve">implementation </w:t>
            </w:r>
            <w:r w:rsidR="00C04F40" w:rsidRPr="00C04F40">
              <w:rPr>
                <w:lang w:val="en-US" w:eastAsia="en-US"/>
              </w:rPr>
              <w:t xml:space="preserve">in 2017 </w:t>
            </w:r>
            <w:r w:rsidRPr="00C04F40">
              <w:rPr>
                <w:lang w:val="en-US" w:eastAsia="en-US"/>
              </w:rPr>
              <w:t>of amended plan for development of productions assets management system of Kubanenergo PJSC for 2016-2018</w:t>
            </w:r>
            <w:r w:rsidR="00C04F40" w:rsidRPr="00C04F40">
              <w:rPr>
                <w:lang w:val="en-US" w:eastAsia="en-US"/>
              </w:rPr>
              <w:t xml:space="preserve"> in accordance with Annex 2 to this decision of Company’s Board of Directors.</w:t>
            </w:r>
          </w:p>
        </w:tc>
      </w:tr>
      <w:tr w:rsidR="00242A6E" w:rsidRPr="00242A6E" w:rsidTr="00E825B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6E" w:rsidRDefault="00242A6E" w:rsidP="00242A6E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242A6E" w:rsidRPr="005B516A" w:rsidRDefault="00242A6E" w:rsidP="00242A6E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 w:rsidRPr="00242A6E">
              <w:rPr>
                <w:b/>
                <w:color w:val="000000" w:themeColor="text1"/>
                <w:lang w:val="en-US" w:eastAsia="en-US"/>
              </w:rPr>
              <w:t>3</w:t>
            </w:r>
            <w:r w:rsidRPr="005B516A">
              <w:rPr>
                <w:b/>
                <w:color w:val="000000" w:themeColor="text1"/>
                <w:lang w:val="en-US" w:eastAsia="en-US"/>
              </w:rPr>
              <w:t xml:space="preserve"> </w:t>
            </w:r>
            <w:r>
              <w:rPr>
                <w:b/>
                <w:color w:val="000000" w:themeColor="text1"/>
                <w:lang w:val="en-US" w:eastAsia="en-US"/>
              </w:rPr>
              <w:t>“</w:t>
            </w:r>
            <w:r w:rsidR="00C04F40" w:rsidRPr="00C04F40">
              <w:rPr>
                <w:b/>
                <w:lang w:val="en-US" w:eastAsia="en-US"/>
              </w:rPr>
              <w:t>Consideration of a report submitted by the Director General of Kubanenergo PJSC on provision of insurance of the Company in 4</w:t>
            </w:r>
            <w:r w:rsidR="00C04F40" w:rsidRPr="00C04F40">
              <w:rPr>
                <w:b/>
                <w:vertAlign w:val="superscript"/>
                <w:lang w:val="en-US" w:eastAsia="en-US"/>
              </w:rPr>
              <w:t>th</w:t>
            </w:r>
            <w:r w:rsidR="00C04F40" w:rsidRPr="00C04F40">
              <w:rPr>
                <w:b/>
                <w:lang w:val="en-US" w:eastAsia="en-US"/>
              </w:rPr>
              <w:t xml:space="preserve"> quarter of 2018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242A6E" w:rsidRPr="00242A6E" w:rsidTr="00E825B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6E" w:rsidRPr="005B516A" w:rsidRDefault="00242A6E" w:rsidP="00242A6E">
            <w:pPr>
              <w:jc w:val="both"/>
              <w:rPr>
                <w:color w:val="000000" w:themeColor="text1"/>
                <w:lang w:val="en-US" w:eastAsia="en-US"/>
              </w:rPr>
            </w:pPr>
            <w:r w:rsidRPr="005B516A">
              <w:rPr>
                <w:color w:val="000000" w:themeColor="text1"/>
                <w:lang w:val="en-US" w:eastAsia="en-US"/>
              </w:rPr>
              <w:t>2.2.</w:t>
            </w:r>
            <w:r>
              <w:rPr>
                <w:color w:val="000000" w:themeColor="text1"/>
                <w:lang w:eastAsia="en-US"/>
              </w:rPr>
              <w:t>3</w:t>
            </w:r>
            <w:r w:rsidRPr="005B516A"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242A6E" w:rsidRPr="005B516A" w:rsidRDefault="00C04F40" w:rsidP="00C04F40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Take into account the report </w:t>
            </w:r>
            <w:r w:rsidRPr="00C04F40">
              <w:rPr>
                <w:lang w:val="en-US" w:eastAsia="en-US"/>
              </w:rPr>
              <w:t>submitted by the Director General of Kubanenergo PJSC on provision of insurance of the Company in 4</w:t>
            </w:r>
            <w:r w:rsidRPr="00C04F40">
              <w:rPr>
                <w:vertAlign w:val="superscript"/>
                <w:lang w:val="en-US" w:eastAsia="en-US"/>
              </w:rPr>
              <w:t>th</w:t>
            </w:r>
            <w:r w:rsidRPr="00C04F40">
              <w:rPr>
                <w:lang w:val="en-US" w:eastAsia="en-US"/>
              </w:rPr>
              <w:t xml:space="preserve"> quarter of 2018</w:t>
            </w:r>
            <w:r w:rsidRPr="00C04F40">
              <w:rPr>
                <w:lang w:val="en-US" w:eastAsia="en-US"/>
              </w:rPr>
              <w:t xml:space="preserve"> in accordance with Annex 3 to this decision of Company’s Board of Directors.</w:t>
            </w:r>
          </w:p>
        </w:tc>
      </w:tr>
      <w:tr w:rsidR="00CE7B15" w:rsidRPr="00242A6E" w:rsidTr="00E825B8">
        <w:trPr>
          <w:trHeight w:val="1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</w:p>
          <w:p w:rsidR="00CE7B15" w:rsidRDefault="00C04F40" w:rsidP="00E825B8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  <w:r w:rsidR="00CE7B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May 2018</w:t>
            </w:r>
          </w:p>
          <w:p w:rsidR="00CE7B15" w:rsidRDefault="00CE7B15" w:rsidP="00C04F40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2.4. Date of making and number of minutes of </w:t>
            </w:r>
            <w:proofErr w:type="gramStart"/>
            <w:r>
              <w:rPr>
                <w:color w:val="000000" w:themeColor="text1"/>
                <w:lang w:val="en-US" w:eastAsia="en-US"/>
              </w:rPr>
              <w:t>meeting which</w:t>
            </w:r>
            <w:proofErr w:type="gramEnd"/>
            <w:r>
              <w:rPr>
                <w:color w:val="000000" w:themeColor="text1"/>
                <w:lang w:val="en-US" w:eastAsia="en-US"/>
              </w:rPr>
              <w:t xml:space="preserve"> adopted the resolutions: </w:t>
            </w:r>
            <w:r w:rsidR="00C04F40">
              <w:rPr>
                <w:b/>
                <w:color w:val="000000" w:themeColor="text1"/>
                <w:lang w:val="en-US" w:eastAsia="en-US"/>
              </w:rPr>
              <w:t>23</w:t>
            </w:r>
            <w:r>
              <w:rPr>
                <w:b/>
                <w:color w:val="000000" w:themeColor="text1"/>
                <w:lang w:val="en-US" w:eastAsia="en-US"/>
              </w:rPr>
              <w:t xml:space="preserve"> Ma</w:t>
            </w:r>
            <w:r w:rsidR="00C04F40">
              <w:rPr>
                <w:b/>
                <w:color w:val="000000" w:themeColor="text1"/>
                <w:lang w:val="en-US" w:eastAsia="en-US"/>
              </w:rPr>
              <w:t>y 2018, minutes of meeting No.311</w:t>
            </w:r>
            <w:r>
              <w:rPr>
                <w:b/>
                <w:color w:val="000000" w:themeColor="text1"/>
                <w:lang w:val="en-US" w:eastAsia="en-US"/>
              </w:rPr>
              <w:t>/2018.</w:t>
            </w:r>
          </w:p>
        </w:tc>
      </w:tr>
    </w:tbl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1"/>
        <w:gridCol w:w="2259"/>
        <w:gridCol w:w="2070"/>
      </w:tblGrid>
      <w:tr w:rsidR="00CE7B15" w:rsidTr="00E825B8">
        <w:trPr>
          <w:cantSplit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E7B15" w:rsidRDefault="00CE7B15" w:rsidP="00E825B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 Signature</w:t>
            </w:r>
          </w:p>
        </w:tc>
      </w:tr>
      <w:tr w:rsidR="00CE7B15" w:rsidTr="00E825B8">
        <w:trPr>
          <w:cantSplit/>
          <w:trHeight w:val="1187"/>
        </w:trPr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E7B15" w:rsidRDefault="00CE7B15" w:rsidP="00E825B8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lastRenderedPageBreak/>
              <w:t>3.Head of the Corporate Governance and Shareholder Relations Department (by power of attorney No.119/10-946 dated 22.02.2018)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E7B15" w:rsidRDefault="00CE7B15" w:rsidP="00E825B8">
            <w:pPr>
              <w:ind w:left="702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_______________</w:t>
            </w:r>
          </w:p>
          <w:p w:rsidR="00CE7B15" w:rsidRDefault="00CE7B15" w:rsidP="00E825B8">
            <w:pPr>
              <w:ind w:left="702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(signature)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E7B15" w:rsidRDefault="00CE7B15" w:rsidP="00E825B8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Didenko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Ye.Ye</w:t>
            </w:r>
            <w:proofErr w:type="spellEnd"/>
            <w:r>
              <w:rPr>
                <w:lang w:val="en-US" w:eastAsia="en-US"/>
              </w:rPr>
              <w:t>.</w:t>
            </w:r>
          </w:p>
          <w:p w:rsidR="00CE7B15" w:rsidRDefault="00CE7B15" w:rsidP="00E825B8">
            <w:pPr>
              <w:rPr>
                <w:lang w:val="en-US" w:eastAsia="en-US"/>
              </w:rPr>
            </w:pPr>
          </w:p>
        </w:tc>
      </w:tr>
      <w:tr w:rsidR="00CE7B15" w:rsidTr="00E825B8">
        <w:trPr>
          <w:cantSplit/>
          <w:trHeight w:val="645"/>
        </w:trPr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E7B15" w:rsidRDefault="00CE7B15" w:rsidP="00C04F4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3.2 Date: </w:t>
            </w:r>
            <w:r w:rsidR="00C04F40">
              <w:rPr>
                <w:lang w:val="en-US" w:eastAsia="en-US"/>
              </w:rPr>
              <w:t>24</w:t>
            </w:r>
            <w:bookmarkStart w:id="0" w:name="_GoBack"/>
            <w:bookmarkEnd w:id="0"/>
            <w:r>
              <w:rPr>
                <w:lang w:val="en-US" w:eastAsia="en-US"/>
              </w:rPr>
              <w:t xml:space="preserve"> May 2018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E7B15" w:rsidRDefault="00CE7B15" w:rsidP="00E825B8">
            <w:pPr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 xml:space="preserve">seal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E7B15" w:rsidRDefault="00CE7B15" w:rsidP="00E825B8">
            <w:pPr>
              <w:rPr>
                <w:lang w:val="en-US" w:eastAsia="en-US"/>
              </w:rPr>
            </w:pPr>
          </w:p>
        </w:tc>
      </w:tr>
    </w:tbl>
    <w:p w:rsidR="0059029B" w:rsidRDefault="0059029B"/>
    <w:sectPr w:rsidR="0059029B" w:rsidSect="0044711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4F5A"/>
    <w:multiLevelType w:val="multilevel"/>
    <w:tmpl w:val="FE104CD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15"/>
    <w:rsid w:val="00242A6E"/>
    <w:rsid w:val="0059029B"/>
    <w:rsid w:val="005E5A09"/>
    <w:rsid w:val="0062058F"/>
    <w:rsid w:val="00C04F40"/>
    <w:rsid w:val="00CE7B15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5ACCD-965F-47BE-850D-1CF426E1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B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B15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CE7B15"/>
  </w:style>
  <w:style w:type="paragraph" w:styleId="a5">
    <w:name w:val="No Spacing"/>
    <w:link w:val="a4"/>
    <w:uiPriority w:val="1"/>
    <w:qFormat/>
    <w:rsid w:val="00CE7B15"/>
    <w:pPr>
      <w:spacing w:after="0" w:line="240" w:lineRule="auto"/>
    </w:pPr>
  </w:style>
  <w:style w:type="paragraph" w:customStyle="1" w:styleId="Default">
    <w:name w:val="Default"/>
    <w:rsid w:val="00CE7B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CE7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Rustam</cp:lastModifiedBy>
  <cp:revision>2</cp:revision>
  <dcterms:created xsi:type="dcterms:W3CDTF">2018-05-24T12:57:00Z</dcterms:created>
  <dcterms:modified xsi:type="dcterms:W3CDTF">2018-05-24T12:57:00Z</dcterms:modified>
</cp:coreProperties>
</file>