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32" w:rsidRDefault="001F5F32" w:rsidP="001F5F32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 xml:space="preserve">Statement on procedure of providing access to the issuer’s document containing insider information </w:t>
      </w:r>
    </w:p>
    <w:p w:rsidR="001F5F32" w:rsidRDefault="001F5F32" w:rsidP="001F5F3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Statement on disclosing by the joint stock company the quarterly accounting (financial) report on the Internet (disclosure of insider information)</w:t>
      </w:r>
    </w:p>
    <w:p w:rsidR="001F5F32" w:rsidRDefault="001F5F32" w:rsidP="001F5F3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4366"/>
        <w:gridCol w:w="5416"/>
      </w:tblGrid>
      <w:tr w:rsidR="001F5F32" w:rsidTr="00377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F5F32" w:rsidRPr="003778FE" w:rsidTr="00377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1F5F32" w:rsidTr="00377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3778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1F5F32" w:rsidTr="00377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Krasnodar, Russian Federation  </w:t>
            </w:r>
          </w:p>
        </w:tc>
      </w:tr>
      <w:tr w:rsidR="001F5F32" w:rsidTr="00377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1F5F32" w:rsidTr="00377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1F5F32" w:rsidTr="00377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1F5F32" w:rsidRPr="003778FE" w:rsidTr="00377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 issuer for information disclosure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Pr="008A08F2" w:rsidRDefault="003778FE" w:rsidP="002F47F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kubanenergo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1F5F32" w:rsidRPr="008A08F2" w:rsidRDefault="003778FE" w:rsidP="002F47F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e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disclosure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portal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company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aspx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?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=2827</w:t>
              </w:r>
            </w:hyperlink>
          </w:p>
        </w:tc>
      </w:tr>
      <w:tr w:rsidR="001F5F32" w:rsidTr="00377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Statement content</w:t>
            </w:r>
          </w:p>
        </w:tc>
      </w:tr>
      <w:tr w:rsidR="001F5F32" w:rsidRPr="003778FE" w:rsidTr="00377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2.1. </w:t>
            </w:r>
            <w:r>
              <w:rPr>
                <w:lang w:val="en-US" w:eastAsia="en-US"/>
              </w:rPr>
              <w:t xml:space="preserve">Type of the document posted by joint stock company on </w:t>
            </w:r>
            <w:r>
              <w:rPr>
                <w:rFonts w:eastAsiaTheme="minorHAnsi"/>
                <w:lang w:val="en-US" w:eastAsia="en-US"/>
              </w:rPr>
              <w:t xml:space="preserve">the Internet and the reporting period of the document: </w:t>
            </w:r>
          </w:p>
          <w:p w:rsidR="001F5F32" w:rsidRPr="003778FE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A</w:t>
            </w:r>
            <w:r>
              <w:rPr>
                <w:rFonts w:eastAsiaTheme="minorHAnsi"/>
                <w:b/>
                <w:lang w:val="en-US" w:eastAsia="en-US"/>
              </w:rPr>
              <w:t>ccounting (financial) report of Kubanenergo PJSC prepared in accordance with Russian Accounting Standards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lang w:val="en-US" w:eastAsia="en-US"/>
              </w:rPr>
              <w:t xml:space="preserve">as of </w:t>
            </w:r>
            <w:r w:rsidR="003778FE" w:rsidRPr="003778FE">
              <w:rPr>
                <w:rFonts w:eastAsiaTheme="minorHAnsi"/>
                <w:b/>
                <w:lang w:val="en-US" w:eastAsia="en-US"/>
              </w:rPr>
              <w:t>31</w:t>
            </w:r>
            <w:r w:rsidR="003778FE">
              <w:rPr>
                <w:rFonts w:eastAsiaTheme="minorHAnsi"/>
                <w:b/>
                <w:lang w:val="en-US" w:eastAsia="en-US"/>
              </w:rPr>
              <w:t>.03.2018</w:t>
            </w:r>
          </w:p>
          <w:p w:rsidR="001F5F32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2.2 Webpage for publication of the document:</w:t>
            </w:r>
          </w:p>
          <w:p w:rsidR="001F5F32" w:rsidRDefault="003778FE" w:rsidP="002F47F7">
            <w:pPr>
              <w:jc w:val="both"/>
              <w:rPr>
                <w:rFonts w:eastAsiaTheme="minorHAnsi"/>
                <w:lang w:val="en-US" w:eastAsia="en-US"/>
              </w:rPr>
            </w:pPr>
            <w:hyperlink r:id="rId7" w:history="1">
              <w:r w:rsidR="001F5F32">
                <w:rPr>
                  <w:rStyle w:val="a3"/>
                  <w:rFonts w:eastAsiaTheme="minorHAnsi"/>
                  <w:lang w:val="en-US" w:eastAsia="en-US"/>
                </w:rPr>
                <w:t>www.kubanenergo.ru</w:t>
              </w:r>
            </w:hyperlink>
          </w:p>
          <w:p w:rsidR="001F5F32" w:rsidRDefault="003778FE" w:rsidP="002F47F7">
            <w:pPr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 w:rsidR="001F5F32">
                <w:rPr>
                  <w:rStyle w:val="a3"/>
                  <w:rFonts w:eastAsiaTheme="minorHAnsi"/>
                  <w:lang w:val="en-US" w:eastAsia="en-US"/>
                </w:rPr>
                <w:t>http://www.e-disclosure.ru/portal/company.aspx?id=2827</w:t>
              </w:r>
            </w:hyperlink>
          </w:p>
          <w:p w:rsidR="001F5F32" w:rsidRDefault="001F5F32" w:rsidP="003778FE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2.3. </w:t>
            </w:r>
            <w:r>
              <w:rPr>
                <w:lang w:val="en-US" w:eastAsia="en-US"/>
              </w:rPr>
              <w:t xml:space="preserve">Date of posting the report on the Internet: </w:t>
            </w:r>
            <w:r w:rsidR="003778FE">
              <w:rPr>
                <w:b/>
                <w:lang w:val="en-US" w:eastAsia="en-US"/>
              </w:rPr>
              <w:t>26 April 2018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1976"/>
        <w:gridCol w:w="2415"/>
      </w:tblGrid>
      <w:tr w:rsidR="003778FE" w:rsidTr="003778FE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78FE" w:rsidRDefault="003778FE" w:rsidP="005019DA">
            <w:pPr>
              <w:tabs>
                <w:tab w:val="left" w:pos="142"/>
                <w:tab w:val="left" w:pos="9465"/>
              </w:tabs>
              <w:spacing w:line="254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3778FE" w:rsidTr="003778FE">
        <w:trPr>
          <w:cantSplit/>
          <w:trHeight w:val="1187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778FE" w:rsidRDefault="003778FE" w:rsidP="005019DA">
            <w:pPr>
              <w:pStyle w:val="Default"/>
              <w:spacing w:line="254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dated 22.02.2018)</w:t>
            </w:r>
          </w:p>
          <w:p w:rsidR="003778FE" w:rsidRDefault="003778FE" w:rsidP="005019DA">
            <w:pPr>
              <w:spacing w:line="254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78FE" w:rsidRDefault="003778FE" w:rsidP="005019DA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3778FE" w:rsidRDefault="003778FE" w:rsidP="005019DA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778FE" w:rsidRDefault="003778FE" w:rsidP="005019DA">
            <w:pPr>
              <w:spacing w:line="254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3778FE" w:rsidRDefault="003778FE" w:rsidP="005019DA">
            <w:pPr>
              <w:spacing w:line="254" w:lineRule="auto"/>
              <w:rPr>
                <w:lang w:val="en-US" w:eastAsia="en-US"/>
              </w:rPr>
            </w:pPr>
          </w:p>
          <w:p w:rsidR="003778FE" w:rsidRDefault="003778FE" w:rsidP="005019DA">
            <w:pPr>
              <w:spacing w:line="254" w:lineRule="auto"/>
              <w:rPr>
                <w:lang w:val="en-US" w:eastAsia="en-US"/>
              </w:rPr>
            </w:pPr>
          </w:p>
        </w:tc>
      </w:tr>
      <w:tr w:rsidR="003778FE" w:rsidTr="003778FE">
        <w:trPr>
          <w:cantSplit/>
          <w:trHeight w:val="645"/>
        </w:trPr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78FE" w:rsidRDefault="003778FE" w:rsidP="003778FE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2</w:t>
            </w:r>
            <w:bookmarkStart w:id="0" w:name="_GoBack"/>
            <w:bookmarkEnd w:id="0"/>
            <w:r>
              <w:rPr>
                <w:lang w:val="en-US" w:eastAsia="en-US"/>
              </w:rPr>
              <w:t>6 April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78FE" w:rsidRDefault="003778FE" w:rsidP="005019DA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778FE" w:rsidRDefault="003778FE" w:rsidP="005019DA">
            <w:pPr>
              <w:spacing w:line="254" w:lineRule="auto"/>
              <w:rPr>
                <w:lang w:val="en-US" w:eastAsia="en-US"/>
              </w:rPr>
            </w:pPr>
          </w:p>
        </w:tc>
      </w:tr>
    </w:tbl>
    <w:p w:rsidR="0059029B" w:rsidRPr="003778FE" w:rsidRDefault="0059029B">
      <w:pPr>
        <w:rPr>
          <w:lang w:val="en-US"/>
        </w:rPr>
      </w:pPr>
    </w:p>
    <w:sectPr w:rsidR="0059029B" w:rsidRPr="0037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32"/>
    <w:rsid w:val="001F5F32"/>
    <w:rsid w:val="003778FE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88FB"/>
  <w15:chartTrackingRefBased/>
  <w15:docId w15:val="{A5E0F084-1E39-4712-81A3-8C5F4E7A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F32"/>
    <w:rPr>
      <w:color w:val="0563C1" w:themeColor="hyperlink"/>
      <w:u w:val="single"/>
    </w:rPr>
  </w:style>
  <w:style w:type="paragraph" w:styleId="a4">
    <w:name w:val="No Spacing"/>
    <w:uiPriority w:val="1"/>
    <w:qFormat/>
    <w:rsid w:val="001F5F32"/>
    <w:pPr>
      <w:spacing w:after="0" w:line="240" w:lineRule="auto"/>
    </w:pPr>
  </w:style>
  <w:style w:type="paragraph" w:customStyle="1" w:styleId="Default">
    <w:name w:val="Default"/>
    <w:rsid w:val="001F5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F5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2018-04-26T12:29:00Z</dcterms:created>
  <dcterms:modified xsi:type="dcterms:W3CDTF">2018-04-26T12:29:00Z</dcterms:modified>
</cp:coreProperties>
</file>