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686" w:rsidRDefault="00C65686" w:rsidP="00C65686">
      <w:pPr>
        <w:pStyle w:val="ConsNonforma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Statement of material fact</w:t>
      </w:r>
    </w:p>
    <w:p w:rsidR="00C65686" w:rsidRDefault="00C65686" w:rsidP="00C65686">
      <w:pPr>
        <w:jc w:val="center"/>
        <w:rPr>
          <w:b/>
          <w:bCs/>
          <w:sz w:val="24"/>
          <w:szCs w:val="24"/>
          <w:lang w:val="en-US"/>
        </w:rPr>
      </w:pPr>
      <w:r>
        <w:rPr>
          <w:b/>
          <w:bCs/>
          <w:sz w:val="24"/>
          <w:szCs w:val="24"/>
          <w:lang w:val="en-US"/>
        </w:rPr>
        <w:t xml:space="preserve">“On </w:t>
      </w:r>
      <w:r w:rsidR="00C618F6">
        <w:rPr>
          <w:b/>
          <w:bCs/>
          <w:sz w:val="24"/>
          <w:szCs w:val="24"/>
          <w:lang w:val="en-US"/>
        </w:rPr>
        <w:t>conclusion of a related-party transaction by the issuer</w:t>
      </w:r>
      <w:r>
        <w:rPr>
          <w:b/>
          <w:bCs/>
          <w:sz w:val="24"/>
          <w:szCs w:val="24"/>
          <w:lang w:val="en-US"/>
        </w:rPr>
        <w:t>”</w:t>
      </w:r>
    </w:p>
    <w:p w:rsidR="00C65686" w:rsidRDefault="00C65686" w:rsidP="00C65686">
      <w:pPr>
        <w:jc w:val="center"/>
        <w:rPr>
          <w:b/>
          <w:bCs/>
          <w:sz w:val="24"/>
          <w:szCs w:val="24"/>
          <w:lang w:val="en-US"/>
        </w:rPr>
      </w:pPr>
      <w:r>
        <w:rPr>
          <w:b/>
          <w:bCs/>
          <w:sz w:val="24"/>
          <w:szCs w:val="24"/>
          <w:lang w:val="en-US"/>
        </w:rPr>
        <w:t>(disclosure of insider information)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421"/>
        <w:gridCol w:w="1976"/>
        <w:gridCol w:w="2669"/>
      </w:tblGrid>
      <w:tr w:rsidR="00C65686" w:rsidTr="00B759E4">
        <w:tc>
          <w:tcPr>
            <w:tcW w:w="10206" w:type="dxa"/>
            <w:gridSpan w:val="4"/>
            <w:tcBorders>
              <w:top w:val="single" w:sz="4" w:space="0" w:color="auto"/>
              <w:left w:val="single" w:sz="4" w:space="0" w:color="auto"/>
              <w:bottom w:val="single" w:sz="4" w:space="0" w:color="auto"/>
              <w:right w:val="single" w:sz="4" w:space="0" w:color="auto"/>
            </w:tcBorders>
            <w:hideMark/>
          </w:tcPr>
          <w:p w:rsidR="00C65686" w:rsidRDefault="00C65686" w:rsidP="00B759E4">
            <w:pPr>
              <w:pStyle w:val="a4"/>
              <w:numPr>
                <w:ilvl w:val="0"/>
                <w:numId w:val="1"/>
              </w:numPr>
              <w:spacing w:line="252" w:lineRule="auto"/>
              <w:jc w:val="center"/>
              <w:rPr>
                <w:rFonts w:ascii="Times New Roman" w:hAnsi="Times New Roman"/>
                <w:sz w:val="24"/>
                <w:szCs w:val="24"/>
                <w:lang w:val="en-US"/>
              </w:rPr>
            </w:pPr>
            <w:r>
              <w:rPr>
                <w:rFonts w:ascii="Times New Roman" w:hAnsi="Times New Roman"/>
                <w:sz w:val="24"/>
                <w:szCs w:val="24"/>
                <w:lang w:val="en-US"/>
              </w:rPr>
              <w:t>General information</w:t>
            </w:r>
          </w:p>
        </w:tc>
      </w:tr>
      <w:tr w:rsidR="00C65686" w:rsidRPr="00C65686" w:rsidTr="00B759E4">
        <w:trPr>
          <w:trHeight w:val="599"/>
        </w:trPr>
        <w:tc>
          <w:tcPr>
            <w:tcW w:w="4140" w:type="dxa"/>
            <w:tcBorders>
              <w:top w:val="single" w:sz="4" w:space="0" w:color="auto"/>
              <w:left w:val="single" w:sz="4" w:space="0" w:color="auto"/>
              <w:bottom w:val="single" w:sz="4" w:space="0" w:color="auto"/>
              <w:right w:val="single" w:sz="4" w:space="0" w:color="auto"/>
            </w:tcBorders>
            <w:hideMark/>
          </w:tcPr>
          <w:p w:rsidR="00C65686" w:rsidRPr="00C618F6" w:rsidRDefault="00C65686" w:rsidP="00B759E4">
            <w:pPr>
              <w:pStyle w:val="a4"/>
              <w:spacing w:line="254" w:lineRule="auto"/>
              <w:rPr>
                <w:rFonts w:ascii="Times New Roman" w:hAnsi="Times New Roman"/>
                <w:sz w:val="24"/>
                <w:szCs w:val="24"/>
                <w:lang w:val="en-US"/>
              </w:rPr>
            </w:pPr>
            <w:r>
              <w:rPr>
                <w:rFonts w:ascii="Times New Roman" w:hAnsi="Times New Roman"/>
                <w:sz w:val="24"/>
                <w:szCs w:val="24"/>
                <w:lang w:val="en-US"/>
              </w:rPr>
              <w:t xml:space="preserve">1.1  Full business name of the issuer </w:t>
            </w:r>
            <w:r w:rsidR="00C618F6" w:rsidRPr="00C618F6">
              <w:rPr>
                <w:rFonts w:ascii="Times New Roman" w:hAnsi="Times New Roman"/>
                <w:sz w:val="24"/>
                <w:szCs w:val="24"/>
                <w:lang w:val="en-US"/>
              </w:rPr>
              <w:t>(title for</w:t>
            </w:r>
            <w:r w:rsidR="00C618F6">
              <w:rPr>
                <w:rFonts w:ascii="Times New Roman" w:hAnsi="Times New Roman"/>
                <w:sz w:val="24"/>
                <w:szCs w:val="24"/>
                <w:lang w:val="en-US"/>
              </w:rPr>
              <w:t xml:space="preserve"> a</w:t>
            </w:r>
            <w:r w:rsidR="00C618F6" w:rsidRPr="00C618F6">
              <w:rPr>
                <w:rFonts w:ascii="Times New Roman" w:hAnsi="Times New Roman"/>
                <w:sz w:val="24"/>
                <w:szCs w:val="24"/>
                <w:lang w:val="en-US"/>
              </w:rPr>
              <w:t xml:space="preserve"> non-commercial entity)</w:t>
            </w:r>
          </w:p>
        </w:tc>
        <w:tc>
          <w:tcPr>
            <w:tcW w:w="6066" w:type="dxa"/>
            <w:gridSpan w:val="3"/>
            <w:tcBorders>
              <w:top w:val="single" w:sz="4" w:space="0" w:color="auto"/>
              <w:left w:val="single" w:sz="4" w:space="0" w:color="auto"/>
              <w:bottom w:val="single" w:sz="4" w:space="0" w:color="auto"/>
              <w:right w:val="single" w:sz="4" w:space="0" w:color="auto"/>
            </w:tcBorders>
            <w:hideMark/>
          </w:tcPr>
          <w:p w:rsidR="00C65686" w:rsidRDefault="00C65686" w:rsidP="00B759E4">
            <w:pPr>
              <w:pStyle w:val="a4"/>
              <w:spacing w:line="252" w:lineRule="auto"/>
              <w:rPr>
                <w:rFonts w:ascii="Times New Roman" w:hAnsi="Times New Roman"/>
                <w:b/>
                <w:sz w:val="24"/>
                <w:szCs w:val="24"/>
                <w:lang w:val="en-US"/>
              </w:rPr>
            </w:pPr>
            <w:r>
              <w:rPr>
                <w:rFonts w:ascii="Times New Roman" w:hAnsi="Times New Roman"/>
                <w:b/>
                <w:sz w:val="24"/>
                <w:szCs w:val="24"/>
                <w:lang w:val="en-US"/>
              </w:rPr>
              <w:t>Public joint stock company of power industry  and electrification of Kuban</w:t>
            </w:r>
          </w:p>
        </w:tc>
      </w:tr>
      <w:tr w:rsidR="00C65686" w:rsidTr="00B759E4">
        <w:tc>
          <w:tcPr>
            <w:tcW w:w="4140" w:type="dxa"/>
            <w:tcBorders>
              <w:top w:val="single" w:sz="4" w:space="0" w:color="auto"/>
              <w:left w:val="single" w:sz="4" w:space="0" w:color="auto"/>
              <w:bottom w:val="single" w:sz="4" w:space="0" w:color="auto"/>
              <w:right w:val="single" w:sz="4" w:space="0" w:color="auto"/>
            </w:tcBorders>
            <w:hideMark/>
          </w:tcPr>
          <w:p w:rsidR="00C65686" w:rsidRDefault="00C65686" w:rsidP="00B759E4">
            <w:pPr>
              <w:pStyle w:val="a4"/>
              <w:spacing w:line="254" w:lineRule="auto"/>
              <w:rPr>
                <w:rFonts w:ascii="Times New Roman" w:hAnsi="Times New Roman"/>
                <w:sz w:val="24"/>
                <w:szCs w:val="24"/>
                <w:lang w:val="en-US"/>
              </w:rPr>
            </w:pPr>
            <w:r>
              <w:rPr>
                <w:rFonts w:ascii="Times New Roman" w:hAnsi="Times New Roman"/>
                <w:sz w:val="24"/>
                <w:szCs w:val="24"/>
                <w:lang w:val="en-US"/>
              </w:rPr>
              <w:t>1.2. Abbreviated business name of the issuer</w:t>
            </w:r>
          </w:p>
        </w:tc>
        <w:tc>
          <w:tcPr>
            <w:tcW w:w="6066" w:type="dxa"/>
            <w:gridSpan w:val="3"/>
            <w:tcBorders>
              <w:top w:val="single" w:sz="4" w:space="0" w:color="auto"/>
              <w:left w:val="single" w:sz="4" w:space="0" w:color="auto"/>
              <w:bottom w:val="single" w:sz="4" w:space="0" w:color="auto"/>
              <w:right w:val="single" w:sz="4" w:space="0" w:color="auto"/>
            </w:tcBorders>
            <w:hideMark/>
          </w:tcPr>
          <w:p w:rsidR="00C65686" w:rsidRDefault="00C65686" w:rsidP="00B759E4">
            <w:pPr>
              <w:pStyle w:val="a4"/>
              <w:spacing w:line="252" w:lineRule="auto"/>
              <w:rPr>
                <w:rFonts w:ascii="Times New Roman" w:hAnsi="Times New Roman"/>
                <w:b/>
                <w:sz w:val="24"/>
                <w:szCs w:val="24"/>
              </w:rPr>
            </w:pPr>
            <w:r>
              <w:rPr>
                <w:rFonts w:ascii="Times New Roman" w:hAnsi="Times New Roman"/>
                <w:b/>
                <w:sz w:val="24"/>
                <w:szCs w:val="24"/>
                <w:lang w:val="en-US"/>
              </w:rPr>
              <w:t>“Kubanenergo” PJSC</w:t>
            </w:r>
          </w:p>
        </w:tc>
      </w:tr>
      <w:tr w:rsidR="00C65686" w:rsidTr="00B759E4">
        <w:tc>
          <w:tcPr>
            <w:tcW w:w="4140" w:type="dxa"/>
            <w:tcBorders>
              <w:top w:val="single" w:sz="4" w:space="0" w:color="auto"/>
              <w:left w:val="single" w:sz="4" w:space="0" w:color="auto"/>
              <w:bottom w:val="single" w:sz="4" w:space="0" w:color="auto"/>
              <w:right w:val="single" w:sz="4" w:space="0" w:color="auto"/>
            </w:tcBorders>
            <w:hideMark/>
          </w:tcPr>
          <w:p w:rsidR="00C65686" w:rsidRDefault="00C65686" w:rsidP="00B759E4">
            <w:pPr>
              <w:pStyle w:val="a4"/>
              <w:spacing w:line="254"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Location of the issuer</w:t>
            </w:r>
          </w:p>
        </w:tc>
        <w:tc>
          <w:tcPr>
            <w:tcW w:w="6066" w:type="dxa"/>
            <w:gridSpan w:val="3"/>
            <w:tcBorders>
              <w:top w:val="single" w:sz="4" w:space="0" w:color="auto"/>
              <w:left w:val="single" w:sz="4" w:space="0" w:color="auto"/>
              <w:bottom w:val="single" w:sz="4" w:space="0" w:color="auto"/>
              <w:right w:val="single" w:sz="4" w:space="0" w:color="auto"/>
            </w:tcBorders>
            <w:hideMark/>
          </w:tcPr>
          <w:p w:rsidR="00C65686" w:rsidRDefault="00C65686" w:rsidP="00B759E4">
            <w:pPr>
              <w:spacing w:line="252" w:lineRule="auto"/>
              <w:rPr>
                <w:b/>
                <w:sz w:val="24"/>
                <w:szCs w:val="24"/>
                <w:lang w:val="en-US" w:eastAsia="en-US"/>
              </w:rPr>
            </w:pPr>
            <w:r>
              <w:rPr>
                <w:b/>
                <w:sz w:val="24"/>
                <w:szCs w:val="24"/>
                <w:lang w:val="en-US" w:eastAsia="en-US"/>
              </w:rPr>
              <w:t>Krasnodar, Russian Federation</w:t>
            </w:r>
          </w:p>
        </w:tc>
      </w:tr>
      <w:tr w:rsidR="00C65686" w:rsidTr="00B759E4">
        <w:tc>
          <w:tcPr>
            <w:tcW w:w="4140" w:type="dxa"/>
            <w:tcBorders>
              <w:top w:val="single" w:sz="4" w:space="0" w:color="auto"/>
              <w:left w:val="single" w:sz="4" w:space="0" w:color="auto"/>
              <w:bottom w:val="single" w:sz="4" w:space="0" w:color="auto"/>
              <w:right w:val="single" w:sz="4" w:space="0" w:color="auto"/>
            </w:tcBorders>
            <w:hideMark/>
          </w:tcPr>
          <w:p w:rsidR="00C65686" w:rsidRDefault="00C65686" w:rsidP="00B759E4">
            <w:pPr>
              <w:pStyle w:val="a4"/>
              <w:spacing w:line="254" w:lineRule="auto"/>
              <w:rPr>
                <w:rFonts w:ascii="Times New Roman" w:hAnsi="Times New Roman"/>
                <w:sz w:val="24"/>
                <w:szCs w:val="24"/>
                <w:lang w:val="en-US"/>
              </w:rPr>
            </w:pPr>
            <w:r>
              <w:rPr>
                <w:rFonts w:ascii="Times New Roman" w:hAnsi="Times New Roman"/>
                <w:sz w:val="24"/>
                <w:szCs w:val="24"/>
                <w:lang w:val="en-US"/>
              </w:rPr>
              <w:t>1.4. PSRN of the issuer</w:t>
            </w:r>
          </w:p>
        </w:tc>
        <w:tc>
          <w:tcPr>
            <w:tcW w:w="6066" w:type="dxa"/>
            <w:gridSpan w:val="3"/>
            <w:tcBorders>
              <w:top w:val="single" w:sz="4" w:space="0" w:color="auto"/>
              <w:left w:val="single" w:sz="4" w:space="0" w:color="auto"/>
              <w:bottom w:val="single" w:sz="4" w:space="0" w:color="auto"/>
              <w:right w:val="single" w:sz="4" w:space="0" w:color="auto"/>
            </w:tcBorders>
            <w:hideMark/>
          </w:tcPr>
          <w:p w:rsidR="00C65686" w:rsidRDefault="00C65686" w:rsidP="00B759E4">
            <w:pPr>
              <w:pStyle w:val="a4"/>
              <w:spacing w:line="252" w:lineRule="auto"/>
              <w:rPr>
                <w:rFonts w:ascii="Times New Roman" w:hAnsi="Times New Roman"/>
                <w:b/>
                <w:sz w:val="24"/>
                <w:szCs w:val="24"/>
              </w:rPr>
            </w:pPr>
            <w:r>
              <w:rPr>
                <w:rFonts w:ascii="Times New Roman" w:hAnsi="Times New Roman"/>
                <w:b/>
                <w:sz w:val="24"/>
                <w:szCs w:val="24"/>
              </w:rPr>
              <w:t>1022301427268</w:t>
            </w:r>
          </w:p>
        </w:tc>
      </w:tr>
      <w:tr w:rsidR="00C65686" w:rsidTr="00B759E4">
        <w:tc>
          <w:tcPr>
            <w:tcW w:w="4140" w:type="dxa"/>
            <w:tcBorders>
              <w:top w:val="single" w:sz="4" w:space="0" w:color="auto"/>
              <w:left w:val="single" w:sz="4" w:space="0" w:color="auto"/>
              <w:bottom w:val="single" w:sz="4" w:space="0" w:color="auto"/>
              <w:right w:val="single" w:sz="4" w:space="0" w:color="auto"/>
            </w:tcBorders>
            <w:hideMark/>
          </w:tcPr>
          <w:p w:rsidR="00C65686" w:rsidRDefault="00C65686" w:rsidP="00B759E4">
            <w:pPr>
              <w:pStyle w:val="a4"/>
              <w:spacing w:line="254" w:lineRule="auto"/>
              <w:rPr>
                <w:rFonts w:ascii="Times New Roman" w:hAnsi="Times New Roman"/>
                <w:sz w:val="24"/>
                <w:szCs w:val="24"/>
                <w:lang w:val="en-US"/>
              </w:rPr>
            </w:pPr>
            <w:r>
              <w:rPr>
                <w:rFonts w:ascii="Times New Roman" w:hAnsi="Times New Roman"/>
                <w:sz w:val="24"/>
                <w:szCs w:val="24"/>
                <w:lang w:val="en-US"/>
              </w:rPr>
              <w:t>1.5. TIN of the issuer</w:t>
            </w:r>
          </w:p>
        </w:tc>
        <w:tc>
          <w:tcPr>
            <w:tcW w:w="6066" w:type="dxa"/>
            <w:gridSpan w:val="3"/>
            <w:tcBorders>
              <w:top w:val="single" w:sz="4" w:space="0" w:color="auto"/>
              <w:left w:val="single" w:sz="4" w:space="0" w:color="auto"/>
              <w:bottom w:val="single" w:sz="4" w:space="0" w:color="auto"/>
              <w:right w:val="single" w:sz="4" w:space="0" w:color="auto"/>
            </w:tcBorders>
            <w:hideMark/>
          </w:tcPr>
          <w:p w:rsidR="00C65686" w:rsidRDefault="00C65686" w:rsidP="00B759E4">
            <w:pPr>
              <w:pStyle w:val="a4"/>
              <w:spacing w:line="252" w:lineRule="auto"/>
              <w:rPr>
                <w:rFonts w:ascii="Times New Roman" w:hAnsi="Times New Roman"/>
                <w:b/>
                <w:sz w:val="24"/>
                <w:szCs w:val="24"/>
              </w:rPr>
            </w:pPr>
            <w:r>
              <w:rPr>
                <w:rFonts w:ascii="Times New Roman" w:hAnsi="Times New Roman"/>
                <w:b/>
                <w:sz w:val="24"/>
                <w:szCs w:val="24"/>
              </w:rPr>
              <w:t>2309001660</w:t>
            </w:r>
          </w:p>
        </w:tc>
      </w:tr>
      <w:tr w:rsidR="00C65686" w:rsidTr="00B759E4">
        <w:tc>
          <w:tcPr>
            <w:tcW w:w="4140" w:type="dxa"/>
            <w:tcBorders>
              <w:top w:val="single" w:sz="4" w:space="0" w:color="auto"/>
              <w:left w:val="single" w:sz="4" w:space="0" w:color="auto"/>
              <w:bottom w:val="single" w:sz="4" w:space="0" w:color="auto"/>
              <w:right w:val="single" w:sz="4" w:space="0" w:color="auto"/>
            </w:tcBorders>
            <w:hideMark/>
          </w:tcPr>
          <w:p w:rsidR="00C65686" w:rsidRDefault="00C65686" w:rsidP="00B759E4">
            <w:pPr>
              <w:pStyle w:val="a4"/>
              <w:spacing w:line="254" w:lineRule="auto"/>
              <w:rPr>
                <w:rFonts w:ascii="Times New Roman" w:hAnsi="Times New Roman"/>
                <w:sz w:val="24"/>
                <w:szCs w:val="24"/>
                <w:lang w:val="en-US"/>
              </w:rPr>
            </w:pPr>
            <w:r>
              <w:rPr>
                <w:rFonts w:ascii="Times New Roman" w:hAnsi="Times New Roman"/>
                <w:sz w:val="24"/>
                <w:szCs w:val="24"/>
                <w:lang w:val="en-US"/>
              </w:rPr>
              <w:t xml:space="preserve">1.6. The </w:t>
            </w:r>
            <w:r>
              <w:rPr>
                <w:rFonts w:ascii="Times New Roman" w:hAnsi="Times New Roman"/>
                <w:sz w:val="24"/>
                <w:szCs w:val="24"/>
                <w:lang w:val="en-GB"/>
              </w:rPr>
              <w:t>issuer’s unique code assigned by the registering body</w:t>
            </w:r>
          </w:p>
        </w:tc>
        <w:tc>
          <w:tcPr>
            <w:tcW w:w="6066" w:type="dxa"/>
            <w:gridSpan w:val="3"/>
            <w:tcBorders>
              <w:top w:val="single" w:sz="4" w:space="0" w:color="auto"/>
              <w:left w:val="single" w:sz="4" w:space="0" w:color="auto"/>
              <w:bottom w:val="single" w:sz="4" w:space="0" w:color="auto"/>
              <w:right w:val="single" w:sz="4" w:space="0" w:color="auto"/>
            </w:tcBorders>
            <w:hideMark/>
          </w:tcPr>
          <w:p w:rsidR="00C65686" w:rsidRDefault="00C65686" w:rsidP="00B759E4">
            <w:pPr>
              <w:pStyle w:val="a4"/>
              <w:spacing w:line="252" w:lineRule="auto"/>
              <w:rPr>
                <w:rFonts w:ascii="Times New Roman" w:hAnsi="Times New Roman"/>
                <w:b/>
                <w:sz w:val="24"/>
                <w:szCs w:val="24"/>
                <w:lang w:val="en-US"/>
              </w:rPr>
            </w:pPr>
            <w:r>
              <w:rPr>
                <w:rFonts w:ascii="Times New Roman" w:hAnsi="Times New Roman"/>
                <w:b/>
                <w:sz w:val="24"/>
                <w:szCs w:val="24"/>
              </w:rPr>
              <w:t>00063-</w:t>
            </w:r>
            <w:r>
              <w:rPr>
                <w:rFonts w:ascii="Times New Roman" w:hAnsi="Times New Roman"/>
                <w:b/>
                <w:sz w:val="24"/>
                <w:szCs w:val="24"/>
                <w:lang w:val="en-US"/>
              </w:rPr>
              <w:t>A</w:t>
            </w:r>
          </w:p>
        </w:tc>
      </w:tr>
      <w:tr w:rsidR="00C618F6" w:rsidRPr="00C65686" w:rsidTr="00B759E4">
        <w:tc>
          <w:tcPr>
            <w:tcW w:w="4140" w:type="dxa"/>
            <w:tcBorders>
              <w:top w:val="single" w:sz="4" w:space="0" w:color="auto"/>
              <w:left w:val="single" w:sz="4" w:space="0" w:color="auto"/>
              <w:bottom w:val="single" w:sz="4" w:space="0" w:color="auto"/>
              <w:right w:val="single" w:sz="4" w:space="0" w:color="auto"/>
            </w:tcBorders>
            <w:hideMark/>
          </w:tcPr>
          <w:p w:rsidR="00C618F6" w:rsidRDefault="00C618F6" w:rsidP="00C618F6">
            <w:pPr>
              <w:pStyle w:val="a4"/>
              <w:spacing w:line="254" w:lineRule="auto"/>
              <w:rPr>
                <w:rFonts w:ascii="Times New Roman" w:hAnsi="Times New Roman"/>
                <w:sz w:val="24"/>
                <w:szCs w:val="24"/>
                <w:lang w:val="en-US"/>
              </w:rPr>
            </w:pPr>
            <w:r>
              <w:rPr>
                <w:rFonts w:ascii="Times New Roman" w:hAnsi="Times New Roman"/>
                <w:sz w:val="24"/>
                <w:szCs w:val="24"/>
                <w:lang w:val="en-US"/>
              </w:rPr>
              <w:t xml:space="preserve">1.7. </w:t>
            </w:r>
            <w:r>
              <w:rPr>
                <w:rFonts w:ascii="Times New Roman" w:hAnsi="Times New Roman"/>
                <w:sz w:val="24"/>
                <w:szCs w:val="24"/>
                <w:lang w:val="en-US"/>
              </w:rPr>
              <w:t>A web</w:t>
            </w:r>
            <w:r w:rsidRPr="00C618F6">
              <w:rPr>
                <w:rFonts w:ascii="Times New Roman" w:hAnsi="Times New Roman"/>
                <w:sz w:val="24"/>
                <w:szCs w:val="24"/>
                <w:lang w:val="en-US"/>
              </w:rPr>
              <w:t>page</w:t>
            </w:r>
            <w:r>
              <w:rPr>
                <w:rFonts w:ascii="Times New Roman" w:hAnsi="Times New Roman"/>
                <w:sz w:val="24"/>
                <w:szCs w:val="24"/>
                <w:lang w:val="en-US"/>
              </w:rPr>
              <w:t xml:space="preserve"> address</w:t>
            </w:r>
            <w:r w:rsidRPr="00C618F6">
              <w:rPr>
                <w:rFonts w:ascii="Times New Roman" w:hAnsi="Times New Roman"/>
                <w:sz w:val="24"/>
                <w:szCs w:val="24"/>
                <w:lang w:val="en-US"/>
              </w:rPr>
              <w:t xml:space="preserve"> provided by one of the distributors of information on the securities market </w:t>
            </w:r>
            <w:r>
              <w:rPr>
                <w:rFonts w:ascii="Times New Roman" w:hAnsi="Times New Roman"/>
                <w:sz w:val="24"/>
                <w:szCs w:val="24"/>
                <w:lang w:val="en-US"/>
              </w:rPr>
              <w:t>o</w:t>
            </w:r>
            <w:r w:rsidRPr="00C618F6">
              <w:rPr>
                <w:rFonts w:ascii="Times New Roman" w:hAnsi="Times New Roman"/>
                <w:sz w:val="24"/>
                <w:szCs w:val="24"/>
                <w:lang w:val="en-US"/>
              </w:rPr>
              <w:t xml:space="preserve">n the Internet, as well as </w:t>
            </w:r>
            <w:r>
              <w:rPr>
                <w:rFonts w:ascii="Times New Roman" w:hAnsi="Times New Roman"/>
                <w:sz w:val="24"/>
                <w:szCs w:val="24"/>
                <w:lang w:val="en-US"/>
              </w:rPr>
              <w:t>a</w:t>
            </w:r>
            <w:r w:rsidRPr="00C618F6">
              <w:rPr>
                <w:rFonts w:ascii="Times New Roman" w:hAnsi="Times New Roman"/>
                <w:sz w:val="24"/>
                <w:szCs w:val="24"/>
                <w:lang w:val="en-US"/>
              </w:rPr>
              <w:t xml:space="preserve"> page </w:t>
            </w:r>
            <w:r>
              <w:rPr>
                <w:rFonts w:ascii="Times New Roman" w:hAnsi="Times New Roman"/>
                <w:sz w:val="24"/>
                <w:szCs w:val="24"/>
                <w:lang w:val="en-US"/>
              </w:rPr>
              <w:t>o</w:t>
            </w:r>
            <w:r w:rsidRPr="00C618F6">
              <w:rPr>
                <w:rFonts w:ascii="Times New Roman" w:hAnsi="Times New Roman"/>
                <w:sz w:val="24"/>
                <w:szCs w:val="24"/>
                <w:lang w:val="en-US"/>
              </w:rPr>
              <w:t>n the Internet, the electronic address of which includes the domain name, the rights to which belong to the issuer</w:t>
            </w:r>
          </w:p>
        </w:tc>
        <w:tc>
          <w:tcPr>
            <w:tcW w:w="6066" w:type="dxa"/>
            <w:gridSpan w:val="3"/>
            <w:tcBorders>
              <w:top w:val="single" w:sz="4" w:space="0" w:color="auto"/>
              <w:left w:val="single" w:sz="4" w:space="0" w:color="auto"/>
              <w:bottom w:val="single" w:sz="4" w:space="0" w:color="auto"/>
              <w:right w:val="single" w:sz="4" w:space="0" w:color="auto"/>
            </w:tcBorders>
            <w:hideMark/>
          </w:tcPr>
          <w:p w:rsidR="00C618F6" w:rsidRDefault="00C618F6" w:rsidP="00C618F6">
            <w:pPr>
              <w:adjustRightInd w:val="0"/>
              <w:rPr>
                <w:sz w:val="24"/>
                <w:szCs w:val="22"/>
                <w:lang w:val="en-US"/>
              </w:rPr>
            </w:pPr>
            <w:hyperlink r:id="rId5" w:history="1">
              <w:r w:rsidRPr="001464F6">
                <w:rPr>
                  <w:rStyle w:val="a3"/>
                  <w:sz w:val="24"/>
                  <w:szCs w:val="22"/>
                  <w:lang w:val="en-US"/>
                </w:rPr>
                <w:t>http://www.e-disclosure.ru/portal/company.aspx?id=2827</w:t>
              </w:r>
            </w:hyperlink>
            <w:r w:rsidRPr="00C618F6">
              <w:rPr>
                <w:sz w:val="24"/>
                <w:szCs w:val="22"/>
                <w:lang w:val="en-US"/>
              </w:rPr>
              <w:t>;</w:t>
            </w:r>
          </w:p>
          <w:p w:rsidR="00C618F6" w:rsidRPr="00C618F6" w:rsidRDefault="00C618F6" w:rsidP="00C618F6">
            <w:pPr>
              <w:adjustRightInd w:val="0"/>
              <w:rPr>
                <w:sz w:val="24"/>
                <w:szCs w:val="22"/>
                <w:lang w:val="en-US"/>
              </w:rPr>
            </w:pPr>
          </w:p>
          <w:p w:rsidR="00C618F6" w:rsidRDefault="00C618F6" w:rsidP="00C618F6">
            <w:pPr>
              <w:adjustRightInd w:val="0"/>
              <w:rPr>
                <w:sz w:val="24"/>
                <w:szCs w:val="22"/>
              </w:rPr>
            </w:pPr>
            <w:hyperlink r:id="rId6" w:history="1">
              <w:r w:rsidRPr="001464F6">
                <w:rPr>
                  <w:rStyle w:val="a3"/>
                  <w:sz w:val="24"/>
                  <w:szCs w:val="22"/>
                </w:rPr>
                <w:t>http://www.kubanenergo.ru</w:t>
              </w:r>
            </w:hyperlink>
          </w:p>
          <w:p w:rsidR="00C618F6" w:rsidRPr="00C618F6" w:rsidRDefault="00C618F6" w:rsidP="00C618F6">
            <w:pPr>
              <w:adjustRightInd w:val="0"/>
              <w:rPr>
                <w:sz w:val="24"/>
                <w:szCs w:val="22"/>
              </w:rPr>
            </w:pPr>
          </w:p>
        </w:tc>
      </w:tr>
      <w:tr w:rsidR="00C618F6" w:rsidTr="00B759E4">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618F6" w:rsidRDefault="00C618F6" w:rsidP="00C618F6">
            <w:pPr>
              <w:spacing w:line="252" w:lineRule="auto"/>
              <w:jc w:val="center"/>
              <w:rPr>
                <w:b/>
                <w:bCs/>
                <w:sz w:val="24"/>
                <w:szCs w:val="24"/>
                <w:lang w:val="en-US" w:eastAsia="en-US"/>
              </w:rPr>
            </w:pPr>
            <w:r>
              <w:rPr>
                <w:sz w:val="24"/>
                <w:szCs w:val="24"/>
                <w:lang w:val="en-US" w:eastAsia="en-US"/>
              </w:rPr>
              <w:t>2. Statement content</w:t>
            </w:r>
          </w:p>
        </w:tc>
      </w:tr>
      <w:tr w:rsidR="00C618F6" w:rsidRPr="00C618F6" w:rsidTr="00B759E4">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618F6" w:rsidRPr="00C618F6" w:rsidRDefault="00C618F6" w:rsidP="00C618F6">
            <w:pPr>
              <w:spacing w:line="252" w:lineRule="auto"/>
              <w:jc w:val="center"/>
              <w:rPr>
                <w:b/>
                <w:sz w:val="24"/>
                <w:szCs w:val="24"/>
                <w:lang w:val="en-US" w:eastAsia="en-US"/>
              </w:rPr>
            </w:pPr>
            <w:r w:rsidRPr="00C618F6">
              <w:rPr>
                <w:b/>
                <w:sz w:val="24"/>
                <w:szCs w:val="24"/>
                <w:lang w:val="en-US" w:eastAsia="en-US"/>
              </w:rPr>
              <w:t xml:space="preserve">Disclosure of insider information / </w:t>
            </w:r>
            <w:r w:rsidRPr="00C618F6">
              <w:rPr>
                <w:b/>
                <w:bCs/>
                <w:sz w:val="24"/>
                <w:szCs w:val="24"/>
                <w:lang w:val="en-US"/>
              </w:rPr>
              <w:t>o</w:t>
            </w:r>
            <w:r w:rsidRPr="00C618F6">
              <w:rPr>
                <w:b/>
                <w:bCs/>
                <w:sz w:val="24"/>
                <w:szCs w:val="24"/>
                <w:lang w:val="en-US"/>
              </w:rPr>
              <w:t>n conclusion of a related-party transaction by the issuer</w:t>
            </w:r>
          </w:p>
        </w:tc>
      </w:tr>
      <w:tr w:rsidR="00C618F6" w:rsidRPr="00C65686" w:rsidTr="00C618F6">
        <w:trPr>
          <w:trHeight w:val="308"/>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618F6" w:rsidRDefault="00C618F6" w:rsidP="00C618F6">
            <w:pPr>
              <w:spacing w:line="252" w:lineRule="auto"/>
              <w:jc w:val="both"/>
              <w:rPr>
                <w:b/>
                <w:bCs/>
                <w:sz w:val="24"/>
                <w:szCs w:val="24"/>
                <w:lang w:val="en-US"/>
              </w:rPr>
            </w:pPr>
            <w:r>
              <w:rPr>
                <w:sz w:val="24"/>
                <w:szCs w:val="24"/>
                <w:lang w:val="en-US"/>
              </w:rPr>
              <w:t xml:space="preserve">2.1. </w:t>
            </w:r>
            <w:r w:rsidRPr="00C618F6">
              <w:rPr>
                <w:sz w:val="24"/>
                <w:szCs w:val="24"/>
                <w:lang w:val="en-US"/>
              </w:rPr>
              <w:t>Category of the transaction</w:t>
            </w:r>
            <w:r>
              <w:rPr>
                <w:sz w:val="24"/>
                <w:szCs w:val="24"/>
                <w:lang w:val="en-US"/>
              </w:rPr>
              <w:t xml:space="preserve">: </w:t>
            </w:r>
            <w:r w:rsidRPr="00C618F6">
              <w:rPr>
                <w:b/>
                <w:bCs/>
                <w:sz w:val="24"/>
                <w:szCs w:val="24"/>
                <w:lang w:val="en-US"/>
              </w:rPr>
              <w:t>related-party transaction</w:t>
            </w:r>
            <w:r>
              <w:rPr>
                <w:b/>
                <w:bCs/>
                <w:sz w:val="24"/>
                <w:szCs w:val="24"/>
                <w:lang w:val="en-US"/>
              </w:rPr>
              <w:t>;</w:t>
            </w:r>
          </w:p>
          <w:p w:rsidR="00C618F6" w:rsidRPr="00C618F6" w:rsidRDefault="00C618F6" w:rsidP="00C618F6">
            <w:pPr>
              <w:spacing w:line="252" w:lineRule="auto"/>
              <w:jc w:val="both"/>
              <w:rPr>
                <w:sz w:val="24"/>
                <w:szCs w:val="24"/>
                <w:lang w:val="en-US"/>
              </w:rPr>
            </w:pPr>
            <w:r w:rsidRPr="00C618F6">
              <w:rPr>
                <w:bCs/>
                <w:sz w:val="24"/>
                <w:szCs w:val="24"/>
                <w:lang w:val="en-US"/>
              </w:rPr>
              <w:t xml:space="preserve">2.2. </w:t>
            </w:r>
            <w:r w:rsidRPr="00C618F6">
              <w:rPr>
                <w:sz w:val="24"/>
                <w:szCs w:val="24"/>
                <w:lang w:val="en-US"/>
              </w:rPr>
              <w:t>Kind and subject matter of the transaction</w:t>
            </w:r>
            <w:r w:rsidRPr="00C618F6">
              <w:rPr>
                <w:sz w:val="24"/>
                <w:szCs w:val="24"/>
                <w:lang w:val="en-US"/>
              </w:rPr>
              <w:t xml:space="preserve">: </w:t>
            </w:r>
            <w:r w:rsidRPr="00C618F6">
              <w:rPr>
                <w:b/>
                <w:sz w:val="24"/>
                <w:szCs w:val="24"/>
                <w:lang w:val="en-US"/>
              </w:rPr>
              <w:t xml:space="preserve">Debt settlement agreement. Settlement of the procedure and terms of payment of the debt by the Debtor to the Creditor with the due payment term under the contract for provision of electric power transmission services # </w:t>
            </w:r>
            <w:r w:rsidRPr="00C618F6">
              <w:rPr>
                <w:b/>
                <w:sz w:val="24"/>
                <w:szCs w:val="24"/>
              </w:rPr>
              <w:t>П</w:t>
            </w:r>
            <w:r w:rsidRPr="00C618F6">
              <w:rPr>
                <w:b/>
                <w:sz w:val="24"/>
                <w:szCs w:val="24"/>
                <w:lang w:val="en-US"/>
              </w:rPr>
              <w:t>5/</w:t>
            </w:r>
            <w:r w:rsidRPr="00C618F6">
              <w:rPr>
                <w:b/>
                <w:sz w:val="24"/>
                <w:szCs w:val="24"/>
              </w:rPr>
              <w:t>ОУ</w:t>
            </w:r>
            <w:r w:rsidRPr="00C618F6">
              <w:rPr>
                <w:b/>
                <w:sz w:val="24"/>
                <w:szCs w:val="24"/>
                <w:lang w:val="en-US"/>
              </w:rPr>
              <w:t>/4</w:t>
            </w:r>
            <w:r w:rsidRPr="00C618F6">
              <w:rPr>
                <w:b/>
                <w:sz w:val="24"/>
                <w:szCs w:val="24"/>
                <w:lang w:val="en-US"/>
              </w:rPr>
              <w:t xml:space="preserve"> from 24.12.2014.</w:t>
            </w:r>
          </w:p>
          <w:p w:rsidR="00C618F6" w:rsidRDefault="00C618F6" w:rsidP="00C618F6">
            <w:pPr>
              <w:spacing w:line="252" w:lineRule="auto"/>
              <w:jc w:val="both"/>
              <w:rPr>
                <w:sz w:val="24"/>
                <w:szCs w:val="24"/>
                <w:lang w:val="en-US"/>
              </w:rPr>
            </w:pPr>
            <w:r>
              <w:rPr>
                <w:sz w:val="24"/>
                <w:szCs w:val="24"/>
                <w:lang w:val="en-US" w:eastAsia="en-US"/>
              </w:rPr>
              <w:t>2.3. S</w:t>
            </w:r>
            <w:r w:rsidRPr="00C618F6">
              <w:rPr>
                <w:sz w:val="24"/>
                <w:szCs w:val="24"/>
                <w:lang w:val="en-US"/>
              </w:rPr>
              <w:t xml:space="preserve">ubject matter </w:t>
            </w:r>
            <w:r w:rsidRPr="00C618F6">
              <w:rPr>
                <w:sz w:val="24"/>
                <w:szCs w:val="24"/>
                <w:lang w:val="en-US"/>
              </w:rPr>
              <w:t>of the transaction</w:t>
            </w:r>
            <w:r w:rsidRPr="00E76BB7">
              <w:rPr>
                <w:rStyle w:val="a6"/>
                <w:rFonts w:eastAsiaTheme="minorHAnsi"/>
                <w:sz w:val="24"/>
                <w:szCs w:val="24"/>
              </w:rPr>
              <w:t xml:space="preserve">, </w:t>
            </w:r>
            <w:r>
              <w:rPr>
                <w:rStyle w:val="a6"/>
                <w:rFonts w:eastAsiaTheme="minorHAnsi"/>
                <w:sz w:val="24"/>
                <w:szCs w:val="24"/>
              </w:rPr>
              <w:t>as well as</w:t>
            </w:r>
            <w:r w:rsidRPr="00E76BB7">
              <w:rPr>
                <w:rStyle w:val="a6"/>
                <w:rFonts w:eastAsiaTheme="minorHAnsi"/>
                <w:sz w:val="24"/>
                <w:szCs w:val="24"/>
              </w:rPr>
              <w:t xml:space="preserve"> the</w:t>
            </w:r>
            <w:r w:rsidRPr="00C618F6">
              <w:rPr>
                <w:spacing w:val="22"/>
                <w:sz w:val="24"/>
                <w:szCs w:val="24"/>
                <w:lang w:val="en-US"/>
              </w:rPr>
              <w:t xml:space="preserve"> </w:t>
            </w:r>
            <w:r w:rsidRPr="00C618F6">
              <w:rPr>
                <w:sz w:val="24"/>
                <w:szCs w:val="24"/>
                <w:lang w:val="en-US"/>
              </w:rPr>
              <w:t>civil rights and duties,</w:t>
            </w:r>
            <w:r w:rsidRPr="00C618F6">
              <w:rPr>
                <w:spacing w:val="24"/>
                <w:sz w:val="24"/>
                <w:szCs w:val="24"/>
                <w:lang w:val="en-US"/>
              </w:rPr>
              <w:t xml:space="preserve"> </w:t>
            </w:r>
            <w:r w:rsidRPr="00C618F6">
              <w:rPr>
                <w:sz w:val="24"/>
                <w:szCs w:val="24"/>
                <w:lang w:val="en-US"/>
              </w:rPr>
              <w:t>for establishment,</w:t>
            </w:r>
            <w:r w:rsidRPr="00C618F6">
              <w:rPr>
                <w:spacing w:val="25"/>
                <w:sz w:val="24"/>
                <w:szCs w:val="24"/>
                <w:lang w:val="en-US"/>
              </w:rPr>
              <w:t xml:space="preserve"> </w:t>
            </w:r>
            <w:r w:rsidRPr="00C618F6">
              <w:rPr>
                <w:sz w:val="24"/>
                <w:szCs w:val="24"/>
                <w:lang w:val="en-US"/>
              </w:rPr>
              <w:t>change or termination of which the settled transaction is aimed at</w:t>
            </w:r>
            <w:r>
              <w:rPr>
                <w:sz w:val="24"/>
                <w:szCs w:val="24"/>
                <w:lang w:val="en-US"/>
              </w:rPr>
              <w:t>:</w:t>
            </w:r>
          </w:p>
          <w:p w:rsidR="00B06A94" w:rsidRPr="00B06A94" w:rsidRDefault="00B06A94" w:rsidP="00B06A94">
            <w:pPr>
              <w:spacing w:line="252" w:lineRule="auto"/>
              <w:jc w:val="both"/>
              <w:rPr>
                <w:b/>
                <w:sz w:val="24"/>
                <w:szCs w:val="24"/>
                <w:lang w:val="en-US" w:eastAsia="en-US"/>
              </w:rPr>
            </w:pPr>
            <w:r w:rsidRPr="00B06A94">
              <w:rPr>
                <w:b/>
                <w:sz w:val="24"/>
                <w:szCs w:val="24"/>
                <w:lang w:val="en-US" w:eastAsia="en-US"/>
              </w:rPr>
              <w:t xml:space="preserve">The </w:t>
            </w:r>
            <w:r w:rsidRPr="00B06A94">
              <w:rPr>
                <w:b/>
                <w:sz w:val="24"/>
                <w:szCs w:val="24"/>
                <w:lang w:val="en-US" w:eastAsia="en-US"/>
              </w:rPr>
              <w:t>D</w:t>
            </w:r>
            <w:r w:rsidRPr="00B06A94">
              <w:rPr>
                <w:b/>
                <w:sz w:val="24"/>
                <w:szCs w:val="24"/>
                <w:lang w:val="en-US" w:eastAsia="en-US"/>
              </w:rPr>
              <w:t>ebtor recognizes the existence of the debt as of 01.07.2017 owed to the Creditor in the amount of 1</w:t>
            </w:r>
            <w:r w:rsidRPr="00B06A94">
              <w:rPr>
                <w:b/>
                <w:sz w:val="24"/>
                <w:szCs w:val="24"/>
                <w:lang w:val="en-US" w:eastAsia="en-US"/>
              </w:rPr>
              <w:t> </w:t>
            </w:r>
            <w:r w:rsidRPr="00B06A94">
              <w:rPr>
                <w:b/>
                <w:sz w:val="24"/>
                <w:szCs w:val="24"/>
                <w:lang w:val="en-US" w:eastAsia="en-US"/>
              </w:rPr>
              <w:t>957</w:t>
            </w:r>
            <w:r w:rsidRPr="00B06A94">
              <w:rPr>
                <w:b/>
                <w:sz w:val="24"/>
                <w:szCs w:val="24"/>
                <w:lang w:val="en-US" w:eastAsia="en-US"/>
              </w:rPr>
              <w:t> </w:t>
            </w:r>
            <w:r w:rsidRPr="00B06A94">
              <w:rPr>
                <w:b/>
                <w:sz w:val="24"/>
                <w:szCs w:val="24"/>
                <w:lang w:val="en-US" w:eastAsia="en-US"/>
              </w:rPr>
              <w:t>869</w:t>
            </w:r>
            <w:r w:rsidRPr="00B06A94">
              <w:rPr>
                <w:b/>
                <w:sz w:val="24"/>
                <w:szCs w:val="24"/>
                <w:lang w:val="en-US" w:eastAsia="en-US"/>
              </w:rPr>
              <w:t xml:space="preserve"> </w:t>
            </w:r>
            <w:r w:rsidRPr="00B06A94">
              <w:rPr>
                <w:b/>
                <w:sz w:val="24"/>
                <w:szCs w:val="24"/>
                <w:lang w:val="en-US" w:eastAsia="en-US"/>
              </w:rPr>
              <w:t>991 (</w:t>
            </w:r>
            <w:r w:rsidRPr="00B06A94">
              <w:rPr>
                <w:b/>
                <w:sz w:val="24"/>
                <w:szCs w:val="24"/>
                <w:lang w:val="en-US" w:eastAsia="en-US"/>
              </w:rPr>
              <w:t>o</w:t>
            </w:r>
            <w:r w:rsidRPr="00B06A94">
              <w:rPr>
                <w:b/>
                <w:sz w:val="24"/>
                <w:szCs w:val="24"/>
                <w:lang w:val="en-US" w:eastAsia="en-US"/>
              </w:rPr>
              <w:t>ne billion nine hundred fifty seven million eight hundred sixty nine thousand nine hundred ninety one) ruble 84 kopecks, including: debt for the services rendered by the Creditor for</w:t>
            </w:r>
            <w:r w:rsidRPr="00B06A94">
              <w:rPr>
                <w:b/>
                <w:sz w:val="24"/>
                <w:szCs w:val="24"/>
                <w:lang w:val="en-US" w:eastAsia="en-US"/>
              </w:rPr>
              <w:t xml:space="preserve"> electricity</w:t>
            </w:r>
            <w:r w:rsidRPr="00B06A94">
              <w:rPr>
                <w:b/>
                <w:sz w:val="24"/>
                <w:szCs w:val="24"/>
                <w:lang w:val="en-US" w:eastAsia="en-US"/>
              </w:rPr>
              <w:t xml:space="preserve"> transmission </w:t>
            </w:r>
            <w:r w:rsidRPr="00B06A94">
              <w:rPr>
                <w:b/>
                <w:sz w:val="24"/>
                <w:szCs w:val="24"/>
                <w:lang w:val="en-US" w:eastAsia="en-US"/>
              </w:rPr>
              <w:t>under t</w:t>
            </w:r>
            <w:r w:rsidRPr="00B06A94">
              <w:rPr>
                <w:b/>
                <w:sz w:val="24"/>
                <w:szCs w:val="24"/>
                <w:lang w:val="en-US" w:eastAsia="en-US"/>
              </w:rPr>
              <w:t xml:space="preserve">he </w:t>
            </w:r>
            <w:r w:rsidRPr="00B06A94">
              <w:rPr>
                <w:b/>
                <w:sz w:val="24"/>
                <w:szCs w:val="24"/>
                <w:lang w:val="en-US" w:eastAsia="en-US"/>
              </w:rPr>
              <w:t>C</w:t>
            </w:r>
            <w:r w:rsidRPr="00B06A94">
              <w:rPr>
                <w:b/>
                <w:sz w:val="24"/>
                <w:szCs w:val="24"/>
                <w:lang w:val="en-US" w:eastAsia="en-US"/>
              </w:rPr>
              <w:t xml:space="preserve">ontract for provision of electricity transmission services dated </w:t>
            </w:r>
            <w:r w:rsidRPr="00B06A94">
              <w:rPr>
                <w:b/>
                <w:sz w:val="24"/>
                <w:szCs w:val="24"/>
                <w:lang w:val="en-US" w:eastAsia="en-US"/>
              </w:rPr>
              <w:t>24.12.</w:t>
            </w:r>
            <w:r w:rsidRPr="00B06A94">
              <w:rPr>
                <w:b/>
                <w:sz w:val="24"/>
                <w:szCs w:val="24"/>
                <w:lang w:val="en-US" w:eastAsia="en-US"/>
              </w:rPr>
              <w:t xml:space="preserve">2014 </w:t>
            </w:r>
            <w:r w:rsidRPr="00B06A94">
              <w:rPr>
                <w:b/>
                <w:sz w:val="24"/>
                <w:szCs w:val="24"/>
                <w:lang w:val="en-US"/>
              </w:rPr>
              <w:t xml:space="preserve"># </w:t>
            </w:r>
            <w:r w:rsidRPr="00B06A94">
              <w:rPr>
                <w:b/>
                <w:sz w:val="24"/>
                <w:szCs w:val="24"/>
              </w:rPr>
              <w:t>П</w:t>
            </w:r>
            <w:r w:rsidRPr="00B06A94">
              <w:rPr>
                <w:b/>
                <w:sz w:val="24"/>
                <w:szCs w:val="24"/>
                <w:lang w:val="en-US"/>
              </w:rPr>
              <w:t>5/</w:t>
            </w:r>
            <w:r w:rsidRPr="00B06A94">
              <w:rPr>
                <w:b/>
                <w:sz w:val="24"/>
                <w:szCs w:val="24"/>
              </w:rPr>
              <w:t>ОУ</w:t>
            </w:r>
            <w:r w:rsidRPr="00B06A94">
              <w:rPr>
                <w:b/>
                <w:sz w:val="24"/>
                <w:szCs w:val="24"/>
                <w:lang w:val="en-US"/>
              </w:rPr>
              <w:t xml:space="preserve">/4 </w:t>
            </w:r>
            <w:r w:rsidRPr="00B06A94">
              <w:rPr>
                <w:b/>
                <w:sz w:val="24"/>
                <w:szCs w:val="24"/>
                <w:lang w:val="en-US" w:eastAsia="en-US"/>
              </w:rPr>
              <w:t xml:space="preserve"> for the period from 01.04.2016 to 30.06.2017 and the debt for payment of forfeit, interest. The amount of debt for services rendered, forfeits, interest is collectively referred to as </w:t>
            </w:r>
            <w:r w:rsidRPr="00B06A94">
              <w:rPr>
                <w:b/>
                <w:sz w:val="24"/>
                <w:szCs w:val="24"/>
                <w:lang w:val="en-US" w:eastAsia="en-US"/>
              </w:rPr>
              <w:t xml:space="preserve">the </w:t>
            </w:r>
            <w:r w:rsidRPr="00B06A94">
              <w:rPr>
                <w:b/>
                <w:sz w:val="24"/>
                <w:szCs w:val="24"/>
                <w:lang w:val="en-US" w:eastAsia="en-US"/>
              </w:rPr>
              <w:t>Debt.</w:t>
            </w:r>
          </w:p>
          <w:p w:rsidR="00B06A94" w:rsidRDefault="00B06A94" w:rsidP="00B06A94">
            <w:pPr>
              <w:spacing w:line="252" w:lineRule="auto"/>
              <w:jc w:val="both"/>
              <w:rPr>
                <w:b/>
                <w:sz w:val="24"/>
                <w:szCs w:val="24"/>
                <w:lang w:val="en-US" w:eastAsia="en-US"/>
              </w:rPr>
            </w:pPr>
            <w:r w:rsidRPr="00B06A94">
              <w:rPr>
                <w:b/>
                <w:sz w:val="24"/>
                <w:szCs w:val="24"/>
                <w:lang w:val="en-US" w:eastAsia="en-US"/>
              </w:rPr>
              <w:t xml:space="preserve">The Creditor undertakes to provide the Debtor with an installment plan to pay the Debt, and the Debtor agrees to pay off the Debt by transferring the money to the </w:t>
            </w:r>
            <w:r w:rsidRPr="00B06A94">
              <w:rPr>
                <w:b/>
                <w:sz w:val="24"/>
                <w:szCs w:val="24"/>
                <w:lang w:val="en-US" w:eastAsia="en-US"/>
              </w:rPr>
              <w:t>Creditor’</w:t>
            </w:r>
            <w:r w:rsidRPr="00B06A94">
              <w:rPr>
                <w:b/>
                <w:sz w:val="24"/>
                <w:szCs w:val="24"/>
                <w:lang w:val="en-US" w:eastAsia="en-US"/>
              </w:rPr>
              <w:t xml:space="preserve">s account. For the use of funds, the Debtor undertakes to pay to the Creditor the interest accrued on the </w:t>
            </w:r>
            <w:r w:rsidRPr="00B06A94">
              <w:rPr>
                <w:b/>
                <w:sz w:val="24"/>
                <w:szCs w:val="24"/>
                <w:lang w:val="en-US" w:eastAsia="en-US"/>
              </w:rPr>
              <w:t>sum</w:t>
            </w:r>
            <w:r w:rsidRPr="00B06A94">
              <w:rPr>
                <w:b/>
                <w:sz w:val="24"/>
                <w:szCs w:val="24"/>
                <w:lang w:val="en-US" w:eastAsia="en-US"/>
              </w:rPr>
              <w:t xml:space="preserve"> of </w:t>
            </w:r>
            <w:r w:rsidRPr="00B06A94">
              <w:rPr>
                <w:b/>
                <w:sz w:val="24"/>
                <w:szCs w:val="24"/>
                <w:lang w:val="en-US" w:eastAsia="en-US"/>
              </w:rPr>
              <w:t xml:space="preserve">the </w:t>
            </w:r>
            <w:r w:rsidRPr="00B06A94">
              <w:rPr>
                <w:b/>
                <w:sz w:val="24"/>
                <w:szCs w:val="24"/>
                <w:lang w:val="en-US" w:eastAsia="en-US"/>
              </w:rPr>
              <w:t>Debt.</w:t>
            </w:r>
          </w:p>
          <w:p w:rsidR="0009632F" w:rsidRPr="0009632F" w:rsidRDefault="00B06A94" w:rsidP="0009632F">
            <w:pPr>
              <w:spacing w:line="252" w:lineRule="auto"/>
              <w:jc w:val="both"/>
              <w:rPr>
                <w:b/>
                <w:sz w:val="24"/>
                <w:szCs w:val="24"/>
                <w:lang w:val="en-US" w:eastAsia="en-US"/>
              </w:rPr>
            </w:pPr>
            <w:r>
              <w:rPr>
                <w:sz w:val="24"/>
                <w:szCs w:val="24"/>
                <w:lang w:val="en-US" w:eastAsia="en-US"/>
              </w:rPr>
              <w:t>2.4.</w:t>
            </w:r>
            <w:r w:rsidR="0009632F" w:rsidRPr="0009632F">
              <w:rPr>
                <w:lang w:val="en-US"/>
              </w:rPr>
              <w:t xml:space="preserve"> </w:t>
            </w:r>
            <w:r w:rsidR="0009632F" w:rsidRPr="0009632F">
              <w:rPr>
                <w:sz w:val="24"/>
                <w:szCs w:val="24"/>
                <w:lang w:val="en-US" w:eastAsia="en-US"/>
              </w:rPr>
              <w:t xml:space="preserve">Term of performance of obligations under the transaction: </w:t>
            </w:r>
            <w:r w:rsidR="0009632F" w:rsidRPr="0009632F">
              <w:rPr>
                <w:b/>
                <w:sz w:val="24"/>
                <w:szCs w:val="24"/>
                <w:lang w:val="en-US" w:eastAsia="en-US"/>
              </w:rPr>
              <w:t xml:space="preserve">the agreement comes into force </w:t>
            </w:r>
            <w:r w:rsidR="0009632F" w:rsidRPr="0009632F">
              <w:rPr>
                <w:b/>
                <w:sz w:val="24"/>
                <w:szCs w:val="24"/>
                <w:lang w:val="en-US" w:eastAsia="en-US"/>
              </w:rPr>
              <w:t>upon</w:t>
            </w:r>
            <w:r w:rsidR="0009632F" w:rsidRPr="0009632F">
              <w:rPr>
                <w:b/>
                <w:sz w:val="24"/>
                <w:szCs w:val="24"/>
                <w:lang w:val="en-US" w:eastAsia="en-US"/>
              </w:rPr>
              <w:t xml:space="preserve"> its signing by the Parties and is valid until the Debtor fulfills its obligations under the Agreement. The terms of the Agreement shall apply to the relations of the Parties from 01.08.2017.</w:t>
            </w:r>
            <w:r w:rsidR="0009632F" w:rsidRPr="0009632F">
              <w:rPr>
                <w:b/>
                <w:sz w:val="24"/>
                <w:szCs w:val="24"/>
                <w:lang w:val="en-US" w:eastAsia="en-US"/>
              </w:rPr>
              <w:t xml:space="preserve"> </w:t>
            </w:r>
          </w:p>
          <w:p w:rsidR="0009632F" w:rsidRPr="0009632F" w:rsidRDefault="0009632F" w:rsidP="0009632F">
            <w:pPr>
              <w:spacing w:line="252" w:lineRule="auto"/>
              <w:jc w:val="both"/>
              <w:rPr>
                <w:b/>
                <w:sz w:val="24"/>
                <w:szCs w:val="24"/>
                <w:lang w:val="en-US" w:eastAsia="en-US"/>
              </w:rPr>
            </w:pPr>
            <w:r w:rsidRPr="0009632F">
              <w:rPr>
                <w:sz w:val="24"/>
                <w:szCs w:val="24"/>
                <w:lang w:val="en-US" w:eastAsia="en-US"/>
              </w:rPr>
              <w:t xml:space="preserve">Parties and beneficiaries </w:t>
            </w:r>
            <w:r>
              <w:rPr>
                <w:sz w:val="24"/>
                <w:szCs w:val="24"/>
                <w:lang w:val="en-US" w:eastAsia="en-US"/>
              </w:rPr>
              <w:t>of</w:t>
            </w:r>
            <w:r w:rsidRPr="0009632F">
              <w:rPr>
                <w:sz w:val="24"/>
                <w:szCs w:val="24"/>
                <w:lang w:val="en-US" w:eastAsia="en-US"/>
              </w:rPr>
              <w:t xml:space="preserve"> the transaction: </w:t>
            </w:r>
            <w:r w:rsidRPr="0009632F">
              <w:rPr>
                <w:b/>
                <w:sz w:val="24"/>
                <w:szCs w:val="24"/>
                <w:lang w:val="en-US" w:eastAsia="en-US"/>
              </w:rPr>
              <w:t xml:space="preserve">Debtor </w:t>
            </w:r>
            <w:r w:rsidRPr="0009632F">
              <w:rPr>
                <w:b/>
                <w:sz w:val="24"/>
                <w:szCs w:val="24"/>
                <w:lang w:val="en-US" w:eastAsia="en-US"/>
              </w:rPr>
              <w:t>–</w:t>
            </w:r>
            <w:r w:rsidRPr="0009632F">
              <w:rPr>
                <w:b/>
                <w:sz w:val="24"/>
                <w:szCs w:val="24"/>
                <w:lang w:val="en-US" w:eastAsia="en-US"/>
              </w:rPr>
              <w:t xml:space="preserve"> </w:t>
            </w:r>
            <w:r w:rsidRPr="0009632F">
              <w:rPr>
                <w:b/>
                <w:sz w:val="24"/>
                <w:szCs w:val="24"/>
                <w:lang w:val="en-US" w:eastAsia="en-US"/>
              </w:rPr>
              <w:t>Kubanenergo PJSC</w:t>
            </w:r>
            <w:r w:rsidRPr="0009632F">
              <w:rPr>
                <w:b/>
                <w:sz w:val="24"/>
                <w:szCs w:val="24"/>
                <w:lang w:val="en-US" w:eastAsia="en-US"/>
              </w:rPr>
              <w:t xml:space="preserve">; </w:t>
            </w:r>
            <w:r w:rsidRPr="0009632F">
              <w:rPr>
                <w:b/>
                <w:sz w:val="24"/>
                <w:szCs w:val="24"/>
                <w:lang w:val="en-US" w:eastAsia="en-US"/>
              </w:rPr>
              <w:t>C</w:t>
            </w:r>
            <w:r w:rsidRPr="0009632F">
              <w:rPr>
                <w:b/>
                <w:sz w:val="24"/>
                <w:szCs w:val="24"/>
                <w:lang w:val="en-US" w:eastAsia="en-US"/>
              </w:rPr>
              <w:t xml:space="preserve">reditor </w:t>
            </w:r>
            <w:r w:rsidRPr="0009632F">
              <w:rPr>
                <w:b/>
                <w:sz w:val="24"/>
                <w:szCs w:val="24"/>
                <w:lang w:val="en-US" w:eastAsia="en-US"/>
              </w:rPr>
              <w:t xml:space="preserve">– FGC UES </w:t>
            </w:r>
            <w:r w:rsidRPr="0009632F">
              <w:rPr>
                <w:b/>
                <w:sz w:val="24"/>
                <w:szCs w:val="24"/>
                <w:lang w:val="en-US" w:eastAsia="en-US"/>
              </w:rPr>
              <w:t>PJSC.</w:t>
            </w:r>
          </w:p>
          <w:p w:rsidR="0009632F" w:rsidRDefault="0009632F" w:rsidP="0009632F">
            <w:pPr>
              <w:spacing w:line="252" w:lineRule="auto"/>
              <w:jc w:val="both"/>
              <w:rPr>
                <w:sz w:val="24"/>
                <w:szCs w:val="24"/>
                <w:lang w:val="en-US" w:eastAsia="en-US"/>
              </w:rPr>
            </w:pPr>
            <w:r w:rsidRPr="0009632F">
              <w:rPr>
                <w:sz w:val="24"/>
                <w:szCs w:val="24"/>
                <w:lang w:val="en-US" w:eastAsia="en-US"/>
              </w:rPr>
              <w:t xml:space="preserve">The amount of the transaction in monetary terms and </w:t>
            </w:r>
            <w:r>
              <w:rPr>
                <w:sz w:val="24"/>
                <w:szCs w:val="24"/>
                <w:lang w:val="en-US" w:eastAsia="en-US"/>
              </w:rPr>
              <w:t>in</w:t>
            </w:r>
            <w:r w:rsidRPr="0009632F">
              <w:rPr>
                <w:sz w:val="24"/>
                <w:szCs w:val="24"/>
                <w:lang w:val="en-US" w:eastAsia="en-US"/>
              </w:rPr>
              <w:t xml:space="preserve"> percentage of the value of the issuer</w:t>
            </w:r>
            <w:r>
              <w:rPr>
                <w:sz w:val="24"/>
                <w:szCs w:val="24"/>
                <w:lang w:val="en-US" w:eastAsia="en-US"/>
              </w:rPr>
              <w:t>’</w:t>
            </w:r>
            <w:r w:rsidRPr="0009632F">
              <w:rPr>
                <w:sz w:val="24"/>
                <w:szCs w:val="24"/>
                <w:lang w:val="en-US" w:eastAsia="en-US"/>
              </w:rPr>
              <w:t>s assets:</w:t>
            </w:r>
            <w:r>
              <w:rPr>
                <w:sz w:val="24"/>
                <w:szCs w:val="24"/>
                <w:lang w:val="en-US" w:eastAsia="en-US"/>
              </w:rPr>
              <w:t xml:space="preserve"> </w:t>
            </w:r>
          </w:p>
          <w:p w:rsidR="00C618F6" w:rsidRDefault="0009632F" w:rsidP="0009632F">
            <w:pPr>
              <w:spacing w:line="252" w:lineRule="auto"/>
              <w:jc w:val="both"/>
              <w:rPr>
                <w:b/>
                <w:sz w:val="24"/>
                <w:szCs w:val="24"/>
                <w:lang w:val="en-US" w:eastAsia="en-US"/>
              </w:rPr>
            </w:pPr>
            <w:r w:rsidRPr="0009632F">
              <w:rPr>
                <w:b/>
                <w:sz w:val="24"/>
                <w:szCs w:val="24"/>
                <w:lang w:val="en-US" w:eastAsia="en-US"/>
              </w:rPr>
              <w:t xml:space="preserve">2 170 873 542 (two billion one hundred seventy million eight hundred </w:t>
            </w:r>
            <w:proofErr w:type="gramStart"/>
            <w:r w:rsidRPr="0009632F">
              <w:rPr>
                <w:b/>
                <w:sz w:val="24"/>
                <w:szCs w:val="24"/>
                <w:lang w:val="en-US" w:eastAsia="en-US"/>
              </w:rPr>
              <w:t>seventy three</w:t>
            </w:r>
            <w:proofErr w:type="gramEnd"/>
            <w:r w:rsidRPr="0009632F">
              <w:rPr>
                <w:b/>
                <w:sz w:val="24"/>
                <w:szCs w:val="24"/>
                <w:lang w:val="en-US" w:eastAsia="en-US"/>
              </w:rPr>
              <w:t xml:space="preserve"> thousand five hundred forty two) rubles 3 kopecks, which corresponds to 3.02% of the book value of assets as of </w:t>
            </w:r>
            <w:r w:rsidRPr="0009632F">
              <w:rPr>
                <w:b/>
                <w:sz w:val="24"/>
                <w:szCs w:val="24"/>
                <w:lang w:val="en-US" w:eastAsia="en-US"/>
              </w:rPr>
              <w:t>31.12.</w:t>
            </w:r>
            <w:r w:rsidRPr="0009632F">
              <w:rPr>
                <w:b/>
                <w:sz w:val="24"/>
                <w:szCs w:val="24"/>
                <w:lang w:val="en-US" w:eastAsia="en-US"/>
              </w:rPr>
              <w:t>2012.</w:t>
            </w:r>
            <w:r w:rsidR="00B06A94" w:rsidRPr="0009632F">
              <w:rPr>
                <w:b/>
                <w:sz w:val="24"/>
                <w:szCs w:val="24"/>
                <w:lang w:val="en-US" w:eastAsia="en-US"/>
              </w:rPr>
              <w:t xml:space="preserve"> </w:t>
            </w:r>
          </w:p>
          <w:p w:rsidR="005018F8" w:rsidRPr="005018F8" w:rsidRDefault="005018F8" w:rsidP="005018F8">
            <w:pPr>
              <w:spacing w:line="252" w:lineRule="auto"/>
              <w:jc w:val="both"/>
              <w:rPr>
                <w:sz w:val="24"/>
                <w:szCs w:val="24"/>
                <w:lang w:val="en-US" w:eastAsia="en-US"/>
              </w:rPr>
            </w:pPr>
            <w:r w:rsidRPr="005018F8">
              <w:rPr>
                <w:sz w:val="24"/>
                <w:szCs w:val="24"/>
                <w:lang w:val="en-US" w:eastAsia="en-US"/>
              </w:rPr>
              <w:t>2.5. The value of the issuer</w:t>
            </w:r>
            <w:r>
              <w:rPr>
                <w:sz w:val="24"/>
                <w:szCs w:val="24"/>
                <w:lang w:val="en-US" w:eastAsia="en-US"/>
              </w:rPr>
              <w:t>’</w:t>
            </w:r>
            <w:r w:rsidRPr="005018F8">
              <w:rPr>
                <w:sz w:val="24"/>
                <w:szCs w:val="24"/>
                <w:lang w:val="en-US" w:eastAsia="en-US"/>
              </w:rPr>
              <w:t xml:space="preserve">s assets as of the end date of the last completed reporting period preceding the transaction (conclusion of the contract): </w:t>
            </w:r>
            <w:r w:rsidRPr="005018F8">
              <w:rPr>
                <w:b/>
                <w:sz w:val="24"/>
                <w:szCs w:val="24"/>
                <w:lang w:val="en-US" w:eastAsia="en-US"/>
              </w:rPr>
              <w:t>71</w:t>
            </w:r>
            <w:r w:rsidRPr="005018F8">
              <w:rPr>
                <w:b/>
                <w:sz w:val="24"/>
                <w:szCs w:val="24"/>
                <w:lang w:val="en-US" w:eastAsia="en-US"/>
              </w:rPr>
              <w:t> </w:t>
            </w:r>
            <w:r w:rsidRPr="005018F8">
              <w:rPr>
                <w:b/>
                <w:sz w:val="24"/>
                <w:szCs w:val="24"/>
                <w:lang w:val="en-US" w:eastAsia="en-US"/>
              </w:rPr>
              <w:t>856</w:t>
            </w:r>
            <w:r w:rsidRPr="005018F8">
              <w:rPr>
                <w:b/>
                <w:sz w:val="24"/>
                <w:szCs w:val="24"/>
                <w:lang w:val="en-US" w:eastAsia="en-US"/>
              </w:rPr>
              <w:t xml:space="preserve"> </w:t>
            </w:r>
            <w:r w:rsidRPr="005018F8">
              <w:rPr>
                <w:b/>
                <w:sz w:val="24"/>
                <w:szCs w:val="24"/>
                <w:lang w:val="en-US" w:eastAsia="en-US"/>
              </w:rPr>
              <w:t>753 thousand rubles.</w:t>
            </w:r>
          </w:p>
          <w:p w:rsidR="0009632F" w:rsidRDefault="005018F8" w:rsidP="005018F8">
            <w:pPr>
              <w:spacing w:line="252" w:lineRule="auto"/>
              <w:jc w:val="both"/>
              <w:rPr>
                <w:b/>
                <w:sz w:val="24"/>
                <w:szCs w:val="24"/>
                <w:lang w:val="en-US" w:eastAsia="en-US"/>
              </w:rPr>
            </w:pPr>
            <w:r w:rsidRPr="005018F8">
              <w:rPr>
                <w:sz w:val="24"/>
                <w:szCs w:val="24"/>
                <w:lang w:val="en-US" w:eastAsia="en-US"/>
              </w:rPr>
              <w:t xml:space="preserve">2.6. Date of the transaction (conclusion of the contract): </w:t>
            </w:r>
            <w:r w:rsidRPr="005018F8">
              <w:rPr>
                <w:b/>
                <w:sz w:val="24"/>
                <w:szCs w:val="24"/>
                <w:lang w:val="en-US" w:eastAsia="en-US"/>
              </w:rPr>
              <w:t>05.03.2018.</w:t>
            </w:r>
          </w:p>
          <w:p w:rsidR="005018F8" w:rsidRDefault="005018F8" w:rsidP="005018F8">
            <w:pPr>
              <w:spacing w:line="252" w:lineRule="auto"/>
              <w:jc w:val="both"/>
              <w:rPr>
                <w:b/>
                <w:sz w:val="24"/>
                <w:szCs w:val="24"/>
                <w:lang w:val="en-US"/>
              </w:rPr>
            </w:pPr>
            <w:r>
              <w:rPr>
                <w:sz w:val="24"/>
                <w:szCs w:val="24"/>
                <w:lang w:val="en-US" w:eastAsia="en-US"/>
              </w:rPr>
              <w:lastRenderedPageBreak/>
              <w:t xml:space="preserve">2.7. </w:t>
            </w:r>
            <w:r w:rsidRPr="005018F8">
              <w:rPr>
                <w:sz w:val="24"/>
                <w:szCs w:val="24"/>
                <w:lang w:val="en-US"/>
              </w:rPr>
              <w:t>Full and shortened corporate names (for a non-commercial entity – title), location of the legal entity or surname, name, patronymic (if any) of a natural person who is recognized according to the laws of the Russian Federation to be a person interested in a transaction settlement by the issuer,</w:t>
            </w:r>
            <w:r w:rsidRPr="005018F8">
              <w:rPr>
                <w:spacing w:val="34"/>
                <w:sz w:val="24"/>
                <w:szCs w:val="24"/>
                <w:lang w:val="en-US"/>
              </w:rPr>
              <w:t xml:space="preserve"> </w:t>
            </w:r>
            <w:r w:rsidRPr="005018F8">
              <w:rPr>
                <w:sz w:val="24"/>
                <w:szCs w:val="24"/>
                <w:lang w:val="en-US"/>
              </w:rPr>
              <w:t>a ground</w:t>
            </w:r>
            <w:r w:rsidRPr="005018F8">
              <w:rPr>
                <w:spacing w:val="35"/>
                <w:sz w:val="24"/>
                <w:szCs w:val="24"/>
                <w:lang w:val="en-US"/>
              </w:rPr>
              <w:t xml:space="preserve"> </w:t>
            </w:r>
            <w:r w:rsidRPr="005018F8">
              <w:rPr>
                <w:sz w:val="24"/>
                <w:szCs w:val="24"/>
                <w:lang w:val="en-US"/>
              </w:rPr>
              <w:t>(grounds),</w:t>
            </w:r>
            <w:r w:rsidRPr="005018F8">
              <w:rPr>
                <w:spacing w:val="37"/>
                <w:sz w:val="24"/>
                <w:szCs w:val="24"/>
                <w:lang w:val="en-US"/>
              </w:rPr>
              <w:t xml:space="preserve"> </w:t>
            </w:r>
            <w:r w:rsidRPr="005018F8">
              <w:rPr>
                <w:sz w:val="24"/>
                <w:szCs w:val="24"/>
                <w:lang w:val="en-US"/>
              </w:rPr>
              <w:t>by virtue whereof</w:t>
            </w:r>
            <w:r w:rsidRPr="005018F8">
              <w:rPr>
                <w:spacing w:val="38"/>
                <w:sz w:val="24"/>
                <w:szCs w:val="24"/>
                <w:lang w:val="en-US"/>
              </w:rPr>
              <w:t xml:space="preserve"> </w:t>
            </w:r>
            <w:r w:rsidRPr="005018F8">
              <w:rPr>
                <w:sz w:val="24"/>
                <w:szCs w:val="24"/>
                <w:lang w:val="en-US"/>
              </w:rPr>
              <w:t>such person</w:t>
            </w:r>
            <w:r w:rsidRPr="005018F8">
              <w:rPr>
                <w:spacing w:val="37"/>
                <w:sz w:val="24"/>
                <w:szCs w:val="24"/>
                <w:lang w:val="en-US"/>
              </w:rPr>
              <w:t xml:space="preserve"> </w:t>
            </w:r>
            <w:r w:rsidRPr="005018F8">
              <w:rPr>
                <w:sz w:val="24"/>
                <w:szCs w:val="24"/>
                <w:lang w:val="en-US"/>
              </w:rPr>
              <w:t>is recognized to be interested in the transaction settlement,</w:t>
            </w:r>
            <w:r w:rsidRPr="005018F8">
              <w:rPr>
                <w:spacing w:val="29"/>
                <w:sz w:val="24"/>
                <w:szCs w:val="24"/>
                <w:lang w:val="en-US"/>
              </w:rPr>
              <w:t xml:space="preserve"> </w:t>
            </w:r>
            <w:r w:rsidRPr="005018F8">
              <w:rPr>
                <w:sz w:val="24"/>
                <w:szCs w:val="24"/>
                <w:lang w:val="en-US"/>
              </w:rPr>
              <w:t>the participation interest of an interested person</w:t>
            </w:r>
            <w:r w:rsidRPr="005018F8">
              <w:rPr>
                <w:spacing w:val="29"/>
                <w:sz w:val="24"/>
                <w:szCs w:val="24"/>
                <w:lang w:val="en-US"/>
              </w:rPr>
              <w:t xml:space="preserve"> </w:t>
            </w:r>
            <w:r w:rsidRPr="005018F8">
              <w:rPr>
                <w:sz w:val="24"/>
                <w:szCs w:val="24"/>
                <w:lang w:val="en-US"/>
              </w:rPr>
              <w:t>in the charter</w:t>
            </w:r>
            <w:r w:rsidRPr="005018F8">
              <w:rPr>
                <w:spacing w:val="29"/>
                <w:sz w:val="24"/>
                <w:szCs w:val="24"/>
                <w:lang w:val="en-US"/>
              </w:rPr>
              <w:t xml:space="preserve"> </w:t>
            </w:r>
            <w:r w:rsidRPr="005018F8">
              <w:rPr>
                <w:sz w:val="24"/>
                <w:szCs w:val="24"/>
                <w:lang w:val="en-US"/>
              </w:rPr>
              <w:t>(joint-stock) capital (the stake of the shares owned by an interested person) of the issuer and legal entity, who is a party in the transaction</w:t>
            </w:r>
            <w:r>
              <w:rPr>
                <w:sz w:val="24"/>
                <w:szCs w:val="24"/>
                <w:lang w:val="en-US"/>
              </w:rPr>
              <w:t>:</w:t>
            </w:r>
            <w:r>
              <w:rPr>
                <w:b/>
                <w:sz w:val="24"/>
                <w:szCs w:val="24"/>
                <w:lang w:val="en-US"/>
              </w:rPr>
              <w:t xml:space="preserve"> Controller of Kubanenergo PJSC (92.78% of its </w:t>
            </w:r>
            <w:r w:rsidRPr="005018F8">
              <w:rPr>
                <w:b/>
                <w:sz w:val="24"/>
                <w:szCs w:val="24"/>
                <w:lang w:val="en-US"/>
              </w:rPr>
              <w:t>outstanding shares</w:t>
            </w:r>
            <w:r>
              <w:rPr>
                <w:b/>
                <w:sz w:val="24"/>
                <w:szCs w:val="24"/>
                <w:lang w:val="en-US"/>
              </w:rPr>
              <w:t xml:space="preserve">) is Rosseti PJSC, which is the controller of FGC UES PJSC (80.13% of its </w:t>
            </w:r>
            <w:r w:rsidRPr="005018F8">
              <w:rPr>
                <w:b/>
                <w:sz w:val="24"/>
                <w:szCs w:val="24"/>
                <w:lang w:val="en-US"/>
              </w:rPr>
              <w:t>outstanding shares</w:t>
            </w:r>
            <w:r>
              <w:rPr>
                <w:b/>
                <w:sz w:val="24"/>
                <w:szCs w:val="24"/>
                <w:lang w:val="en-US"/>
              </w:rPr>
              <w:t>), which a party of the transaction.</w:t>
            </w:r>
          </w:p>
          <w:p w:rsidR="005018F8" w:rsidRPr="005018F8" w:rsidRDefault="0010442B" w:rsidP="00E46220">
            <w:pPr>
              <w:spacing w:line="252" w:lineRule="auto"/>
              <w:jc w:val="both"/>
              <w:rPr>
                <w:sz w:val="24"/>
                <w:szCs w:val="24"/>
                <w:lang w:val="en-US" w:eastAsia="en-US"/>
              </w:rPr>
            </w:pPr>
            <w:r w:rsidRPr="0010442B">
              <w:rPr>
                <w:sz w:val="24"/>
                <w:szCs w:val="24"/>
                <w:lang w:val="en-US"/>
              </w:rPr>
              <w:t>2.8.</w:t>
            </w:r>
            <w:r>
              <w:rPr>
                <w:sz w:val="24"/>
                <w:szCs w:val="24"/>
                <w:lang w:val="en-US"/>
              </w:rPr>
              <w:t xml:space="preserve"> </w:t>
            </w:r>
            <w:r w:rsidRPr="0010442B">
              <w:rPr>
                <w:sz w:val="24"/>
                <w:szCs w:val="24"/>
                <w:lang w:val="en-US"/>
              </w:rPr>
              <w:t>Information on the adoption of a resolution on the consent for completion or subsequent approval of a transaction in the event that such decision was taken by the issuer</w:t>
            </w:r>
            <w:r w:rsidR="00E46220">
              <w:rPr>
                <w:sz w:val="24"/>
                <w:szCs w:val="24"/>
                <w:lang w:val="en-US"/>
              </w:rPr>
              <w:t>’</w:t>
            </w:r>
            <w:r w:rsidRPr="0010442B">
              <w:rPr>
                <w:sz w:val="24"/>
                <w:szCs w:val="24"/>
                <w:lang w:val="en-US"/>
              </w:rPr>
              <w:t>s authorized management body (the name of the issuer</w:t>
            </w:r>
            <w:r w:rsidR="00E46220">
              <w:rPr>
                <w:sz w:val="24"/>
                <w:szCs w:val="24"/>
                <w:lang w:val="en-US"/>
              </w:rPr>
              <w:t>’</w:t>
            </w:r>
            <w:r w:rsidRPr="0010442B">
              <w:rPr>
                <w:sz w:val="24"/>
                <w:szCs w:val="24"/>
                <w:lang w:val="en-US"/>
              </w:rPr>
              <w:t>s management body that took the decision to consent to the transaction or on subsequent approval of the transaction, the date of adoption of this decision, and the number of the minutes of the meeting (session) of the issuer</w:t>
            </w:r>
            <w:r w:rsidR="00E46220">
              <w:rPr>
                <w:sz w:val="24"/>
                <w:szCs w:val="24"/>
                <w:lang w:val="en-US"/>
              </w:rPr>
              <w:t>’</w:t>
            </w:r>
            <w:r w:rsidRPr="0010442B">
              <w:rPr>
                <w:sz w:val="24"/>
                <w:szCs w:val="24"/>
                <w:lang w:val="en-US"/>
              </w:rPr>
              <w:t xml:space="preserve">s management body where the decision was taken, if it was taken by the collegial management body of the issuer) or an indication that decision </w:t>
            </w:r>
            <w:r w:rsidR="00E46220">
              <w:rPr>
                <w:sz w:val="24"/>
                <w:szCs w:val="24"/>
                <w:lang w:val="en-US"/>
              </w:rPr>
              <w:t xml:space="preserve">on approval </w:t>
            </w:r>
            <w:r w:rsidRPr="0010442B">
              <w:rPr>
                <w:sz w:val="24"/>
                <w:szCs w:val="24"/>
                <w:lang w:val="en-US"/>
              </w:rPr>
              <w:t>or subsequent approval of such a transaction was not accepted</w:t>
            </w:r>
            <w:r w:rsidR="00E46220" w:rsidRPr="00E46220">
              <w:rPr>
                <w:b/>
                <w:sz w:val="24"/>
                <w:szCs w:val="24"/>
                <w:lang w:val="en-US"/>
              </w:rPr>
              <w:t xml:space="preserve">: the resolution of the Board of Directors from 07.02.2018 (minutes of meeting #298/2018 </w:t>
            </w:r>
            <w:proofErr w:type="spellStart"/>
            <w:r w:rsidR="00E46220" w:rsidRPr="00E46220">
              <w:rPr>
                <w:b/>
                <w:sz w:val="24"/>
                <w:szCs w:val="24"/>
                <w:lang w:val="en-US"/>
              </w:rPr>
              <w:t>dd</w:t>
            </w:r>
            <w:proofErr w:type="spellEnd"/>
            <w:r w:rsidR="00E46220" w:rsidRPr="00E46220">
              <w:rPr>
                <w:b/>
                <w:sz w:val="24"/>
                <w:szCs w:val="24"/>
                <w:lang w:val="en-US"/>
              </w:rPr>
              <w:t xml:space="preserve"> 08.02.2018).</w:t>
            </w:r>
          </w:p>
        </w:tc>
      </w:tr>
      <w:tr w:rsidR="00C618F6" w:rsidRPr="00C618F6" w:rsidTr="00B759E4">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618F6" w:rsidRPr="00352F78" w:rsidRDefault="00C618F6" w:rsidP="00C618F6">
            <w:pPr>
              <w:tabs>
                <w:tab w:val="left" w:pos="142"/>
                <w:tab w:val="left" w:pos="9465"/>
              </w:tabs>
              <w:spacing w:line="256" w:lineRule="auto"/>
              <w:ind w:left="142" w:right="189"/>
              <w:jc w:val="center"/>
              <w:rPr>
                <w:sz w:val="24"/>
                <w:lang w:val="en-US" w:eastAsia="en-US"/>
              </w:rPr>
            </w:pPr>
            <w:r w:rsidRPr="00352F78">
              <w:rPr>
                <w:sz w:val="24"/>
                <w:lang w:val="en-US" w:eastAsia="en-US"/>
              </w:rPr>
              <w:lastRenderedPageBreak/>
              <w:t xml:space="preserve">3. Signature </w:t>
            </w:r>
          </w:p>
        </w:tc>
      </w:tr>
      <w:tr w:rsidR="00C618F6" w:rsidTr="00B759E4">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C618F6" w:rsidRDefault="00C618F6" w:rsidP="00C618F6">
            <w:pPr>
              <w:pStyle w:val="Default"/>
              <w:spacing w:line="256" w:lineRule="auto"/>
              <w:jc w:val="both"/>
              <w:rPr>
                <w:color w:val="auto"/>
                <w:lang w:val="en-US"/>
              </w:rPr>
            </w:pPr>
            <w:r>
              <w:rPr>
                <w:color w:val="auto"/>
                <w:lang w:val="en-US"/>
              </w:rPr>
              <w:t xml:space="preserve">3.1 Head of </w:t>
            </w:r>
            <w:r>
              <w:rPr>
                <w:color w:val="auto"/>
                <w:lang w:val="en-US"/>
              </w:rPr>
              <w:t xml:space="preserve">the </w:t>
            </w:r>
            <w:r>
              <w:rPr>
                <w:color w:val="auto"/>
                <w:lang w:val="en-US"/>
              </w:rPr>
              <w:t xml:space="preserve">Corporate Governance and Shareholder Relations Department (by power of attorney No.119/10-946 </w:t>
            </w:r>
            <w:r>
              <w:rPr>
                <w:lang w:val="en-US"/>
              </w:rPr>
              <w:t>dated 22.02.2018)</w:t>
            </w:r>
          </w:p>
          <w:p w:rsidR="00C618F6" w:rsidRDefault="00C618F6" w:rsidP="00C618F6">
            <w:pPr>
              <w:spacing w:line="256"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C618F6" w:rsidRDefault="00C618F6" w:rsidP="00C618F6">
            <w:pPr>
              <w:spacing w:line="256" w:lineRule="auto"/>
              <w:jc w:val="center"/>
              <w:rPr>
                <w:lang w:val="en-US" w:eastAsia="en-US"/>
              </w:rPr>
            </w:pPr>
            <w:r>
              <w:rPr>
                <w:lang w:val="en-US" w:eastAsia="en-US"/>
              </w:rPr>
              <w:t>________________</w:t>
            </w:r>
          </w:p>
          <w:p w:rsidR="00C618F6" w:rsidRDefault="00C618F6" w:rsidP="00C618F6">
            <w:pPr>
              <w:spacing w:line="256" w:lineRule="auto"/>
              <w:jc w:val="center"/>
              <w:rPr>
                <w:lang w:val="en-US" w:eastAsia="en-US"/>
              </w:rPr>
            </w:pPr>
            <w:r>
              <w:rPr>
                <w:lang w:val="en-US" w:eastAsia="en-US"/>
              </w:rPr>
              <w:t>(signature)</w:t>
            </w:r>
          </w:p>
        </w:tc>
        <w:tc>
          <w:tcPr>
            <w:tcW w:w="2669" w:type="dxa"/>
            <w:tcBorders>
              <w:top w:val="single" w:sz="4" w:space="0" w:color="auto"/>
              <w:left w:val="nil"/>
              <w:bottom w:val="nil"/>
              <w:right w:val="single" w:sz="4" w:space="0" w:color="auto"/>
            </w:tcBorders>
            <w:tcMar>
              <w:top w:w="0" w:type="dxa"/>
              <w:left w:w="28" w:type="dxa"/>
              <w:bottom w:w="0" w:type="dxa"/>
              <w:right w:w="28" w:type="dxa"/>
            </w:tcMar>
            <w:vAlign w:val="bottom"/>
          </w:tcPr>
          <w:p w:rsidR="00C618F6" w:rsidRPr="00352F78" w:rsidRDefault="00C618F6" w:rsidP="00C618F6">
            <w:pPr>
              <w:spacing w:line="256" w:lineRule="auto"/>
              <w:rPr>
                <w:sz w:val="24"/>
                <w:lang w:val="en-US" w:eastAsia="en-US"/>
              </w:rPr>
            </w:pPr>
            <w:proofErr w:type="spellStart"/>
            <w:r w:rsidRPr="00352F78">
              <w:rPr>
                <w:sz w:val="24"/>
                <w:lang w:val="en-US" w:eastAsia="en-US"/>
              </w:rPr>
              <w:t>Didenko</w:t>
            </w:r>
            <w:proofErr w:type="spellEnd"/>
            <w:r w:rsidRPr="00352F78">
              <w:rPr>
                <w:sz w:val="24"/>
                <w:lang w:val="en-US" w:eastAsia="en-US"/>
              </w:rPr>
              <w:t xml:space="preserve"> </w:t>
            </w:r>
            <w:proofErr w:type="spellStart"/>
            <w:r w:rsidRPr="00352F78">
              <w:rPr>
                <w:sz w:val="24"/>
                <w:lang w:val="en-US" w:eastAsia="en-US"/>
              </w:rPr>
              <w:t>Ye.Ye</w:t>
            </w:r>
            <w:proofErr w:type="spellEnd"/>
            <w:r w:rsidRPr="00352F78">
              <w:rPr>
                <w:sz w:val="24"/>
                <w:lang w:val="en-US" w:eastAsia="en-US"/>
              </w:rPr>
              <w:t>.</w:t>
            </w:r>
          </w:p>
          <w:p w:rsidR="00C618F6" w:rsidRPr="00352F78" w:rsidRDefault="00C618F6" w:rsidP="00C618F6">
            <w:pPr>
              <w:spacing w:line="256" w:lineRule="auto"/>
              <w:rPr>
                <w:sz w:val="24"/>
                <w:lang w:val="en-US" w:eastAsia="en-US"/>
              </w:rPr>
            </w:pPr>
          </w:p>
          <w:p w:rsidR="00C618F6" w:rsidRPr="00352F78" w:rsidRDefault="00C618F6" w:rsidP="00C618F6">
            <w:pPr>
              <w:spacing w:line="256" w:lineRule="auto"/>
              <w:rPr>
                <w:sz w:val="24"/>
                <w:lang w:val="en-US" w:eastAsia="en-US"/>
              </w:rPr>
            </w:pPr>
          </w:p>
        </w:tc>
      </w:tr>
      <w:tr w:rsidR="00C618F6" w:rsidTr="00B759E4">
        <w:trPr>
          <w:cantSplit/>
          <w:trHeight w:val="645"/>
        </w:trPr>
        <w:tc>
          <w:tcPr>
            <w:tcW w:w="5561"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C618F6" w:rsidRDefault="00C618F6" w:rsidP="00C618F6">
            <w:pPr>
              <w:spacing w:line="256" w:lineRule="auto"/>
              <w:rPr>
                <w:lang w:val="en-US" w:eastAsia="en-US"/>
              </w:rPr>
            </w:pPr>
            <w:r w:rsidRPr="00352F78">
              <w:rPr>
                <w:sz w:val="24"/>
                <w:lang w:val="en-US" w:eastAsia="en-US"/>
              </w:rPr>
              <w:t xml:space="preserve">3.2 Date: </w:t>
            </w:r>
            <w:r>
              <w:rPr>
                <w:sz w:val="24"/>
                <w:lang w:val="en-US" w:eastAsia="en-US"/>
              </w:rPr>
              <w:t>6</w:t>
            </w:r>
            <w:r>
              <w:rPr>
                <w:sz w:val="24"/>
                <w:lang w:val="en-US" w:eastAsia="en-US"/>
              </w:rPr>
              <w:t xml:space="preserve"> March 2018</w:t>
            </w:r>
            <w:bookmarkStart w:id="0" w:name="_GoBack"/>
            <w:bookmarkEnd w:id="0"/>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C618F6" w:rsidRDefault="00C618F6" w:rsidP="00C618F6">
            <w:pPr>
              <w:spacing w:line="256" w:lineRule="auto"/>
              <w:jc w:val="center"/>
              <w:rPr>
                <w:lang w:val="en-US" w:eastAsia="en-US"/>
              </w:rPr>
            </w:pPr>
            <w:r>
              <w:rPr>
                <w:lang w:val="en-US" w:eastAsia="en-US"/>
              </w:rPr>
              <w:t xml:space="preserve">stamp </w:t>
            </w:r>
          </w:p>
        </w:tc>
        <w:tc>
          <w:tcPr>
            <w:tcW w:w="2669" w:type="dxa"/>
            <w:tcBorders>
              <w:top w:val="nil"/>
              <w:left w:val="nil"/>
              <w:bottom w:val="single" w:sz="4" w:space="0" w:color="auto"/>
              <w:right w:val="single" w:sz="4" w:space="0" w:color="auto"/>
            </w:tcBorders>
            <w:tcMar>
              <w:top w:w="0" w:type="dxa"/>
              <w:left w:w="28" w:type="dxa"/>
              <w:bottom w:w="0" w:type="dxa"/>
              <w:right w:w="28" w:type="dxa"/>
            </w:tcMar>
            <w:vAlign w:val="bottom"/>
          </w:tcPr>
          <w:p w:rsidR="00C618F6" w:rsidRDefault="00C618F6" w:rsidP="00C618F6">
            <w:pPr>
              <w:spacing w:line="256" w:lineRule="auto"/>
              <w:rPr>
                <w:lang w:val="en-US" w:eastAsia="en-US"/>
              </w:rPr>
            </w:pPr>
          </w:p>
        </w:tc>
      </w:tr>
    </w:tbl>
    <w:p w:rsidR="00C65686" w:rsidRDefault="00C65686" w:rsidP="00C65686">
      <w:pPr>
        <w:rPr>
          <w:lang w:val="en-US"/>
        </w:rPr>
      </w:pPr>
    </w:p>
    <w:p w:rsidR="00C65686" w:rsidRDefault="00C65686" w:rsidP="00C65686"/>
    <w:p w:rsidR="00C65686" w:rsidRDefault="00C65686" w:rsidP="00C65686"/>
    <w:p w:rsidR="00C65686" w:rsidRDefault="00C65686" w:rsidP="00C65686"/>
    <w:p w:rsidR="00C65686" w:rsidRDefault="00C65686" w:rsidP="00C65686"/>
    <w:p w:rsidR="00C65686" w:rsidRDefault="00C65686" w:rsidP="00C65686"/>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22CD"/>
    <w:multiLevelType w:val="hybridMultilevel"/>
    <w:tmpl w:val="FF2CF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686"/>
    <w:rsid w:val="0009632F"/>
    <w:rsid w:val="0010442B"/>
    <w:rsid w:val="005018F8"/>
    <w:rsid w:val="0059029B"/>
    <w:rsid w:val="0062058F"/>
    <w:rsid w:val="00B06A94"/>
    <w:rsid w:val="00C618F6"/>
    <w:rsid w:val="00C65686"/>
    <w:rsid w:val="00D956FD"/>
    <w:rsid w:val="00E46220"/>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95FE"/>
  <w15:chartTrackingRefBased/>
  <w15:docId w15:val="{4EDA29CE-6436-4015-AE57-D1DE5F20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686"/>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5686"/>
    <w:rPr>
      <w:color w:val="0000FF"/>
      <w:u w:val="single"/>
    </w:rPr>
  </w:style>
  <w:style w:type="paragraph" w:styleId="a4">
    <w:name w:val="No Spacing"/>
    <w:uiPriority w:val="1"/>
    <w:qFormat/>
    <w:rsid w:val="00C65686"/>
    <w:pPr>
      <w:spacing w:after="0" w:line="240" w:lineRule="auto"/>
    </w:pPr>
    <w:rPr>
      <w:rFonts w:ascii="Calibri" w:eastAsia="Calibri" w:hAnsi="Calibri" w:cs="Times New Roman"/>
    </w:rPr>
  </w:style>
  <w:style w:type="paragraph" w:customStyle="1" w:styleId="ConsNonformat">
    <w:name w:val="ConsNonformat"/>
    <w:rsid w:val="00C6568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C65686"/>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w:basedOn w:val="a"/>
    <w:link w:val="a6"/>
    <w:uiPriority w:val="1"/>
    <w:qFormat/>
    <w:rsid w:val="00C618F6"/>
    <w:pPr>
      <w:widowControl w:val="0"/>
      <w:autoSpaceDE/>
      <w:autoSpaceDN/>
      <w:ind w:left="232"/>
    </w:pPr>
    <w:rPr>
      <w:rFonts w:cstheme="minorBidi"/>
      <w:sz w:val="22"/>
      <w:szCs w:val="22"/>
      <w:lang w:val="en-US" w:eastAsia="en-US"/>
    </w:rPr>
  </w:style>
  <w:style w:type="character" w:customStyle="1" w:styleId="a6">
    <w:name w:val="Основной текст Знак"/>
    <w:basedOn w:val="a0"/>
    <w:link w:val="a5"/>
    <w:uiPriority w:val="1"/>
    <w:rsid w:val="00C618F6"/>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hyperlink" Target="http://www.e-disclosure.ru/portal/company.aspx?id=282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797</Words>
  <Characters>4543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5</cp:revision>
  <dcterms:created xsi:type="dcterms:W3CDTF">2018-03-06T20:38:00Z</dcterms:created>
  <dcterms:modified xsi:type="dcterms:W3CDTF">2018-03-06T23:50:00Z</dcterms:modified>
</cp:coreProperties>
</file>