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BD" w:rsidRDefault="003504BD" w:rsidP="003504BD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3504BD" w:rsidRDefault="003504BD" w:rsidP="003504BD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3504BD" w:rsidRDefault="003504BD" w:rsidP="003504BD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421"/>
        <w:gridCol w:w="1976"/>
        <w:gridCol w:w="2669"/>
      </w:tblGrid>
      <w:tr w:rsidR="003504BD" w:rsidTr="00EF0C2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3504BD" w:rsidRPr="00463E26" w:rsidTr="00EF0C29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“Kubanenergo” PJSC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1022301427268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2309001660</w:t>
            </w:r>
          </w:p>
        </w:tc>
      </w:tr>
      <w:tr w:rsidR="003504BD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3504BD" w:rsidRPr="00463E26" w:rsidTr="00EF0C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Default="003504BD" w:rsidP="00EF0C29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BD" w:rsidRPr="00DC1A8A" w:rsidRDefault="00011DA7" w:rsidP="00EF0C29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3504BD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3504BD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3504BD" w:rsidRPr="00DC1A8A" w:rsidRDefault="00011DA7" w:rsidP="00EF0C29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3504BD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504BD" w:rsidTr="00EF0C2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04BD" w:rsidRDefault="003504BD" w:rsidP="00EF0C29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3504BD" w:rsidRPr="00463E26" w:rsidTr="00EF0C29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04BD" w:rsidRDefault="003504BD" w:rsidP="00463E26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="00463E26" w:rsidRPr="00463E26">
              <w:rPr>
                <w:b/>
                <w:sz w:val="24"/>
                <w:szCs w:val="24"/>
                <w:lang w:val="en-US" w:eastAsia="en-US"/>
              </w:rPr>
              <w:t>21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2017</w:t>
            </w:r>
          </w:p>
        </w:tc>
      </w:tr>
      <w:tr w:rsidR="003504BD" w:rsidRPr="00463E26" w:rsidTr="00EF0C29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04BD" w:rsidRDefault="003504BD" w:rsidP="00463E2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352F78">
              <w:rPr>
                <w:b/>
                <w:sz w:val="24"/>
                <w:szCs w:val="24"/>
                <w:lang w:val="en-US" w:eastAsia="en-US"/>
              </w:rPr>
              <w:t>2</w:t>
            </w:r>
            <w:r w:rsidR="00463E26" w:rsidRPr="00463E26">
              <w:rPr>
                <w:b/>
                <w:sz w:val="24"/>
                <w:szCs w:val="24"/>
                <w:lang w:val="en-US" w:eastAsia="en-US"/>
              </w:rPr>
              <w:t>6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December 2017</w:t>
            </w:r>
          </w:p>
        </w:tc>
      </w:tr>
      <w:tr w:rsidR="003504BD" w:rsidRPr="003822EF" w:rsidTr="00EF0C29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04BD" w:rsidRDefault="003504BD" w:rsidP="00EF0C29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463E26" w:rsidRDefault="00463E26" w:rsidP="00463E2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463E26">
              <w:rPr>
                <w:sz w:val="24"/>
                <w:szCs w:val="24"/>
                <w:lang w:val="en-US" w:eastAsia="en-US"/>
              </w:rPr>
              <w:t xml:space="preserve">1. </w:t>
            </w:r>
            <w:r>
              <w:rPr>
                <w:sz w:val="24"/>
                <w:szCs w:val="24"/>
                <w:lang w:val="en-US" w:eastAsia="en-US"/>
              </w:rPr>
              <w:t xml:space="preserve">Discussion of a report on the </w:t>
            </w:r>
            <w:r w:rsidR="003822EF">
              <w:rPr>
                <w:sz w:val="24"/>
                <w:szCs w:val="24"/>
                <w:lang w:val="en-US" w:eastAsia="en-US"/>
              </w:rPr>
              <w:t xml:space="preserve">process and </w:t>
            </w:r>
            <w:r>
              <w:rPr>
                <w:sz w:val="24"/>
                <w:szCs w:val="24"/>
                <w:lang w:val="en-US" w:eastAsia="en-US"/>
              </w:rPr>
              <w:t xml:space="preserve">pricing audit of a project form the Investment Programme of Kubanenergo PJSC and reports on implementation of the approved </w:t>
            </w:r>
            <w:r>
              <w:rPr>
                <w:sz w:val="24"/>
                <w:szCs w:val="24"/>
                <w:lang w:val="en-US" w:eastAsia="en-US"/>
              </w:rPr>
              <w:t>Investment Programme of Kubanenergo PJSC</w:t>
            </w:r>
            <w:r>
              <w:rPr>
                <w:sz w:val="24"/>
                <w:szCs w:val="24"/>
                <w:lang w:val="en-US" w:eastAsia="en-US"/>
              </w:rPr>
              <w:t xml:space="preserve"> in the 1</w:t>
            </w:r>
            <w:r w:rsidRPr="00463E26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and 2</w:t>
            </w:r>
            <w:r w:rsidRPr="00463E26">
              <w:rPr>
                <w:sz w:val="24"/>
                <w:szCs w:val="24"/>
                <w:vertAlign w:val="superscript"/>
                <w:lang w:val="en-US" w:eastAsia="en-US"/>
              </w:rPr>
              <w:t>nd</w:t>
            </w:r>
            <w:r>
              <w:rPr>
                <w:sz w:val="24"/>
                <w:szCs w:val="24"/>
                <w:lang w:val="en-US" w:eastAsia="en-US"/>
              </w:rPr>
              <w:t xml:space="preserve"> quarters of 2017.</w:t>
            </w:r>
          </w:p>
          <w:p w:rsidR="00352F78" w:rsidRDefault="00463E26" w:rsidP="00463E2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Approval of the list of investment projects that are su</w:t>
            </w:r>
            <w:r w:rsidR="003822EF">
              <w:rPr>
                <w:sz w:val="24"/>
                <w:szCs w:val="24"/>
                <w:lang w:val="en-US" w:eastAsia="en-US"/>
              </w:rPr>
              <w:t xml:space="preserve">bject to </w:t>
            </w:r>
            <w:r w:rsidR="003822EF">
              <w:rPr>
                <w:sz w:val="24"/>
                <w:szCs w:val="24"/>
                <w:lang w:val="en-US" w:eastAsia="en-US"/>
              </w:rPr>
              <w:t>process and pricing audit</w:t>
            </w:r>
            <w:r w:rsidR="003822EF">
              <w:rPr>
                <w:sz w:val="24"/>
                <w:szCs w:val="24"/>
                <w:lang w:val="en-US" w:eastAsia="en-US"/>
              </w:rPr>
              <w:t xml:space="preserve"> in 2018.</w:t>
            </w:r>
          </w:p>
          <w:p w:rsidR="003822EF" w:rsidRDefault="003822EF" w:rsidP="00463E2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Discussion of a report of Director General of Kubanenergo PJSC on implementation of resolutions adopted by the Company’s Board of Directors.</w:t>
            </w:r>
          </w:p>
          <w:p w:rsidR="003822EF" w:rsidRDefault="003822EF" w:rsidP="003822E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4. Approval of insurers of </w:t>
            </w:r>
            <w:r>
              <w:rPr>
                <w:sz w:val="24"/>
                <w:szCs w:val="24"/>
                <w:lang w:val="en-US" w:eastAsia="en-US"/>
              </w:rPr>
              <w:t>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3822EF" w:rsidRDefault="003822EF" w:rsidP="003822E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sz w:val="24"/>
                <w:szCs w:val="24"/>
                <w:lang w:val="en-US" w:eastAsia="en-US"/>
              </w:rPr>
              <w:t>Discussion of a report of Director General of Kubanenergo PJSC o</w:t>
            </w:r>
            <w:r>
              <w:rPr>
                <w:sz w:val="24"/>
                <w:szCs w:val="24"/>
                <w:lang w:val="en-US" w:eastAsia="en-US"/>
              </w:rPr>
              <w:t>n the Credit Policy of the Company in the 3</w:t>
            </w:r>
            <w:r w:rsidRPr="003822EF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3822EF" w:rsidRDefault="003822EF" w:rsidP="003822EF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6. Approval of scenario analysis of preparation of the business </w:t>
            </w:r>
            <w:r w:rsidR="00011DA7">
              <w:rPr>
                <w:sz w:val="24"/>
                <w:szCs w:val="24"/>
                <w:lang w:val="en-US" w:eastAsia="en-US"/>
              </w:rPr>
              <w:t>of Kubanenergo</w:t>
            </w:r>
            <w:r>
              <w:rPr>
                <w:sz w:val="24"/>
                <w:szCs w:val="24"/>
                <w:lang w:val="en-US" w:eastAsia="en-US"/>
              </w:rPr>
              <w:t xml:space="preserve"> PJSC</w:t>
            </w:r>
            <w:r>
              <w:rPr>
                <w:sz w:val="24"/>
                <w:szCs w:val="24"/>
                <w:lang w:val="en-US" w:eastAsia="en-US"/>
              </w:rPr>
              <w:t xml:space="preserve"> for 2018 and estimates for 2019-2022.</w:t>
            </w:r>
          </w:p>
          <w:p w:rsidR="003822EF" w:rsidRPr="003822EF" w:rsidRDefault="003822EF" w:rsidP="003822EF">
            <w:pPr>
              <w:tabs>
                <w:tab w:val="left" w:pos="426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en-US" w:eastAsia="en-US"/>
              </w:rPr>
            </w:pPr>
            <w:r w:rsidRPr="003822EF">
              <w:rPr>
                <w:sz w:val="24"/>
                <w:szCs w:val="24"/>
                <w:lang w:val="en-US" w:eastAsia="en-US"/>
              </w:rPr>
              <w:t xml:space="preserve">7. </w:t>
            </w:r>
            <w:r>
              <w:rPr>
                <w:sz w:val="24"/>
                <w:szCs w:val="24"/>
                <w:lang w:val="en-US" w:eastAsia="en-US"/>
              </w:rPr>
              <w:t>P</w:t>
            </w:r>
            <w:r w:rsidRPr="003822EF">
              <w:rPr>
                <w:sz w:val="24"/>
                <w:szCs w:val="24"/>
                <w:lang w:val="en-US" w:eastAsia="en-US"/>
              </w:rPr>
              <w:t xml:space="preserve">reliminary approval of the decision </w:t>
            </w:r>
            <w:r>
              <w:rPr>
                <w:sz w:val="24"/>
                <w:szCs w:val="24"/>
                <w:lang w:val="en-US" w:eastAsia="en-US"/>
              </w:rPr>
              <w:t xml:space="preserve">to conclude a </w:t>
            </w:r>
            <w:r w:rsidRPr="003822EF">
              <w:rPr>
                <w:sz w:val="24"/>
                <w:szCs w:val="24"/>
                <w:lang w:val="en-US" w:eastAsia="en-US"/>
              </w:rPr>
              <w:t xml:space="preserve">transaction related to acquisition of real estate constituting </w:t>
            </w:r>
            <w:r>
              <w:rPr>
                <w:sz w:val="24"/>
                <w:szCs w:val="24"/>
                <w:lang w:val="en-US" w:eastAsia="en-US"/>
              </w:rPr>
              <w:t xml:space="preserve">the Company’s </w:t>
            </w:r>
            <w:r w:rsidRPr="003822EF">
              <w:rPr>
                <w:sz w:val="24"/>
                <w:szCs w:val="24"/>
                <w:lang w:val="en-US" w:eastAsia="en-US"/>
              </w:rPr>
              <w:t>fixed assets, the purpose of which is production, transmission, dispatching, distribution of electric and thermal energy</w:t>
            </w:r>
            <w:r>
              <w:rPr>
                <w:sz w:val="24"/>
                <w:szCs w:val="24"/>
                <w:lang w:val="en-US" w:eastAsia="en-US"/>
              </w:rPr>
              <w:t xml:space="preserve">: </w:t>
            </w:r>
            <w:r w:rsidRPr="003822EF">
              <w:rPr>
                <w:sz w:val="24"/>
                <w:szCs w:val="24"/>
                <w:lang w:val="en-US" w:eastAsia="en-US"/>
              </w:rPr>
              <w:t xml:space="preserve">transformer substation-105 and </w:t>
            </w:r>
            <w:r>
              <w:rPr>
                <w:sz w:val="24"/>
                <w:szCs w:val="24"/>
                <w:lang w:val="en-US" w:eastAsia="en-US"/>
              </w:rPr>
              <w:t xml:space="preserve">3.6 km of </w:t>
            </w:r>
            <w:r w:rsidRPr="003822EF">
              <w:rPr>
                <w:sz w:val="24"/>
                <w:szCs w:val="24"/>
                <w:lang w:val="en-US" w:eastAsia="en-US"/>
              </w:rPr>
              <w:t>6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3822EF">
              <w:rPr>
                <w:sz w:val="24"/>
                <w:szCs w:val="24"/>
                <w:lang w:val="en-US" w:eastAsia="en-US"/>
              </w:rPr>
              <w:t>kV cable lines.</w:t>
            </w:r>
          </w:p>
          <w:p w:rsidR="003822EF" w:rsidRPr="003822EF" w:rsidRDefault="003822EF" w:rsidP="00011DA7">
            <w:pPr>
              <w:tabs>
                <w:tab w:val="left" w:pos="426"/>
                <w:tab w:val="left" w:pos="993"/>
              </w:tabs>
              <w:autoSpaceDE/>
              <w:autoSpaceDN/>
              <w:contextualSpacing/>
              <w:jc w:val="both"/>
              <w:rPr>
                <w:sz w:val="24"/>
                <w:szCs w:val="24"/>
                <w:lang w:val="en-US" w:eastAsia="en-US"/>
              </w:rPr>
            </w:pPr>
            <w:r w:rsidRPr="003822EF">
              <w:rPr>
                <w:sz w:val="24"/>
                <w:szCs w:val="24"/>
                <w:lang w:val="en-US" w:eastAsia="en-US"/>
              </w:rPr>
              <w:t xml:space="preserve">8. </w:t>
            </w:r>
            <w:r>
              <w:rPr>
                <w:sz w:val="24"/>
                <w:szCs w:val="24"/>
                <w:lang w:val="en-US" w:eastAsia="en-US"/>
              </w:rPr>
              <w:t>A</w:t>
            </w:r>
            <w:r w:rsidRPr="003822EF">
              <w:rPr>
                <w:sz w:val="24"/>
                <w:szCs w:val="24"/>
                <w:lang w:val="en-US" w:eastAsia="en-US"/>
              </w:rPr>
              <w:t>nalysis of the Company</w:t>
            </w:r>
            <w:r>
              <w:rPr>
                <w:sz w:val="24"/>
                <w:szCs w:val="24"/>
                <w:lang w:val="en-US" w:eastAsia="en-US"/>
              </w:rPr>
              <w:t>’</w:t>
            </w:r>
            <w:r w:rsidRPr="003822EF">
              <w:rPr>
                <w:sz w:val="24"/>
                <w:szCs w:val="24"/>
                <w:lang w:val="en-US" w:eastAsia="en-US"/>
              </w:rPr>
              <w:t xml:space="preserve">s activities related to </w:t>
            </w:r>
            <w:r>
              <w:rPr>
                <w:sz w:val="24"/>
                <w:szCs w:val="24"/>
                <w:lang w:val="en-US" w:eastAsia="en-US"/>
              </w:rPr>
              <w:t xml:space="preserve">provision of electricity </w:t>
            </w:r>
            <w:r w:rsidRPr="003822EF">
              <w:rPr>
                <w:sz w:val="24"/>
                <w:szCs w:val="24"/>
                <w:lang w:val="en-US" w:eastAsia="en-US"/>
              </w:rPr>
              <w:t xml:space="preserve">transmission services, calculation of technological losses and reduction of commercial losses </w:t>
            </w:r>
            <w:r w:rsidR="00011DA7">
              <w:rPr>
                <w:sz w:val="24"/>
                <w:szCs w:val="24"/>
                <w:lang w:val="en-US" w:eastAsia="en-US"/>
              </w:rPr>
              <w:t>in</w:t>
            </w:r>
            <w:r w:rsidRPr="003822EF">
              <w:rPr>
                <w:sz w:val="24"/>
                <w:szCs w:val="24"/>
                <w:lang w:val="en-US" w:eastAsia="en-US"/>
              </w:rPr>
              <w:t xml:space="preserve"> 2016 and 6 months of 2017.</w:t>
            </w:r>
          </w:p>
        </w:tc>
      </w:tr>
      <w:tr w:rsidR="00352F78" w:rsidRPr="00463E26" w:rsidTr="00EF0C29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52F78" w:rsidRPr="00352F78" w:rsidRDefault="00352F78" w:rsidP="00EF0C29">
            <w:pPr>
              <w:tabs>
                <w:tab w:val="left" w:pos="142"/>
                <w:tab w:val="left" w:pos="9465"/>
              </w:tabs>
              <w:spacing w:line="256" w:lineRule="auto"/>
              <w:ind w:left="142" w:right="189"/>
              <w:jc w:val="center"/>
              <w:rPr>
                <w:sz w:val="24"/>
                <w:lang w:val="en-US" w:eastAsia="en-US"/>
              </w:rPr>
            </w:pPr>
            <w:r w:rsidRPr="00352F78">
              <w:rPr>
                <w:sz w:val="24"/>
                <w:lang w:val="en-US" w:eastAsia="en-US"/>
              </w:rPr>
              <w:t xml:space="preserve">3. Signature </w:t>
            </w:r>
          </w:p>
        </w:tc>
      </w:tr>
      <w:tr w:rsidR="00352F78" w:rsidTr="00EF0C29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52F78" w:rsidRDefault="00352F78" w:rsidP="00352F78">
            <w:pPr>
              <w:pStyle w:val="Default"/>
              <w:spacing w:line="256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3.1 Head of Corporate Governance and Shareholder Relation Department (by power of attorney No.119/10-337 </w:t>
            </w:r>
            <w:r>
              <w:rPr>
                <w:lang w:val="en-US"/>
              </w:rPr>
              <w:t>dated 17.01.2017)</w:t>
            </w:r>
          </w:p>
          <w:p w:rsidR="00352F78" w:rsidRDefault="00352F78" w:rsidP="00EF0C29">
            <w:pPr>
              <w:spacing w:line="25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52F78" w:rsidRDefault="00352F78" w:rsidP="00EF0C2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352F78" w:rsidRDefault="00352F78" w:rsidP="00EF0C2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52F78" w:rsidRPr="00352F78" w:rsidRDefault="00352F78" w:rsidP="00EF0C29">
            <w:pPr>
              <w:spacing w:line="256" w:lineRule="auto"/>
              <w:rPr>
                <w:sz w:val="24"/>
                <w:lang w:val="en-US" w:eastAsia="en-US"/>
              </w:rPr>
            </w:pPr>
            <w:proofErr w:type="spellStart"/>
            <w:r w:rsidRPr="00352F78">
              <w:rPr>
                <w:sz w:val="24"/>
                <w:lang w:val="en-US" w:eastAsia="en-US"/>
              </w:rPr>
              <w:t>Didenko</w:t>
            </w:r>
            <w:proofErr w:type="spellEnd"/>
            <w:r w:rsidRPr="00352F78">
              <w:rPr>
                <w:sz w:val="24"/>
                <w:lang w:val="en-US" w:eastAsia="en-US"/>
              </w:rPr>
              <w:t xml:space="preserve"> </w:t>
            </w:r>
            <w:proofErr w:type="spellStart"/>
            <w:r w:rsidRPr="00352F78">
              <w:rPr>
                <w:sz w:val="24"/>
                <w:lang w:val="en-US" w:eastAsia="en-US"/>
              </w:rPr>
              <w:t>Ye.Ye</w:t>
            </w:r>
            <w:proofErr w:type="spellEnd"/>
            <w:r w:rsidRPr="00352F78">
              <w:rPr>
                <w:sz w:val="24"/>
                <w:lang w:val="en-US" w:eastAsia="en-US"/>
              </w:rPr>
              <w:t>.</w:t>
            </w:r>
          </w:p>
          <w:p w:rsidR="00352F78" w:rsidRPr="00352F78" w:rsidRDefault="00352F78" w:rsidP="00EF0C29">
            <w:pPr>
              <w:spacing w:line="256" w:lineRule="auto"/>
              <w:rPr>
                <w:sz w:val="24"/>
                <w:lang w:val="en-US" w:eastAsia="en-US"/>
              </w:rPr>
            </w:pPr>
          </w:p>
          <w:p w:rsidR="00352F78" w:rsidRPr="00352F78" w:rsidRDefault="00352F78" w:rsidP="00EF0C29">
            <w:pPr>
              <w:spacing w:line="256" w:lineRule="auto"/>
              <w:rPr>
                <w:sz w:val="24"/>
                <w:lang w:val="en-US" w:eastAsia="en-US"/>
              </w:rPr>
            </w:pPr>
          </w:p>
        </w:tc>
      </w:tr>
      <w:tr w:rsidR="00352F78" w:rsidTr="00EF0C29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52F78" w:rsidRDefault="00352F78" w:rsidP="00463E26">
            <w:pPr>
              <w:spacing w:line="256" w:lineRule="auto"/>
              <w:rPr>
                <w:lang w:val="en-US" w:eastAsia="en-US"/>
              </w:rPr>
            </w:pPr>
            <w:r w:rsidRPr="00352F78">
              <w:rPr>
                <w:sz w:val="24"/>
                <w:lang w:val="en-US" w:eastAsia="en-US"/>
              </w:rPr>
              <w:t xml:space="preserve">3.2 Date: </w:t>
            </w:r>
            <w:r>
              <w:rPr>
                <w:sz w:val="24"/>
                <w:lang w:val="en-US" w:eastAsia="en-US"/>
              </w:rPr>
              <w:t>2</w:t>
            </w:r>
            <w:r w:rsidR="00463E26">
              <w:rPr>
                <w:sz w:val="24"/>
                <w:lang w:eastAsia="en-US"/>
              </w:rPr>
              <w:t>1</w:t>
            </w:r>
            <w:r w:rsidRPr="00352F78">
              <w:rPr>
                <w:sz w:val="24"/>
                <w:lang w:val="en-US" w:eastAsia="en-US"/>
              </w:rPr>
              <w:t xml:space="preserve"> December 2017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52F78" w:rsidRDefault="00352F78" w:rsidP="00EF0C2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52F78" w:rsidRDefault="00352F78" w:rsidP="00EF0C29">
            <w:pPr>
              <w:spacing w:line="256" w:lineRule="auto"/>
              <w:rPr>
                <w:lang w:val="en-US" w:eastAsia="en-US"/>
              </w:rPr>
            </w:pPr>
          </w:p>
        </w:tc>
      </w:tr>
    </w:tbl>
    <w:p w:rsidR="00352F78" w:rsidRDefault="00352F78" w:rsidP="00352F78">
      <w:pPr>
        <w:rPr>
          <w:lang w:val="en-US"/>
        </w:rPr>
      </w:pPr>
    </w:p>
    <w:p w:rsidR="00352F78" w:rsidRDefault="00352F78" w:rsidP="00352F78"/>
    <w:p w:rsidR="00352F78" w:rsidRDefault="00352F78" w:rsidP="00352F78"/>
    <w:bookmarkEnd w:id="0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BD"/>
    <w:rsid w:val="00011DA7"/>
    <w:rsid w:val="003504BD"/>
    <w:rsid w:val="00352F78"/>
    <w:rsid w:val="003822EF"/>
    <w:rsid w:val="00463E26"/>
    <w:rsid w:val="0059029B"/>
    <w:rsid w:val="0062058F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6DCA"/>
  <w15:chartTrackingRefBased/>
  <w15:docId w15:val="{6BECBC86-8944-4A3C-9172-C6EAFC04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4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4BD"/>
    <w:rPr>
      <w:color w:val="0000FF"/>
      <w:u w:val="single"/>
    </w:rPr>
  </w:style>
  <w:style w:type="paragraph" w:styleId="a4">
    <w:name w:val="No Spacing"/>
    <w:uiPriority w:val="1"/>
    <w:qFormat/>
    <w:rsid w:val="003504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3504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50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2017-12-25T02:59:00Z</dcterms:created>
  <dcterms:modified xsi:type="dcterms:W3CDTF">2017-12-25T02:59:00Z</dcterms:modified>
</cp:coreProperties>
</file>