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E5" w:rsidRDefault="006864E5" w:rsidP="006864E5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6864E5" w:rsidRDefault="006864E5" w:rsidP="006864E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6864E5" w:rsidRDefault="006864E5" w:rsidP="006864E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6864E5" w:rsidTr="006864E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E5" w:rsidRDefault="006864E5" w:rsidP="009A4E25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6864E5" w:rsidRPr="00D33349" w:rsidTr="006864E5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E5" w:rsidRDefault="006864E5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(if a non-profit company – name)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E5" w:rsidRDefault="006864E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6864E5" w:rsidTr="006864E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E5" w:rsidRDefault="006864E5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E5" w:rsidRDefault="006864E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6864E5" w:rsidTr="006864E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E5" w:rsidRDefault="006864E5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E5" w:rsidRDefault="006864E5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6864E5" w:rsidTr="006864E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E5" w:rsidRDefault="006864E5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E5" w:rsidRDefault="006864E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6864E5" w:rsidTr="006864E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E5" w:rsidRDefault="006864E5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E5" w:rsidRDefault="006864E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6864E5" w:rsidTr="006864E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E5" w:rsidRDefault="006864E5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E5" w:rsidRDefault="006864E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6864E5" w:rsidRPr="00D33349" w:rsidTr="006864E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E5" w:rsidRDefault="006864E5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E5" w:rsidRPr="006864E5" w:rsidRDefault="00D33349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6864E5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6864E5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6864E5" w:rsidRPr="006864E5" w:rsidRDefault="00D33349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6864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6864E5" w:rsidTr="006864E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64E5" w:rsidRDefault="006864E5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6864E5" w:rsidRPr="00D33349" w:rsidTr="006864E5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64E5" w:rsidRDefault="006864E5" w:rsidP="006864E5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6864E5">
              <w:rPr>
                <w:b/>
                <w:sz w:val="24"/>
                <w:szCs w:val="24"/>
                <w:lang w:val="en-US" w:eastAsia="en-US"/>
              </w:rPr>
              <w:t xml:space="preserve">4 </w:t>
            </w:r>
            <w:r>
              <w:rPr>
                <w:b/>
                <w:sz w:val="24"/>
                <w:szCs w:val="24"/>
                <w:lang w:val="en-US" w:eastAsia="en-US"/>
              </w:rPr>
              <w:t>December 2017</w:t>
            </w:r>
          </w:p>
        </w:tc>
      </w:tr>
      <w:tr w:rsidR="006864E5" w:rsidRPr="00D33349" w:rsidTr="006864E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64E5" w:rsidRDefault="006864E5" w:rsidP="006864E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14 December 2017</w:t>
            </w:r>
          </w:p>
        </w:tc>
      </w:tr>
      <w:tr w:rsidR="006864E5" w:rsidRPr="006864E5" w:rsidTr="006864E5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64E5" w:rsidRDefault="006864E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6864E5" w:rsidRDefault="00E94F0B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Approval of composition of the </w:t>
            </w:r>
            <w:r w:rsidRPr="00E94F0B">
              <w:rPr>
                <w:sz w:val="24"/>
                <w:szCs w:val="24"/>
                <w:lang w:val="en-US" w:eastAsia="en-US"/>
              </w:rPr>
              <w:t>Central Tender Committee</w:t>
            </w:r>
            <w:r>
              <w:rPr>
                <w:sz w:val="24"/>
                <w:szCs w:val="24"/>
                <w:lang w:val="en-US" w:eastAsia="en-US"/>
              </w:rPr>
              <w:t xml:space="preserve"> of Kubanenergo PJSC.</w:t>
            </w:r>
          </w:p>
          <w:p w:rsidR="00E94F0B" w:rsidRDefault="00E94F0B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Discussion of a report of director general on provision of insurance of the Company in the 3</w:t>
            </w:r>
            <w:r w:rsidRPr="00E94F0B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>
              <w:rPr>
                <w:sz w:val="24"/>
                <w:szCs w:val="24"/>
                <w:lang w:val="en-US" w:eastAsia="en-US"/>
              </w:rPr>
              <w:t xml:space="preserve"> quarter of 2017.</w:t>
            </w:r>
          </w:p>
          <w:p w:rsidR="00E94F0B" w:rsidRDefault="00E94F0B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Implementation of resolutions adopted by the Board of Directors on 03.10.2017 on item 2 paragraph 3 (minutes No.287/2017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dd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06.10.2017).</w:t>
            </w:r>
          </w:p>
          <w:p w:rsidR="00E94F0B" w:rsidRDefault="00E94F0B" w:rsidP="00E94F0B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4. Approval of the Report on Achieving Key Performance Indicators (KPI) of Director General of Kubanenergo PJSC in the 1</w:t>
            </w:r>
            <w:r w:rsidRPr="00E94F0B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quarter of 2017.</w:t>
            </w:r>
          </w:p>
          <w:p w:rsidR="00E94F0B" w:rsidRDefault="00E94F0B" w:rsidP="00E94F0B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5. Approval of the Report on Achieving Key Performance Indicators (KPI) of Director General of Kubanenergo PJSC in the 2</w:t>
            </w:r>
            <w:r w:rsidRPr="00E94F0B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quarter of 2017.</w:t>
            </w:r>
          </w:p>
          <w:p w:rsidR="00E94F0B" w:rsidRDefault="00E94F0B" w:rsidP="00AA314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6. Approval of an interested-party transaction: contract on implementation of </w:t>
            </w:r>
            <w:r w:rsidRPr="00E94F0B">
              <w:rPr>
                <w:sz w:val="24"/>
                <w:szCs w:val="24"/>
                <w:lang w:val="en-US" w:eastAsia="en-US"/>
              </w:rPr>
              <w:t>construction, installation</w:t>
            </w:r>
            <w:r>
              <w:rPr>
                <w:sz w:val="24"/>
                <w:szCs w:val="24"/>
                <w:lang w:val="en-US" w:eastAsia="en-US"/>
              </w:rPr>
              <w:t xml:space="preserve"> and commissioning work at facility of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Krasnodarskiye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electric networks, branch of Kubanenergo PJSC: “Construction of branch cable lines of 110kV </w:t>
            </w:r>
            <w:r w:rsidR="0076389E">
              <w:rPr>
                <w:sz w:val="24"/>
                <w:szCs w:val="24"/>
                <w:lang w:val="en-US" w:eastAsia="en-US"/>
              </w:rPr>
              <w:t>Krasnodar CHP-</w:t>
            </w:r>
            <w:r w:rsidR="0076389E" w:rsidRPr="0076389E">
              <w:rPr>
                <w:lang w:val="en-US"/>
              </w:rPr>
              <w:t xml:space="preserve"> </w:t>
            </w:r>
            <w:r w:rsidR="0076389E" w:rsidRPr="0076389E">
              <w:rPr>
                <w:sz w:val="24"/>
                <w:szCs w:val="24"/>
                <w:lang w:val="en-US" w:eastAsia="en-US"/>
              </w:rPr>
              <w:t>Equipment</w:t>
            </w:r>
            <w:r w:rsidR="0076389E">
              <w:rPr>
                <w:sz w:val="24"/>
                <w:szCs w:val="24"/>
                <w:lang w:val="en-US" w:eastAsia="en-US"/>
              </w:rPr>
              <w:t xml:space="preserve"> (KTETs-ZIP), </w:t>
            </w:r>
            <w:r w:rsidR="0076389E" w:rsidRPr="0076389E">
              <w:rPr>
                <w:sz w:val="24"/>
                <w:szCs w:val="24"/>
                <w:lang w:val="en-US" w:eastAsia="en-US"/>
              </w:rPr>
              <w:t>Modular Building</w:t>
            </w:r>
            <w:r w:rsidR="0076389E">
              <w:rPr>
                <w:sz w:val="24"/>
                <w:szCs w:val="24"/>
                <w:lang w:val="en-US" w:eastAsia="en-US"/>
              </w:rPr>
              <w:t xml:space="preserve"> (OBD) – Severnaya (4 cable lines of 100kV, L=2.5km) and Loris – </w:t>
            </w:r>
            <w:proofErr w:type="spellStart"/>
            <w:r w:rsidR="0076389E">
              <w:rPr>
                <w:sz w:val="24"/>
                <w:szCs w:val="24"/>
                <w:lang w:val="en-US" w:eastAsia="en-US"/>
              </w:rPr>
              <w:t>Pashkovskaya</w:t>
            </w:r>
            <w:proofErr w:type="spellEnd"/>
            <w:r w:rsidR="0076389E">
              <w:rPr>
                <w:sz w:val="24"/>
                <w:szCs w:val="24"/>
                <w:lang w:val="en-US" w:eastAsia="en-US"/>
              </w:rPr>
              <w:t xml:space="preserve"> (</w:t>
            </w:r>
            <w:r w:rsidR="0076389E" w:rsidRPr="0076389E">
              <w:rPr>
                <w:sz w:val="24"/>
                <w:szCs w:val="24"/>
                <w:lang w:val="en-US" w:eastAsia="en-US"/>
              </w:rPr>
              <w:t>dual circuit power line</w:t>
            </w:r>
            <w:r w:rsidR="0076389E">
              <w:rPr>
                <w:sz w:val="24"/>
                <w:szCs w:val="24"/>
                <w:lang w:val="en-US" w:eastAsia="en-US"/>
              </w:rPr>
              <w:t xml:space="preserve"> of 110kV, L=0.7</w:t>
            </w:r>
            <w:r w:rsidR="00AA3141">
              <w:rPr>
                <w:sz w:val="24"/>
                <w:szCs w:val="24"/>
                <w:lang w:val="en-US" w:eastAsia="en-US"/>
              </w:rPr>
              <w:t>km) to</w:t>
            </w:r>
            <w:r w:rsidR="0076389E">
              <w:rPr>
                <w:sz w:val="24"/>
                <w:szCs w:val="24"/>
                <w:lang w:val="en-US" w:eastAsia="en-US"/>
              </w:rPr>
              <w:t xml:space="preserve"> 220kV substation “</w:t>
            </w:r>
            <w:proofErr w:type="spellStart"/>
            <w:r w:rsidR="0076389E">
              <w:rPr>
                <w:sz w:val="24"/>
                <w:szCs w:val="24"/>
                <w:lang w:val="en-US" w:eastAsia="en-US"/>
              </w:rPr>
              <w:t>Vostochnaya</w:t>
            </w:r>
            <w:proofErr w:type="spellEnd"/>
            <w:r w:rsidR="0076389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6389E">
              <w:rPr>
                <w:sz w:val="24"/>
                <w:szCs w:val="24"/>
                <w:lang w:val="en-US" w:eastAsia="en-US"/>
              </w:rPr>
              <w:t>Promzona</w:t>
            </w:r>
            <w:proofErr w:type="spellEnd"/>
            <w:r w:rsidR="0076389E">
              <w:rPr>
                <w:sz w:val="24"/>
                <w:szCs w:val="24"/>
                <w:lang w:val="en-US" w:eastAsia="en-US"/>
              </w:rPr>
              <w:t xml:space="preserve"> (</w:t>
            </w:r>
            <w:r w:rsidR="00AA3141" w:rsidRPr="00AA3141">
              <w:rPr>
                <w:sz w:val="24"/>
                <w:szCs w:val="24"/>
                <w:lang w:val="en-US" w:eastAsia="en-US"/>
              </w:rPr>
              <w:t>electrical work</w:t>
            </w:r>
            <w:r w:rsidR="0076389E">
              <w:rPr>
                <w:sz w:val="24"/>
                <w:szCs w:val="24"/>
                <w:lang w:val="en-US" w:eastAsia="en-US"/>
              </w:rPr>
              <w:t>)”</w:t>
            </w:r>
            <w:r w:rsidR="00AA3141">
              <w:rPr>
                <w:sz w:val="24"/>
                <w:szCs w:val="24"/>
                <w:lang w:val="en-US" w:eastAsia="en-US"/>
              </w:rPr>
              <w:t xml:space="preserve">. The contract is concluded between Kubanenergo PJSC and </w:t>
            </w:r>
            <w:proofErr w:type="spellStart"/>
            <w:r w:rsidR="00AA3141" w:rsidRPr="00AA3141">
              <w:rPr>
                <w:sz w:val="24"/>
                <w:szCs w:val="24"/>
                <w:lang w:val="en-US" w:eastAsia="en-US"/>
              </w:rPr>
              <w:t>Elektrosetservice</w:t>
            </w:r>
            <w:proofErr w:type="spellEnd"/>
            <w:r w:rsidR="00AA3141" w:rsidRPr="00AA3141">
              <w:rPr>
                <w:sz w:val="24"/>
                <w:szCs w:val="24"/>
                <w:lang w:val="en-US" w:eastAsia="en-US"/>
              </w:rPr>
              <w:t xml:space="preserve"> UNEG</w:t>
            </w:r>
            <w:r w:rsidR="00AA3141">
              <w:rPr>
                <w:sz w:val="24"/>
                <w:szCs w:val="24"/>
                <w:lang w:val="en-US" w:eastAsia="en-US"/>
              </w:rPr>
              <w:t xml:space="preserve"> JSC.</w:t>
            </w:r>
          </w:p>
          <w:p w:rsidR="00AA3141" w:rsidRDefault="00AA3141" w:rsidP="00AA314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7. Approval of an interested-party transaction: contract on implementation of </w:t>
            </w:r>
            <w:r w:rsidRPr="00E94F0B">
              <w:rPr>
                <w:sz w:val="24"/>
                <w:szCs w:val="24"/>
                <w:lang w:val="en-US" w:eastAsia="en-US"/>
              </w:rPr>
              <w:t>construction, installation</w:t>
            </w:r>
            <w:r>
              <w:rPr>
                <w:sz w:val="24"/>
                <w:szCs w:val="24"/>
                <w:lang w:val="en-US" w:eastAsia="en-US"/>
              </w:rPr>
              <w:t xml:space="preserve"> and commissioning work at facility of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Krasnodarskiye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electric networks, branch of Kubanenergo PJSC: “Construction of branch cable lines of 110kV Krasnodar CHP-</w:t>
            </w:r>
            <w:r w:rsidRPr="0076389E">
              <w:rPr>
                <w:lang w:val="en-US"/>
              </w:rPr>
              <w:t xml:space="preserve"> </w:t>
            </w:r>
            <w:r w:rsidRPr="0076389E">
              <w:rPr>
                <w:sz w:val="24"/>
                <w:szCs w:val="24"/>
                <w:lang w:val="en-US" w:eastAsia="en-US"/>
              </w:rPr>
              <w:t>Equipment</w:t>
            </w:r>
            <w:r>
              <w:rPr>
                <w:sz w:val="24"/>
                <w:szCs w:val="24"/>
                <w:lang w:val="en-US" w:eastAsia="en-US"/>
              </w:rPr>
              <w:t xml:space="preserve"> (KTETs-ZIP), </w:t>
            </w:r>
            <w:r w:rsidRPr="0076389E">
              <w:rPr>
                <w:sz w:val="24"/>
                <w:szCs w:val="24"/>
                <w:lang w:val="en-US" w:eastAsia="en-US"/>
              </w:rPr>
              <w:t>Modular Building</w:t>
            </w:r>
            <w:r>
              <w:rPr>
                <w:sz w:val="24"/>
                <w:szCs w:val="24"/>
                <w:lang w:val="en-US" w:eastAsia="en-US"/>
              </w:rPr>
              <w:t xml:space="preserve"> (OBD) – Severnaya (4 cable lines of 100kV, L=2.5km) and Loris –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Pashkovskaya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(</w:t>
            </w:r>
            <w:r w:rsidRPr="0076389E">
              <w:rPr>
                <w:sz w:val="24"/>
                <w:szCs w:val="24"/>
                <w:lang w:val="en-US" w:eastAsia="en-US"/>
              </w:rPr>
              <w:t>dual circuit power line</w:t>
            </w:r>
            <w:r>
              <w:rPr>
                <w:sz w:val="24"/>
                <w:szCs w:val="24"/>
                <w:lang w:val="en-US" w:eastAsia="en-US"/>
              </w:rPr>
              <w:t xml:space="preserve"> of 110kV, L=0.7km) to 220kV substation “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Vostochnaya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Promzona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(</w:t>
            </w:r>
            <w:r w:rsidRPr="0076389E">
              <w:rPr>
                <w:sz w:val="24"/>
                <w:szCs w:val="24"/>
                <w:lang w:val="en-US" w:eastAsia="en-US"/>
              </w:rPr>
              <w:t>horizontal directional drilling</w:t>
            </w:r>
            <w:r>
              <w:rPr>
                <w:sz w:val="24"/>
                <w:szCs w:val="24"/>
                <w:lang w:val="en-US" w:eastAsia="en-US"/>
              </w:rPr>
              <w:t xml:space="preserve">)”. The contract is concluded between Kubanenergo PJSC and </w:t>
            </w:r>
            <w:proofErr w:type="spellStart"/>
            <w:r w:rsidRPr="00AA3141">
              <w:rPr>
                <w:sz w:val="24"/>
                <w:szCs w:val="24"/>
                <w:lang w:val="en-US" w:eastAsia="en-US"/>
              </w:rPr>
              <w:t>Elektrosetservice</w:t>
            </w:r>
            <w:proofErr w:type="spellEnd"/>
            <w:r w:rsidRPr="00AA3141">
              <w:rPr>
                <w:sz w:val="24"/>
                <w:szCs w:val="24"/>
                <w:lang w:val="en-US" w:eastAsia="en-US"/>
              </w:rPr>
              <w:t xml:space="preserve"> UNEG</w:t>
            </w:r>
            <w:r>
              <w:rPr>
                <w:sz w:val="24"/>
                <w:szCs w:val="24"/>
                <w:lang w:val="en-US" w:eastAsia="en-US"/>
              </w:rPr>
              <w:t xml:space="preserve"> JSC</w:t>
            </w:r>
            <w:r w:rsidR="00D33349">
              <w:rPr>
                <w:sz w:val="24"/>
                <w:szCs w:val="24"/>
                <w:lang w:val="en-US" w:eastAsia="en-US"/>
              </w:rPr>
              <w:t>.</w:t>
            </w:r>
            <w:bookmarkStart w:id="0" w:name="_GoBack"/>
            <w:bookmarkEnd w:id="0"/>
          </w:p>
        </w:tc>
      </w:tr>
      <w:tr w:rsidR="006864E5" w:rsidRPr="00E94F0B" w:rsidTr="006864E5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864E5" w:rsidRDefault="006864E5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6864E5" w:rsidTr="006864E5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864E5" w:rsidRDefault="006864E5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864E5" w:rsidRDefault="006864E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6864E5" w:rsidRDefault="006864E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864E5" w:rsidRDefault="006864E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6864E5" w:rsidRDefault="006864E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6864E5" w:rsidTr="006864E5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864E5" w:rsidRDefault="006864E5" w:rsidP="006864E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5 December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864E5" w:rsidRDefault="006864E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864E5" w:rsidRDefault="006864E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E5"/>
    <w:rsid w:val="0059029B"/>
    <w:rsid w:val="0062058F"/>
    <w:rsid w:val="006864E5"/>
    <w:rsid w:val="0076389E"/>
    <w:rsid w:val="00AA3141"/>
    <w:rsid w:val="00D33349"/>
    <w:rsid w:val="00D956FD"/>
    <w:rsid w:val="00E9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F5FB"/>
  <w15:chartTrackingRefBased/>
  <w15:docId w15:val="{0EC5AACE-9C39-432E-AF3C-5F54F383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4E5"/>
    <w:rPr>
      <w:color w:val="0000FF"/>
      <w:u w:val="single"/>
    </w:rPr>
  </w:style>
  <w:style w:type="paragraph" w:styleId="a4">
    <w:name w:val="No Spacing"/>
    <w:uiPriority w:val="1"/>
    <w:qFormat/>
    <w:rsid w:val="006864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6864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86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2017-12-05T13:25:00Z</dcterms:created>
  <dcterms:modified xsi:type="dcterms:W3CDTF">2017-12-05T14:18:00Z</dcterms:modified>
</cp:coreProperties>
</file>