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C3C" w:rsidRDefault="00DE6C3C" w:rsidP="00DE6C3C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556A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tatement of material fact</w:t>
      </w:r>
    </w:p>
    <w:p w:rsidR="00DE6C3C" w:rsidRDefault="00DE6C3C" w:rsidP="00DE6C3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DE6C3C" w:rsidRDefault="00DE6C3C" w:rsidP="00DE6C3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DE6C3C" w:rsidTr="002F57D7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3C" w:rsidRDefault="00DE6C3C" w:rsidP="002F57D7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DE6C3C" w:rsidRPr="00DE6C3C" w:rsidTr="002F57D7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3C" w:rsidRDefault="00DE6C3C" w:rsidP="002F57D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  Full business name of the issuer (if a non-profit company – name)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3C" w:rsidRPr="00FF104C" w:rsidRDefault="00DE6C3C" w:rsidP="002F57D7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F10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DE6C3C" w:rsidTr="002F57D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3C" w:rsidRDefault="00DE6C3C" w:rsidP="002F57D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3C" w:rsidRPr="00FF104C" w:rsidRDefault="00DE6C3C" w:rsidP="002F57D7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10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“Kubanenergo” PJSC</w:t>
            </w:r>
          </w:p>
        </w:tc>
      </w:tr>
      <w:tr w:rsidR="00DE6C3C" w:rsidTr="002F57D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3C" w:rsidRDefault="00DE6C3C" w:rsidP="002F57D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3C" w:rsidRPr="00FF104C" w:rsidRDefault="00DE6C3C" w:rsidP="002F57D7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DE6C3C" w:rsidTr="002F57D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3C" w:rsidRDefault="00DE6C3C" w:rsidP="002F57D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3C" w:rsidRPr="00FF104C" w:rsidRDefault="00DE6C3C" w:rsidP="002F57D7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104C"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DE6C3C" w:rsidTr="002F57D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3C" w:rsidRDefault="00DE6C3C" w:rsidP="002F57D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3C" w:rsidRPr="00FF104C" w:rsidRDefault="00DE6C3C" w:rsidP="002F57D7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104C"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DE6C3C" w:rsidTr="002F57D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3C" w:rsidRDefault="00DE6C3C" w:rsidP="002F57D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3C" w:rsidRPr="00FF104C" w:rsidRDefault="00DE6C3C" w:rsidP="002F57D7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F104C"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 w:rsidRPr="00FF10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DE6C3C" w:rsidRPr="00DE6C3C" w:rsidTr="002F57D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3C" w:rsidRDefault="00DE6C3C" w:rsidP="002F57D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3C" w:rsidRPr="00D21B1C" w:rsidRDefault="00DE6C3C" w:rsidP="002F57D7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DE6C3C" w:rsidRPr="00D21B1C" w:rsidRDefault="00DE6C3C" w:rsidP="002F57D7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DE6C3C" w:rsidTr="002F57D7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6C3C" w:rsidRDefault="00DE6C3C" w:rsidP="002F57D7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DE6C3C" w:rsidRPr="00DE6C3C" w:rsidTr="002F57D7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6C3C" w:rsidRDefault="00DE6C3C" w:rsidP="00DE6C3C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DE6C3C">
              <w:rPr>
                <w:b/>
                <w:sz w:val="24"/>
                <w:szCs w:val="24"/>
                <w:lang w:val="en-US" w:eastAsia="en-US"/>
              </w:rPr>
              <w:t>2</w:t>
            </w:r>
            <w:r w:rsidRPr="00FF104C">
              <w:rPr>
                <w:b/>
                <w:sz w:val="24"/>
                <w:szCs w:val="24"/>
                <w:lang w:val="en-US" w:eastAsia="en-US"/>
              </w:rPr>
              <w:t xml:space="preserve">0 </w:t>
            </w:r>
            <w:r>
              <w:rPr>
                <w:b/>
                <w:sz w:val="24"/>
                <w:szCs w:val="24"/>
                <w:lang w:val="en-US" w:eastAsia="en-US"/>
              </w:rPr>
              <w:t>November 2017</w:t>
            </w:r>
          </w:p>
        </w:tc>
      </w:tr>
      <w:tr w:rsidR="00DE6C3C" w:rsidRPr="00DE6C3C" w:rsidTr="002F57D7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6C3C" w:rsidRDefault="00DE6C3C" w:rsidP="00DE6C3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DE6C3C">
              <w:rPr>
                <w:b/>
                <w:sz w:val="24"/>
                <w:szCs w:val="24"/>
                <w:lang w:val="en-US" w:eastAsia="en-US"/>
              </w:rPr>
              <w:t>30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November 2017</w:t>
            </w:r>
          </w:p>
        </w:tc>
      </w:tr>
      <w:tr w:rsidR="00DE6C3C" w:rsidRPr="00DE6C3C" w:rsidTr="002F57D7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6C3C" w:rsidRDefault="00DE6C3C" w:rsidP="002F57D7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DE6C3C" w:rsidRDefault="00DE6C3C" w:rsidP="00DE6C3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DE6C3C"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val="en-US" w:eastAsia="en-US"/>
              </w:rPr>
              <w:t>. Approval of the restated Guidelines for implementation of the Unified Communication Policy of Kubanenergo PJSC.</w:t>
            </w:r>
          </w:p>
          <w:p w:rsidR="00DE6C3C" w:rsidRDefault="00DE6C3C" w:rsidP="00DE6C3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Approval of the Programme of upgrade (renovation) of grid facilities of the Company in 2017-2026.</w:t>
            </w:r>
          </w:p>
          <w:p w:rsidR="00DE6C3C" w:rsidRDefault="00DE6C3C" w:rsidP="00DE6C3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Approval of an interested party transaction: a contract on conduct of </w:t>
            </w:r>
            <w:r w:rsidRPr="00DE6C3C">
              <w:rPr>
                <w:sz w:val="24"/>
                <w:szCs w:val="24"/>
                <w:lang w:val="en-US" w:eastAsia="en-US"/>
              </w:rPr>
              <w:t>energy survey</w:t>
            </w:r>
            <w:r>
              <w:rPr>
                <w:sz w:val="24"/>
                <w:szCs w:val="24"/>
                <w:lang w:val="en-US" w:eastAsia="en-US"/>
              </w:rPr>
              <w:t xml:space="preserve"> of facilities of </w:t>
            </w:r>
            <w:r>
              <w:rPr>
                <w:sz w:val="24"/>
                <w:szCs w:val="24"/>
                <w:lang w:val="en-US" w:eastAsia="en-US"/>
              </w:rPr>
              <w:t xml:space="preserve">Kubanenergo PJSC </w:t>
            </w:r>
            <w:r>
              <w:rPr>
                <w:sz w:val="24"/>
                <w:szCs w:val="24"/>
                <w:lang w:val="en-US" w:eastAsia="en-US"/>
              </w:rPr>
              <w:t xml:space="preserve">between Energoservis Kuban JSC and </w:t>
            </w:r>
            <w:r>
              <w:rPr>
                <w:sz w:val="24"/>
                <w:szCs w:val="24"/>
                <w:lang w:val="en-US" w:eastAsia="en-US"/>
              </w:rPr>
              <w:t>Kubanenergo PJSC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DE6C3C" w:rsidRDefault="00DE6C3C" w:rsidP="00DE6C3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4. Discussion of report of the Company’s director general on the process of selling (plan of implementation) non-core assets in the 3</w:t>
            </w:r>
            <w:r w:rsidRPr="00DE6C3C">
              <w:rPr>
                <w:sz w:val="24"/>
                <w:szCs w:val="24"/>
                <w:vertAlign w:val="superscript"/>
                <w:lang w:val="en-US" w:eastAsia="en-US"/>
              </w:rPr>
              <w:t>rd</w:t>
            </w:r>
            <w:r>
              <w:rPr>
                <w:sz w:val="24"/>
                <w:szCs w:val="24"/>
                <w:lang w:val="en-US" w:eastAsia="en-US"/>
              </w:rPr>
              <w:t xml:space="preserve"> quarter of 2017 and update of the registry </w:t>
            </w:r>
            <w:r>
              <w:rPr>
                <w:sz w:val="24"/>
                <w:szCs w:val="24"/>
                <w:lang w:val="en-US" w:eastAsia="en-US"/>
              </w:rPr>
              <w:t>(plan of implementation)</w:t>
            </w:r>
            <w:r>
              <w:rPr>
                <w:sz w:val="24"/>
                <w:szCs w:val="24"/>
                <w:lang w:val="en-US" w:eastAsia="en-US"/>
              </w:rPr>
              <w:t xml:space="preserve"> of </w:t>
            </w:r>
            <w:r>
              <w:rPr>
                <w:sz w:val="24"/>
                <w:szCs w:val="24"/>
                <w:lang w:val="en-US" w:eastAsia="en-US"/>
              </w:rPr>
              <w:t>non-core assets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of Kubanenergo P</w:t>
            </w:r>
            <w:r>
              <w:rPr>
                <w:sz w:val="24"/>
                <w:szCs w:val="24"/>
                <w:lang w:val="en-US" w:eastAsia="en-US"/>
              </w:rPr>
              <w:t>JSC.</w:t>
            </w:r>
          </w:p>
          <w:p w:rsidR="00DE6C3C" w:rsidRPr="00DE6C3C" w:rsidRDefault="00DE6C3C" w:rsidP="00DE6C3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5. Approval of the Programme on Energy Saving and Enhancing Energy Efficiency of Kubanenergo PJSC in 2017-2022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. </w:t>
            </w:r>
          </w:p>
        </w:tc>
      </w:tr>
      <w:tr w:rsidR="00DE6C3C" w:rsidRPr="00DE6C3C" w:rsidTr="002F57D7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E6C3C" w:rsidRDefault="00DE6C3C" w:rsidP="002F57D7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DE6C3C" w:rsidTr="002F57D7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E6C3C" w:rsidRDefault="00DE6C3C" w:rsidP="002F57D7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E6C3C" w:rsidRDefault="00DE6C3C" w:rsidP="002F57D7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DE6C3C" w:rsidRDefault="00DE6C3C" w:rsidP="002F57D7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E6C3C" w:rsidRDefault="00DE6C3C" w:rsidP="002F57D7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DE6C3C" w:rsidRDefault="00DE6C3C" w:rsidP="002F57D7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DE6C3C" w:rsidTr="002F57D7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E6C3C" w:rsidRDefault="00DE6C3C" w:rsidP="00DE6C3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eastAsia="en-US"/>
              </w:rPr>
              <w:t>21</w:t>
            </w:r>
            <w:r>
              <w:rPr>
                <w:sz w:val="24"/>
                <w:szCs w:val="24"/>
                <w:lang w:val="en-US" w:eastAsia="en-US"/>
              </w:rPr>
              <w:t xml:space="preserve"> November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E6C3C" w:rsidRDefault="00DE6C3C" w:rsidP="002F57D7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E6C3C" w:rsidRDefault="00DE6C3C" w:rsidP="002F57D7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DE6C3C" w:rsidRDefault="00DE6C3C" w:rsidP="00DE6C3C"/>
    <w:p w:rsidR="00DE6C3C" w:rsidRDefault="00DE6C3C" w:rsidP="00DE6C3C"/>
    <w:p w:rsidR="00DE6C3C" w:rsidRDefault="00DE6C3C" w:rsidP="00DE6C3C"/>
    <w:p w:rsidR="00DE6C3C" w:rsidRDefault="00DE6C3C" w:rsidP="00DE6C3C"/>
    <w:p w:rsidR="00DE6C3C" w:rsidRDefault="00DE6C3C" w:rsidP="00DE6C3C"/>
    <w:p w:rsidR="00DE6C3C" w:rsidRDefault="00DE6C3C" w:rsidP="00DE6C3C"/>
    <w:p w:rsidR="00DE6C3C" w:rsidRDefault="00DE6C3C" w:rsidP="00DE6C3C"/>
    <w:p w:rsidR="00DE6C3C" w:rsidRDefault="00DE6C3C" w:rsidP="00DE6C3C"/>
    <w:p w:rsidR="00DE6C3C" w:rsidRDefault="00DE6C3C" w:rsidP="00DE6C3C"/>
    <w:p w:rsidR="00DE6C3C" w:rsidRDefault="00DE6C3C" w:rsidP="00DE6C3C"/>
    <w:p w:rsidR="00DE6C3C" w:rsidRDefault="00DE6C3C" w:rsidP="00DE6C3C"/>
    <w:p w:rsidR="00DE6C3C" w:rsidRDefault="00DE6C3C" w:rsidP="00DE6C3C"/>
    <w:p w:rsidR="00DE6C3C" w:rsidRDefault="00DE6C3C" w:rsidP="00DE6C3C"/>
    <w:p w:rsidR="00DE6C3C" w:rsidRDefault="00DE6C3C" w:rsidP="00DE6C3C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3C"/>
    <w:rsid w:val="0059029B"/>
    <w:rsid w:val="0062058F"/>
    <w:rsid w:val="00D956FD"/>
    <w:rsid w:val="00D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91AE"/>
  <w15:chartTrackingRefBased/>
  <w15:docId w15:val="{C273811B-9053-4378-8583-83DD5591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C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6C3C"/>
    <w:rPr>
      <w:color w:val="0000FF"/>
      <w:u w:val="single"/>
    </w:rPr>
  </w:style>
  <w:style w:type="paragraph" w:styleId="a4">
    <w:name w:val="No Spacing"/>
    <w:uiPriority w:val="1"/>
    <w:qFormat/>
    <w:rsid w:val="00DE6C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DE6C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E6C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1776</Characters>
  <Application>Microsoft Office Word</Application>
  <DocSecurity>0</DocSecurity>
  <Lines>14</Lines>
  <Paragraphs>4</Paragraphs>
  <ScaleCrop>false</ScaleCrop>
  <Company>Home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2017-11-21T18:17:00Z</dcterms:created>
  <dcterms:modified xsi:type="dcterms:W3CDTF">2017-11-21T18:25:00Z</dcterms:modified>
</cp:coreProperties>
</file>