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03B" w:rsidRPr="003817EA" w:rsidRDefault="00E65AF0" w:rsidP="0016503B">
      <w:pPr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16503B" w:rsidRPr="003817EA">
        <w:rPr>
          <w:rFonts w:ascii="Times New Roman" w:hAnsi="Times New Roman" w:cs="Times New Roman"/>
          <w:b/>
          <w:sz w:val="24"/>
          <w:szCs w:val="24"/>
          <w:lang w:val="en-US"/>
        </w:rPr>
        <w:t>tatement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material fact</w:t>
      </w:r>
    </w:p>
    <w:p w:rsidR="0016503B" w:rsidRPr="003817EA" w:rsidRDefault="0016503B" w:rsidP="0016503B">
      <w:pPr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17EA">
        <w:rPr>
          <w:rFonts w:ascii="Times New Roman" w:hAnsi="Times New Roman" w:cs="Times New Roman"/>
          <w:b/>
          <w:sz w:val="24"/>
          <w:szCs w:val="24"/>
          <w:lang w:val="en-US"/>
        </w:rPr>
        <w:t>“On disclosure of</w:t>
      </w:r>
      <w:r w:rsidRPr="001650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3817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issuer’s quarterly report</w:t>
      </w:r>
      <w:r w:rsidR="00E65AF0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16503B" w:rsidRPr="003817EA" w:rsidRDefault="0016503B" w:rsidP="0016503B">
      <w:pPr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  <w:r w:rsidRPr="003817EA">
        <w:rPr>
          <w:rFonts w:ascii="Times New Roman" w:hAnsi="Times New Roman" w:cs="Times New Roman"/>
          <w:b/>
          <w:sz w:val="24"/>
          <w:szCs w:val="24"/>
          <w:lang w:val="en-US"/>
        </w:rPr>
        <w:t>(disclosure of insider information)</w:t>
      </w:r>
    </w:p>
    <w:p w:rsidR="0016503B" w:rsidRPr="003817EA" w:rsidRDefault="0016503B" w:rsidP="0016503B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5"/>
        <w:tblW w:w="9924" w:type="dxa"/>
        <w:tblInd w:w="-431" w:type="dxa"/>
        <w:tblLook w:val="04A0" w:firstRow="1" w:lastRow="0" w:firstColumn="1" w:lastColumn="0" w:noHBand="0" w:noVBand="1"/>
      </w:tblPr>
      <w:tblGrid>
        <w:gridCol w:w="4077"/>
        <w:gridCol w:w="5847"/>
      </w:tblGrid>
      <w:tr w:rsidR="0016503B" w:rsidRPr="003817EA" w:rsidTr="0016503B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B" w:rsidRPr="003817EA" w:rsidRDefault="0016503B" w:rsidP="003C08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EA"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16503B" w:rsidRPr="00E65AF0" w:rsidTr="0016503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B" w:rsidRPr="003817EA" w:rsidRDefault="0016503B" w:rsidP="00E65AF0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1.1  Full </w:t>
            </w:r>
            <w:r w:rsidR="00E65A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business </w:t>
            </w:r>
            <w:r w:rsidRPr="003817EA">
              <w:rPr>
                <w:rFonts w:ascii="Times New Roman" w:hAnsi="Times New Roman"/>
                <w:sz w:val="24"/>
                <w:szCs w:val="24"/>
                <w:lang w:val="en-US"/>
              </w:rPr>
              <w:t>name of the issuer</w:t>
            </w:r>
            <w:r w:rsidR="00E65A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(if a non-profit company – name)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B" w:rsidRPr="003817EA" w:rsidRDefault="0016503B" w:rsidP="003C0827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/>
                <w:sz w:val="24"/>
                <w:szCs w:val="24"/>
                <w:lang w:val="en-GB"/>
              </w:rPr>
              <w:t>Public Joint-Stock Company of Power Industry and Electrification of Kuban</w:t>
            </w:r>
          </w:p>
        </w:tc>
      </w:tr>
      <w:tr w:rsidR="0016503B" w:rsidRPr="003817EA" w:rsidTr="0016503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B" w:rsidRPr="003817EA" w:rsidRDefault="0016503B" w:rsidP="003C0827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5A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1.2. </w:t>
            </w:r>
            <w:r w:rsidRPr="003817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Abbreviated </w:t>
            </w:r>
            <w:r w:rsidR="00E65A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business </w:t>
            </w:r>
            <w:r w:rsidR="00E65AF0" w:rsidRPr="003817EA">
              <w:rPr>
                <w:rFonts w:ascii="Times New Roman" w:hAnsi="Times New Roman"/>
                <w:sz w:val="24"/>
                <w:szCs w:val="24"/>
                <w:lang w:val="en-US"/>
              </w:rPr>
              <w:t>name of the issuer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B" w:rsidRPr="003817EA" w:rsidRDefault="0016503B" w:rsidP="003C0827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/>
                <w:sz w:val="24"/>
                <w:szCs w:val="24"/>
                <w:lang w:val="en-US"/>
              </w:rPr>
              <w:t>Kubanenergo PJSC</w:t>
            </w:r>
          </w:p>
        </w:tc>
      </w:tr>
      <w:tr w:rsidR="0016503B" w:rsidRPr="003817EA" w:rsidTr="0016503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B" w:rsidRPr="003817EA" w:rsidRDefault="0016503B" w:rsidP="003C0827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3817EA">
              <w:rPr>
                <w:rFonts w:ascii="Times New Roman" w:hAnsi="Times New Roman"/>
                <w:sz w:val="24"/>
                <w:szCs w:val="24"/>
                <w:lang w:val="en-US"/>
              </w:rPr>
              <w:t>Location</w:t>
            </w:r>
            <w:r w:rsidR="00E65A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the issuer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B" w:rsidRPr="003817EA" w:rsidRDefault="0016503B" w:rsidP="003C082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Krasnodar, Russian Federation  350033</w:t>
            </w:r>
          </w:p>
        </w:tc>
      </w:tr>
      <w:tr w:rsidR="0016503B" w:rsidRPr="003817EA" w:rsidTr="0016503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B" w:rsidRPr="003817EA" w:rsidRDefault="0016503B" w:rsidP="003C0827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/>
                <w:sz w:val="24"/>
                <w:szCs w:val="24"/>
                <w:lang w:val="en-US"/>
              </w:rPr>
              <w:t>1.4. PSRN</w:t>
            </w:r>
            <w:r w:rsidR="00E65A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65AF0">
              <w:rPr>
                <w:rFonts w:ascii="Times New Roman" w:hAnsi="Times New Roman"/>
                <w:sz w:val="24"/>
                <w:szCs w:val="24"/>
                <w:lang w:val="en-US"/>
              </w:rPr>
              <w:t>of the issuer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B" w:rsidRPr="003817EA" w:rsidRDefault="0016503B" w:rsidP="003C0827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/>
                <w:sz w:val="24"/>
                <w:szCs w:val="24"/>
                <w:lang w:val="en-US"/>
              </w:rPr>
              <w:t>1022301427268</w:t>
            </w:r>
          </w:p>
        </w:tc>
      </w:tr>
      <w:tr w:rsidR="0016503B" w:rsidRPr="003817EA" w:rsidTr="0016503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B" w:rsidRPr="003817EA" w:rsidRDefault="0016503B" w:rsidP="003C0827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/>
                <w:sz w:val="24"/>
                <w:szCs w:val="24"/>
                <w:lang w:val="en-US"/>
              </w:rPr>
              <w:t>1.5. TIN</w:t>
            </w:r>
            <w:r w:rsidR="00E65A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65AF0">
              <w:rPr>
                <w:rFonts w:ascii="Times New Roman" w:hAnsi="Times New Roman"/>
                <w:sz w:val="24"/>
                <w:szCs w:val="24"/>
                <w:lang w:val="en-US"/>
              </w:rPr>
              <w:t>of the issuer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B" w:rsidRPr="003817EA" w:rsidRDefault="0016503B" w:rsidP="003C0827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/>
                <w:sz w:val="24"/>
                <w:szCs w:val="24"/>
                <w:lang w:val="en-US"/>
              </w:rPr>
              <w:t>2309001660</w:t>
            </w:r>
          </w:p>
        </w:tc>
      </w:tr>
      <w:tr w:rsidR="0016503B" w:rsidRPr="003817EA" w:rsidTr="0016503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B" w:rsidRPr="003817EA" w:rsidRDefault="0016503B" w:rsidP="00E65AF0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</w:t>
            </w:r>
            <w:r w:rsidR="00E65A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</w:t>
            </w:r>
            <w:r w:rsidR="00E65AF0" w:rsidRPr="003817EA">
              <w:rPr>
                <w:rFonts w:ascii="Times New Roman" w:hAnsi="Times New Roman"/>
                <w:sz w:val="24"/>
                <w:szCs w:val="24"/>
                <w:lang w:val="en-GB"/>
              </w:rPr>
              <w:t>issu</w:t>
            </w:r>
            <w:r w:rsidR="00E65AF0">
              <w:rPr>
                <w:rFonts w:ascii="Times New Roman" w:hAnsi="Times New Roman"/>
                <w:sz w:val="24"/>
                <w:szCs w:val="24"/>
                <w:lang w:val="en-GB"/>
              </w:rPr>
              <w:t>er</w:t>
            </w:r>
            <w:r w:rsidR="00E65AF0" w:rsidRPr="003817EA">
              <w:rPr>
                <w:rFonts w:ascii="Times New Roman" w:hAnsi="Times New Roman"/>
                <w:sz w:val="24"/>
                <w:szCs w:val="24"/>
                <w:lang w:val="en-GB"/>
              </w:rPr>
              <w:t>’s</w:t>
            </w:r>
            <w:r w:rsidRPr="003817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unique code assigned by the registering body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B" w:rsidRPr="003817EA" w:rsidRDefault="0016503B" w:rsidP="003C0827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/>
                <w:sz w:val="24"/>
                <w:szCs w:val="24"/>
                <w:lang w:val="en-US"/>
              </w:rPr>
              <w:t>00063-</w:t>
            </w:r>
            <w:r w:rsidRPr="003817E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6503B" w:rsidRPr="00E65AF0" w:rsidTr="0016503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B" w:rsidRPr="00E65AF0" w:rsidRDefault="0016503B" w:rsidP="003C0827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</w:t>
            </w:r>
            <w:r w:rsidR="00E65A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used by the issuer </w:t>
            </w:r>
            <w:r w:rsidRPr="003817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for information disclosure 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F0" w:rsidRPr="00E65AF0" w:rsidRDefault="00E65AF0" w:rsidP="00E65AF0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lang w:val="en-US"/>
              </w:rPr>
            </w:pPr>
            <w:hyperlink r:id="rId5" w:history="1">
              <w:r w:rsidRPr="00E65AF0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http://www.kubanenergo.ru</w:t>
              </w:r>
            </w:hyperlink>
          </w:p>
          <w:p w:rsidR="0016503B" w:rsidRPr="00E65AF0" w:rsidRDefault="00E65AF0" w:rsidP="003C0827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lang w:val="en-US"/>
              </w:rPr>
            </w:pPr>
            <w:hyperlink r:id="rId6" w:history="1">
              <w:r w:rsidRPr="00E65AF0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http://www.e-disclosure.ru/portal/company.aspx?id=2827</w:t>
              </w:r>
            </w:hyperlink>
            <w:r w:rsidR="0016503B" w:rsidRPr="00E65A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16503B" w:rsidRPr="003817EA" w:rsidTr="0016503B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B" w:rsidRPr="003817EA" w:rsidRDefault="0016503B" w:rsidP="003C0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Statement content</w:t>
            </w:r>
          </w:p>
        </w:tc>
      </w:tr>
      <w:tr w:rsidR="0016503B" w:rsidRPr="00E65AF0" w:rsidTr="0016503B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B" w:rsidRPr="003817EA" w:rsidRDefault="0016503B" w:rsidP="003C0827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2.1. </w:t>
            </w:r>
            <w:r w:rsidRPr="003817E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Type of the document disclosed by the issuer</w:t>
            </w:r>
            <w:r w:rsidRPr="003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  <w:r w:rsidRPr="003817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uarterly report of the issuer</w:t>
            </w:r>
          </w:p>
          <w:p w:rsidR="0016503B" w:rsidRPr="003817EA" w:rsidRDefault="0016503B" w:rsidP="003C0827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2.2 The reporting period for which </w:t>
            </w:r>
            <w:r w:rsidRPr="003817E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document disclosed by the issuer</w:t>
            </w:r>
            <w:r w:rsidRPr="003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 prepared: </w:t>
            </w:r>
            <w:r w:rsidRPr="003817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</w:t>
            </w:r>
            <w:r w:rsidR="00E65A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E65AF0" w:rsidRPr="00E65AF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nd</w:t>
            </w:r>
            <w:r w:rsidR="00E65A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817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quarter of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  <w:p w:rsidR="0016503B" w:rsidRPr="003817EA" w:rsidRDefault="0016503B" w:rsidP="003C0827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2.3 Webpage the document was publish at: </w:t>
            </w:r>
          </w:p>
          <w:p w:rsidR="00E65AF0" w:rsidRDefault="00E65AF0" w:rsidP="003C082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hyperlink r:id="rId7" w:history="1">
              <w:r w:rsidRPr="000A4D0E">
                <w:rPr>
                  <w:rStyle w:val="a3"/>
                  <w:sz w:val="24"/>
                  <w:szCs w:val="24"/>
                  <w:lang w:val="en-US"/>
                </w:rPr>
                <w:t>http://www.kubanenergo.ru</w:t>
              </w:r>
            </w:hyperlink>
          </w:p>
          <w:p w:rsidR="0016503B" w:rsidRPr="003817EA" w:rsidRDefault="00E65AF0" w:rsidP="003C082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8" w:history="1">
              <w:r w:rsidR="0016503B" w:rsidRPr="003817EA">
                <w:rPr>
                  <w:rStyle w:val="a3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  <w:p w:rsidR="0016503B" w:rsidRPr="003817EA" w:rsidRDefault="0016503B" w:rsidP="003C0827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2.4. Date of placing the report at website: </w:t>
            </w:r>
            <w:r w:rsidR="00E65A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11.08.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2017</w:t>
            </w:r>
            <w:r w:rsidRPr="003817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16503B" w:rsidRPr="003817EA" w:rsidRDefault="0016503B" w:rsidP="003C0827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 Procedure of providing the interested parties with the copies of the document:</w:t>
            </w:r>
            <w:r w:rsidRPr="003817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Copies of the quarterly report of “Kubanenergo” PJSC are handed out upon the request of interested parties in accordance with paragraphs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89</w:t>
            </w:r>
            <w:r w:rsidRPr="003817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91 of Federal law “On joint stock companies” and paragraph 26 of the Charter, for the fee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 exceeding</w:t>
            </w:r>
            <w:r w:rsidRPr="003817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 expenses for preparation of such copies. </w:t>
            </w:r>
          </w:p>
        </w:tc>
      </w:tr>
    </w:tbl>
    <w:tbl>
      <w:tblPr>
        <w:tblW w:w="99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8"/>
        <w:gridCol w:w="2576"/>
        <w:gridCol w:w="1933"/>
      </w:tblGrid>
      <w:tr w:rsidR="0016503B" w:rsidRPr="003817EA" w:rsidTr="0016503B">
        <w:trPr>
          <w:cantSplit/>
        </w:trPr>
        <w:tc>
          <w:tcPr>
            <w:tcW w:w="9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503B" w:rsidRPr="003817EA" w:rsidRDefault="0016503B" w:rsidP="003C0827">
            <w:pPr>
              <w:tabs>
                <w:tab w:val="left" w:pos="142"/>
                <w:tab w:val="left" w:pos="9465"/>
              </w:tabs>
              <w:ind w:left="142" w:right="189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817E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3. Signature </w:t>
            </w:r>
          </w:p>
        </w:tc>
      </w:tr>
      <w:tr w:rsidR="0016503B" w:rsidRPr="003817EA" w:rsidTr="0016503B">
        <w:trPr>
          <w:cantSplit/>
          <w:trHeight w:val="1187"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6503B" w:rsidRPr="003817EA" w:rsidRDefault="0016503B" w:rsidP="003C0827">
            <w:pPr>
              <w:pStyle w:val="Default"/>
              <w:rPr>
                <w:lang w:val="en-US"/>
              </w:rPr>
            </w:pPr>
            <w:r w:rsidRPr="003817EA">
              <w:rPr>
                <w:lang w:val="en-US"/>
              </w:rPr>
              <w:t>3.1 Deputy Director General in charge of Corporate Governance</w:t>
            </w:r>
            <w:r>
              <w:rPr>
                <w:lang w:val="en-US"/>
              </w:rPr>
              <w:t xml:space="preserve"> of Kubanenergo </w:t>
            </w:r>
            <w:bookmarkStart w:id="0" w:name="_GoBack"/>
            <w:bookmarkEnd w:id="0"/>
            <w:r>
              <w:rPr>
                <w:lang w:val="en-US"/>
              </w:rPr>
              <w:t>PJSC</w:t>
            </w:r>
            <w:r w:rsidRPr="003817EA">
              <w:rPr>
                <w:lang w:val="en-US"/>
              </w:rPr>
              <w:t xml:space="preserve"> (by power of attorney No. </w:t>
            </w:r>
            <w:r>
              <w:rPr>
                <w:lang w:val="en-US"/>
              </w:rPr>
              <w:t>2-1879</w:t>
            </w:r>
            <w:r w:rsidRPr="003817EA">
              <w:rPr>
                <w:lang w:val="en-US"/>
              </w:rPr>
              <w:t xml:space="preserve"> dated </w:t>
            </w:r>
            <w:r>
              <w:rPr>
                <w:lang w:val="en-US"/>
              </w:rPr>
              <w:t>15.12.2016</w:t>
            </w:r>
            <w:r w:rsidRPr="003817EA">
              <w:rPr>
                <w:lang w:val="en-US"/>
              </w:rPr>
              <w:t>)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6503B" w:rsidRPr="003817EA" w:rsidRDefault="0016503B" w:rsidP="003C0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817E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_______________</w:t>
            </w:r>
          </w:p>
          <w:p w:rsidR="0016503B" w:rsidRPr="003817EA" w:rsidRDefault="0016503B" w:rsidP="003C0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817E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6503B" w:rsidRPr="003817EA" w:rsidRDefault="0016503B" w:rsidP="003C082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817E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Ivanova</w:t>
            </w:r>
            <w:proofErr w:type="spellEnd"/>
            <w:r w:rsidRPr="003817E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I.V.</w:t>
            </w:r>
          </w:p>
          <w:p w:rsidR="0016503B" w:rsidRPr="003817EA" w:rsidRDefault="0016503B" w:rsidP="003C082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6503B" w:rsidRPr="003817EA" w:rsidTr="0016503B">
        <w:trPr>
          <w:cantSplit/>
          <w:trHeight w:val="501"/>
        </w:trPr>
        <w:tc>
          <w:tcPr>
            <w:tcW w:w="5448" w:type="dxa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6503B" w:rsidRPr="003817EA" w:rsidRDefault="0016503B" w:rsidP="00E65AF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817E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3.2 Date: </w:t>
            </w:r>
            <w:r w:rsidR="00E65AF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 August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2017</w:t>
            </w:r>
          </w:p>
        </w:tc>
        <w:tc>
          <w:tcPr>
            <w:tcW w:w="2576" w:type="dxa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6503B" w:rsidRPr="003817EA" w:rsidRDefault="0016503B" w:rsidP="003C0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817E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1933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6503B" w:rsidRPr="003817EA" w:rsidRDefault="0016503B" w:rsidP="003C082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16503B" w:rsidRPr="003817EA" w:rsidRDefault="0016503B" w:rsidP="0016503B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6503B" w:rsidRPr="003817EA" w:rsidRDefault="0016503B" w:rsidP="0016503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6503B" w:rsidRPr="003817EA" w:rsidRDefault="0016503B" w:rsidP="0016503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6503B" w:rsidRPr="003817EA" w:rsidRDefault="0016503B" w:rsidP="0016503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6503B" w:rsidRPr="003817EA" w:rsidRDefault="0016503B" w:rsidP="0016503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503B" w:rsidRPr="003817EA" w:rsidRDefault="0016503B" w:rsidP="0016503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3B"/>
    <w:rsid w:val="0016503B"/>
    <w:rsid w:val="0059029B"/>
    <w:rsid w:val="0062058F"/>
    <w:rsid w:val="00D956FD"/>
    <w:rsid w:val="00E6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E6CC5"/>
  <w15:chartTrackingRefBased/>
  <w15:docId w15:val="{13E39716-A720-433C-9E29-A701BEA7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0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03B"/>
    <w:rPr>
      <w:rFonts w:ascii="Times New Roman" w:hAnsi="Times New Roman" w:cs="Times New Roman" w:hint="default"/>
      <w:color w:val="000000"/>
      <w:u w:val="single"/>
    </w:rPr>
  </w:style>
  <w:style w:type="paragraph" w:styleId="a4">
    <w:name w:val="No Spacing"/>
    <w:uiPriority w:val="1"/>
    <w:qFormat/>
    <w:rsid w:val="0016503B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1650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5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8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banener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1636</Characters>
  <Application>Microsoft Office Word</Application>
  <DocSecurity>0</DocSecurity>
  <Lines>13</Lines>
  <Paragraphs>3</Paragraphs>
  <ScaleCrop>false</ScaleCrop>
  <Company>Home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2017-05-15T14:24:00Z</dcterms:created>
  <dcterms:modified xsi:type="dcterms:W3CDTF">2017-08-15T23:05:00Z</dcterms:modified>
</cp:coreProperties>
</file>