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624" w:rsidRDefault="00824624" w:rsidP="00824624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tatement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material fact</w:t>
      </w:r>
    </w:p>
    <w:p w:rsidR="00824624" w:rsidRDefault="00824624" w:rsidP="00824624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824624" w:rsidRDefault="00824624" w:rsidP="00824624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824624" w:rsidTr="0054213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824624" w:rsidRPr="00824624" w:rsidTr="00542131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824624" w:rsidTr="0054213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824624" w:rsidTr="0054213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824624" w:rsidTr="0054213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824624" w:rsidTr="0054213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824624" w:rsidTr="0054213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824624" w:rsidRPr="00824624" w:rsidTr="0054213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Default="00824624" w:rsidP="0054213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624" w:rsidRPr="00D21B1C" w:rsidRDefault="00824624" w:rsidP="00542131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824624" w:rsidRPr="00D21B1C" w:rsidRDefault="00824624" w:rsidP="00542131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824624" w:rsidTr="0054213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4624" w:rsidRDefault="00824624" w:rsidP="00542131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824624" w:rsidRPr="00824624" w:rsidTr="00542131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4624" w:rsidRDefault="00824624" w:rsidP="00824624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10 August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824624" w:rsidRPr="00824624" w:rsidTr="0054213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4624" w:rsidRDefault="00824624" w:rsidP="0082462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30 August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824624" w:rsidRPr="00824624" w:rsidTr="00542131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824624" w:rsidRDefault="00824624" w:rsidP="0046190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Approval of scenario conditions for </w:t>
            </w:r>
            <w:r w:rsidR="0046190F">
              <w:rPr>
                <w:sz w:val="24"/>
                <w:szCs w:val="24"/>
                <w:lang w:val="en-US" w:eastAsia="en-US"/>
              </w:rPr>
              <w:t>preparation</w:t>
            </w:r>
            <w:r>
              <w:rPr>
                <w:sz w:val="24"/>
                <w:szCs w:val="24"/>
                <w:lang w:val="en-US" w:eastAsia="en-US"/>
              </w:rPr>
              <w:t xml:space="preserve"> of business plan of Kubanenergo PJSC </w:t>
            </w:r>
            <w:r w:rsidR="0046190F">
              <w:rPr>
                <w:sz w:val="24"/>
                <w:szCs w:val="24"/>
                <w:lang w:val="en-US" w:eastAsia="en-US"/>
              </w:rPr>
              <w:t>for 2018-2022.</w:t>
            </w:r>
          </w:p>
          <w:p w:rsidR="0046190F" w:rsidRDefault="0046190F" w:rsidP="0046190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Approval of the results of implementation of key performance indicators of the general director of </w:t>
            </w:r>
            <w:r>
              <w:rPr>
                <w:sz w:val="24"/>
                <w:szCs w:val="24"/>
                <w:lang w:val="en-US" w:eastAsia="en-US"/>
              </w:rPr>
              <w:t>Kubanenergo PJSC</w:t>
            </w:r>
            <w:r>
              <w:rPr>
                <w:sz w:val="24"/>
                <w:szCs w:val="24"/>
                <w:lang w:val="en-US" w:eastAsia="en-US"/>
              </w:rPr>
              <w:t xml:space="preserve"> in the 1</w:t>
            </w:r>
            <w:r w:rsidRPr="0046190F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>
              <w:rPr>
                <w:sz w:val="24"/>
                <w:szCs w:val="24"/>
                <w:lang w:val="en-US" w:eastAsia="en-US"/>
              </w:rPr>
              <w:t xml:space="preserve"> quarter of 2017.</w:t>
            </w:r>
          </w:p>
          <w:p w:rsidR="0046190F" w:rsidRDefault="0046190F" w:rsidP="0046190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Payment of special bonus to </w:t>
            </w:r>
            <w:r>
              <w:rPr>
                <w:sz w:val="24"/>
                <w:szCs w:val="24"/>
                <w:lang w:val="en-US" w:eastAsia="en-US"/>
              </w:rPr>
              <w:t>general director of Kubanenergo PJSC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46190F">
              <w:rPr>
                <w:sz w:val="24"/>
                <w:szCs w:val="24"/>
                <w:lang w:val="en-US" w:eastAsia="en-US"/>
              </w:rPr>
              <w:t xml:space="preserve">based on the results of </w:t>
            </w:r>
            <w:r>
              <w:rPr>
                <w:sz w:val="24"/>
                <w:szCs w:val="24"/>
                <w:lang w:val="en-US" w:eastAsia="en-US"/>
              </w:rPr>
              <w:t>2016.</w:t>
            </w:r>
          </w:p>
          <w:p w:rsidR="0046190F" w:rsidRDefault="0046190F" w:rsidP="0046190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4. Setting the amount of payment for services of the Company’s auditor.</w:t>
            </w:r>
          </w:p>
          <w:p w:rsidR="0046190F" w:rsidRDefault="0046190F" w:rsidP="0046190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5. Discussion of a report of general director on insurance coverage in the 2</w:t>
            </w:r>
            <w:r w:rsidRPr="0046190F">
              <w:rPr>
                <w:sz w:val="24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sz w:val="24"/>
                <w:szCs w:val="24"/>
                <w:lang w:val="en-US" w:eastAsia="en-US"/>
              </w:rPr>
              <w:t xml:space="preserve"> quarter of 2017.</w:t>
            </w:r>
          </w:p>
          <w:p w:rsidR="0046190F" w:rsidRDefault="0046190F" w:rsidP="0046190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6. Implementation of resolutions of the Board of Directors taken on 25.07.2017 on agenda item #2 paragraph 3 (minutes of meeting 282/2017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dd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28.07.2017)</w:t>
            </w:r>
          </w:p>
        </w:tc>
      </w:tr>
      <w:tr w:rsidR="00824624" w:rsidTr="00542131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24624" w:rsidRDefault="00824624" w:rsidP="00542131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824624" w:rsidTr="00542131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24624" w:rsidRDefault="00824624" w:rsidP="00542131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24624" w:rsidTr="00542131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24624" w:rsidRDefault="00824624" w:rsidP="0046190F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10 </w:t>
            </w:r>
            <w:r w:rsidR="0046190F">
              <w:rPr>
                <w:sz w:val="24"/>
                <w:szCs w:val="24"/>
                <w:lang w:val="en-US" w:eastAsia="en-US"/>
              </w:rPr>
              <w:t>August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24624" w:rsidRDefault="00824624" w:rsidP="0054213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824624" w:rsidRDefault="00824624" w:rsidP="00824624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24"/>
    <w:rsid w:val="0046190F"/>
    <w:rsid w:val="0059029B"/>
    <w:rsid w:val="0062058F"/>
    <w:rsid w:val="00824624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BDAD"/>
  <w15:chartTrackingRefBased/>
  <w15:docId w15:val="{91325975-0245-445F-8426-361C1901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6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4624"/>
    <w:rPr>
      <w:color w:val="0000FF"/>
      <w:u w:val="single"/>
    </w:rPr>
  </w:style>
  <w:style w:type="paragraph" w:styleId="a4">
    <w:name w:val="No Spacing"/>
    <w:uiPriority w:val="1"/>
    <w:qFormat/>
    <w:rsid w:val="008246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8246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824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2017-08-11T07:41:00Z</dcterms:created>
  <dcterms:modified xsi:type="dcterms:W3CDTF">2017-08-11T07:59:00Z</dcterms:modified>
</cp:coreProperties>
</file>