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FDB" w:rsidRDefault="00EE6FDB" w:rsidP="00EE6FDB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Corporate action statement</w:t>
      </w:r>
    </w:p>
    <w:p w:rsidR="00EE6FDB" w:rsidRDefault="00EE6FDB" w:rsidP="00EE6FDB">
      <w:pPr>
        <w:pStyle w:val="a5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“On decisions adopted by the Issuer’s Board of Directors”</w:t>
      </w:r>
    </w:p>
    <w:p w:rsidR="00EE6FDB" w:rsidRDefault="00EE6FDB" w:rsidP="00EE6FDB">
      <w:pPr>
        <w:pStyle w:val="a5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(disclosure of inside information)</w:t>
      </w:r>
    </w:p>
    <w:tbl>
      <w:tblPr>
        <w:tblStyle w:val="a7"/>
        <w:tblW w:w="9639" w:type="dxa"/>
        <w:tblInd w:w="137" w:type="dxa"/>
        <w:tblLook w:val="04A0" w:firstRow="1" w:lastRow="0" w:firstColumn="1" w:lastColumn="0" w:noHBand="0" w:noVBand="1"/>
      </w:tblPr>
      <w:tblGrid>
        <w:gridCol w:w="3515"/>
        <w:gridCol w:w="6124"/>
      </w:tblGrid>
      <w:tr w:rsidR="00EE6FDB" w:rsidTr="00A70C43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DB" w:rsidRDefault="00EE6FDB" w:rsidP="00A70C43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General data</w:t>
            </w:r>
          </w:p>
        </w:tc>
      </w:tr>
      <w:tr w:rsidR="00EE6FDB" w:rsidRPr="00EE6FDB" w:rsidTr="00A70C43">
        <w:trPr>
          <w:trHeight w:val="599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DB" w:rsidRDefault="00EE6FDB" w:rsidP="00A70C43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1.1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Issuer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 full name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DB" w:rsidRDefault="00EE6FDB" w:rsidP="00A70C43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Public joint-stock company of Power Industry and Electrification of Kuban</w:t>
            </w:r>
          </w:p>
        </w:tc>
      </w:tr>
      <w:tr w:rsidR="00EE6FDB" w:rsidTr="00A70C43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DB" w:rsidRDefault="00EE6FDB" w:rsidP="00A70C43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1.2.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Issuer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 abbreviated name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DB" w:rsidRDefault="00EE6FDB" w:rsidP="00A70C43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“Kubanenergo” PJSC</w:t>
            </w:r>
          </w:p>
        </w:tc>
      </w:tr>
      <w:tr w:rsidR="00EE6FDB" w:rsidTr="00A70C43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DB" w:rsidRDefault="00EE6FDB" w:rsidP="00A70C43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1.3.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Issuer’s location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DB" w:rsidRDefault="00EE6FDB" w:rsidP="00A70C43">
            <w:pPr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Krasnodar, Russian Federation</w:t>
            </w:r>
          </w:p>
        </w:tc>
      </w:tr>
      <w:tr w:rsidR="00EE6FDB" w:rsidTr="00A70C43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DB" w:rsidRDefault="00EE6FDB" w:rsidP="00A70C43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1.4.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Issuer’s PSRN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DB" w:rsidRDefault="00EE6FDB" w:rsidP="00A70C43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1022301427268</w:t>
            </w:r>
          </w:p>
        </w:tc>
      </w:tr>
      <w:tr w:rsidR="00EE6FDB" w:rsidTr="00A70C43">
        <w:trPr>
          <w:trHeight w:val="521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DB" w:rsidRDefault="00EE6FDB" w:rsidP="00A70C43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1.5.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Issuer’s TIN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DB" w:rsidRDefault="00EE6FDB" w:rsidP="00A70C43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2309001660</w:t>
            </w:r>
          </w:p>
        </w:tc>
      </w:tr>
      <w:tr w:rsidR="00EE6FDB" w:rsidTr="00A70C43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DB" w:rsidRDefault="00EE6FDB" w:rsidP="00A70C43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1.6. Issuer’s unique code given by registering authority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DB" w:rsidRDefault="00EE6FDB" w:rsidP="00A70C43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00063-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</w:p>
        </w:tc>
      </w:tr>
      <w:tr w:rsidR="00EE6FDB" w:rsidRPr="00EE6FDB" w:rsidTr="00A70C43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DB" w:rsidRDefault="00EE6FDB" w:rsidP="00A70C43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1.7. Web-page for disclosure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information 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DB" w:rsidRDefault="00EE6FDB" w:rsidP="00A70C4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www.kubanenergo.ru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E6FDB" w:rsidRDefault="00EE6FDB" w:rsidP="00A70C43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6" w:history="1">
              <w:r w:rsidRPr="00DF15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EE6FDB" w:rsidTr="00A70C43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DB" w:rsidRDefault="00EE6FDB" w:rsidP="00A70C43">
            <w:pPr>
              <w:widowControl w:val="0"/>
              <w:shd w:val="clear" w:color="auto" w:fill="FFFFFF"/>
              <w:tabs>
                <w:tab w:val="left" w:pos="432"/>
              </w:tabs>
              <w:adjustRightInd w:val="0"/>
              <w:jc w:val="both"/>
              <w:rPr>
                <w:b/>
                <w:bCs/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2. Statement content</w:t>
            </w:r>
          </w:p>
        </w:tc>
      </w:tr>
      <w:tr w:rsidR="00EE6FDB" w:rsidTr="00A70C43">
        <w:trPr>
          <w:trHeight w:val="1425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B" w:rsidRDefault="00EE6FDB" w:rsidP="00A70C43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val="en-US" w:eastAsia="en-US"/>
              </w:rPr>
            </w:pPr>
            <w:r>
              <w:rPr>
                <w:b/>
                <w:color w:val="000000" w:themeColor="text1"/>
                <w:lang w:val="en-US" w:eastAsia="en-US"/>
              </w:rPr>
              <w:t>2.1 Quorum of meeting of the issuer’s BoD and results of voting on the adopted decisions:</w:t>
            </w:r>
          </w:p>
          <w:p w:rsidR="00EE6FDB" w:rsidRDefault="00EE6FDB" w:rsidP="00A70C43">
            <w:pPr>
              <w:widowControl w:val="0"/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Number of the BoD members: 11 members</w:t>
            </w:r>
          </w:p>
          <w:p w:rsidR="00EE6FDB" w:rsidRDefault="00EE6FDB" w:rsidP="00A70C43">
            <w:pPr>
              <w:tabs>
                <w:tab w:val="left" w:pos="284"/>
              </w:tabs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Members participated in the meeting: 1</w:t>
            </w:r>
            <w:r w:rsidRPr="00EE6FDB">
              <w:rPr>
                <w:color w:val="000000" w:themeColor="text1"/>
                <w:lang w:val="en-US" w:eastAsia="en-US"/>
              </w:rPr>
              <w:t>1</w:t>
            </w:r>
            <w:r>
              <w:rPr>
                <w:color w:val="000000" w:themeColor="text1"/>
                <w:lang w:val="en-US" w:eastAsia="en-US"/>
              </w:rPr>
              <w:t xml:space="preserve"> members</w:t>
            </w:r>
          </w:p>
          <w:p w:rsidR="00EE6FDB" w:rsidRDefault="00EE6FDB" w:rsidP="00A70C43">
            <w:pPr>
              <w:tabs>
                <w:tab w:val="left" w:pos="284"/>
              </w:tabs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Quorum necessary for holding the meeting of Kubanenergo PJSC Board of Directors is present.</w:t>
            </w:r>
          </w:p>
          <w:p w:rsidR="00EE6FDB" w:rsidRDefault="00EE6FDB" w:rsidP="00A70C43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Voting results: </w:t>
            </w:r>
          </w:p>
          <w:p w:rsidR="00EE6FDB" w:rsidRDefault="00EE6FDB" w:rsidP="00A70C43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tbl>
            <w:tblPr>
              <w:tblStyle w:val="a7"/>
              <w:tblW w:w="0" w:type="auto"/>
              <w:jc w:val="center"/>
              <w:tblInd w:w="0" w:type="dxa"/>
              <w:tblLook w:val="04A0" w:firstRow="1" w:lastRow="0" w:firstColumn="1" w:lastColumn="0" w:noHBand="0" w:noVBand="1"/>
            </w:tblPr>
            <w:tblGrid>
              <w:gridCol w:w="1872"/>
              <w:gridCol w:w="2410"/>
              <w:gridCol w:w="1843"/>
              <w:gridCol w:w="2268"/>
            </w:tblGrid>
            <w:tr w:rsidR="00EE6FDB" w:rsidTr="00A70C43">
              <w:trPr>
                <w:jc w:val="center"/>
              </w:trPr>
              <w:tc>
                <w:tcPr>
                  <w:tcW w:w="18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FDB" w:rsidRDefault="00EE6FDB" w:rsidP="00A70C43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No.</w:t>
                  </w:r>
                </w:p>
              </w:tc>
              <w:tc>
                <w:tcPr>
                  <w:tcW w:w="65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FDB" w:rsidRDefault="00EE6FDB" w:rsidP="00A70C43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Votes</w:t>
                  </w:r>
                </w:p>
              </w:tc>
            </w:tr>
            <w:tr w:rsidR="00EE6FDB" w:rsidTr="00A70C43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FDB" w:rsidRDefault="00EE6FDB" w:rsidP="00A70C43">
                  <w:pPr>
                    <w:autoSpaceDE/>
                    <w:autoSpaceDN/>
                    <w:rPr>
                      <w:rFonts w:eastAsiaTheme="minorHAnsi"/>
                      <w:color w:val="000000" w:themeColor="text1"/>
                      <w:lang w:val="en-US" w:eastAsia="en-US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FDB" w:rsidRDefault="00EE6FDB" w:rsidP="00A70C43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FOR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FDB" w:rsidRDefault="00EE6FDB" w:rsidP="00A70C43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AGAINST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FDB" w:rsidRDefault="00EE6FDB" w:rsidP="00A70C43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ABSTAINED</w:t>
                  </w:r>
                </w:p>
              </w:tc>
            </w:tr>
            <w:tr w:rsidR="00EE6FDB" w:rsidTr="00A70C43">
              <w:trPr>
                <w:jc w:val="center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6FDB" w:rsidRDefault="00EE6FDB" w:rsidP="00A70C43">
                  <w:pPr>
                    <w:pStyle w:val="a5"/>
                    <w:numPr>
                      <w:ilvl w:val="0"/>
                      <w:numId w:val="2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EE6FDB" w:rsidRDefault="00EE6FDB" w:rsidP="00A70C43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6FDB" w:rsidRDefault="00EE6FDB" w:rsidP="00A70C43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6FDB" w:rsidRDefault="00EE6FDB" w:rsidP="00A70C43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EE6FDB" w:rsidRDefault="00EE6FDB" w:rsidP="00A70C43">
            <w:pPr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E6FDB" w:rsidRPr="00EE6FDB" w:rsidTr="00A70C43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DB" w:rsidRDefault="00EE6FDB" w:rsidP="00A70C43">
            <w:pPr>
              <w:jc w:val="center"/>
              <w:rPr>
                <w:b/>
                <w:color w:val="000000" w:themeColor="text1"/>
                <w:lang w:val="en-US" w:eastAsia="en-US"/>
              </w:rPr>
            </w:pPr>
            <w:r>
              <w:rPr>
                <w:b/>
                <w:color w:val="000000" w:themeColor="text1"/>
                <w:lang w:val="en-US" w:eastAsia="en-US"/>
              </w:rPr>
              <w:t>Disclosure of insider information</w:t>
            </w:r>
          </w:p>
          <w:p w:rsidR="00EE6FDB" w:rsidRDefault="00EE6FDB" w:rsidP="00A70C43">
            <w:pPr>
              <w:jc w:val="both"/>
              <w:rPr>
                <w:b/>
                <w:color w:val="000000"/>
                <w:lang w:val="en-US" w:eastAsia="en-US"/>
              </w:rPr>
            </w:pPr>
            <w:r>
              <w:rPr>
                <w:b/>
                <w:color w:val="000000" w:themeColor="text1"/>
                <w:lang w:val="en-US" w:eastAsia="en-US"/>
              </w:rPr>
              <w:t>Item No. 1 “</w:t>
            </w:r>
            <w:r w:rsidRPr="00EE6FDB">
              <w:rPr>
                <w:b/>
                <w:lang w:val="en-US" w:eastAsia="en-US"/>
              </w:rPr>
              <w:t>On nomination by the Company of candidates for auditors of organizations in which Kubanenergo PJSC participate</w:t>
            </w:r>
            <w:r w:rsidRPr="005E24EB">
              <w:rPr>
                <w:lang w:val="en-US" w:eastAsia="en-US"/>
              </w:rPr>
              <w:t>s</w:t>
            </w:r>
            <w:r>
              <w:rPr>
                <w:b/>
                <w:color w:val="000000" w:themeColor="text1"/>
                <w:lang w:val="en-US" w:eastAsia="en-US"/>
              </w:rPr>
              <w:t>”</w:t>
            </w:r>
          </w:p>
        </w:tc>
      </w:tr>
      <w:tr w:rsidR="00EE6FDB" w:rsidRPr="00EE6FDB" w:rsidTr="00A70C43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DB" w:rsidRDefault="00EE6FDB" w:rsidP="00A70C43">
            <w:pPr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2.2.1.  Decision adopted by issuer’s Board of Directors:</w:t>
            </w:r>
          </w:p>
          <w:p w:rsidR="00EE6FDB" w:rsidRPr="00EE6FDB" w:rsidRDefault="00EE6FDB" w:rsidP="00EE6FDB">
            <w:pPr>
              <w:tabs>
                <w:tab w:val="left" w:pos="311"/>
                <w:tab w:val="left" w:pos="491"/>
              </w:tabs>
              <w:jc w:val="both"/>
              <w:rPr>
                <w:color w:val="000000" w:themeColor="text1"/>
                <w:lang w:val="en-US" w:eastAsia="en-US"/>
              </w:rPr>
            </w:pPr>
            <w:r w:rsidRPr="00EE6FDB">
              <w:rPr>
                <w:color w:val="000000" w:themeColor="text1"/>
                <w:lang w:val="en-US" w:eastAsia="en-US"/>
              </w:rPr>
              <w:t xml:space="preserve">1. To nominate the candidacy of </w:t>
            </w:r>
            <w:r>
              <w:rPr>
                <w:color w:val="000000" w:themeColor="text1"/>
                <w:lang w:val="en-US" w:eastAsia="en-US"/>
              </w:rPr>
              <w:t>“</w:t>
            </w:r>
            <w:proofErr w:type="spellStart"/>
            <w:r w:rsidRPr="00EE6FDB">
              <w:rPr>
                <w:color w:val="000000" w:themeColor="text1"/>
                <w:lang w:val="en-US" w:eastAsia="en-US"/>
              </w:rPr>
              <w:t>PrestigeAudit</w:t>
            </w:r>
            <w:proofErr w:type="spellEnd"/>
            <w:r>
              <w:rPr>
                <w:color w:val="000000" w:themeColor="text1"/>
                <w:lang w:val="en-US" w:eastAsia="en-US"/>
              </w:rPr>
              <w:t>”</w:t>
            </w:r>
            <w:r w:rsidRPr="00EE6FDB">
              <w:rPr>
                <w:color w:val="000000" w:themeColor="text1"/>
                <w:lang w:val="en-US" w:eastAsia="en-US"/>
              </w:rPr>
              <w:t xml:space="preserve"> </w:t>
            </w:r>
            <w:r w:rsidR="00A8330A">
              <w:rPr>
                <w:color w:val="000000" w:themeColor="text1"/>
                <w:lang w:val="en-US" w:eastAsia="en-US"/>
              </w:rPr>
              <w:t>JSC</w:t>
            </w:r>
            <w:r w:rsidRPr="00EE6FDB">
              <w:rPr>
                <w:color w:val="000000" w:themeColor="text1"/>
                <w:lang w:val="en-US" w:eastAsia="en-US"/>
              </w:rPr>
              <w:t xml:space="preserve"> (</w:t>
            </w:r>
            <w:r w:rsidR="00A8330A">
              <w:rPr>
                <w:color w:val="000000" w:themeColor="text1"/>
                <w:lang w:val="en-US" w:eastAsia="en-US"/>
              </w:rPr>
              <w:t>404</w:t>
            </w:r>
            <w:r w:rsidR="00A8330A">
              <w:rPr>
                <w:color w:val="000000" w:themeColor="text1"/>
                <w:lang w:val="en-US" w:eastAsia="en-US"/>
              </w:rPr>
              <w:t xml:space="preserve"> </w:t>
            </w:r>
            <w:proofErr w:type="gramStart"/>
            <w:r w:rsidR="00A8330A">
              <w:rPr>
                <w:color w:val="000000" w:themeColor="text1"/>
                <w:lang w:val="en-US" w:eastAsia="en-US"/>
              </w:rPr>
              <w:t>office</w:t>
            </w:r>
            <w:proofErr w:type="gramEnd"/>
            <w:r w:rsidR="00A8330A">
              <w:rPr>
                <w:color w:val="000000" w:themeColor="text1"/>
                <w:lang w:val="en-US" w:eastAsia="en-US"/>
              </w:rPr>
              <w:t xml:space="preserve">, 1/4 </w:t>
            </w:r>
            <w:proofErr w:type="spellStart"/>
            <w:r w:rsidR="00A8330A">
              <w:rPr>
                <w:color w:val="000000" w:themeColor="text1"/>
                <w:lang w:val="en-US" w:eastAsia="en-US"/>
              </w:rPr>
              <w:t>Montazhnikov</w:t>
            </w:r>
            <w:proofErr w:type="spellEnd"/>
            <w:r w:rsidR="00A8330A">
              <w:rPr>
                <w:color w:val="000000" w:themeColor="text1"/>
                <w:lang w:val="en-US" w:eastAsia="en-US"/>
              </w:rPr>
              <w:t xml:space="preserve"> str., Krasnodar</w:t>
            </w:r>
            <w:r w:rsidRPr="00EE6FDB">
              <w:rPr>
                <w:color w:val="000000" w:themeColor="text1"/>
                <w:lang w:val="en-US" w:eastAsia="en-US"/>
              </w:rPr>
              <w:t xml:space="preserve">) for </w:t>
            </w:r>
            <w:r w:rsidR="003E7550">
              <w:rPr>
                <w:color w:val="000000" w:themeColor="text1"/>
                <w:lang w:val="en-US" w:eastAsia="en-US"/>
              </w:rPr>
              <w:t xml:space="preserve">its </w:t>
            </w:r>
            <w:r w:rsidRPr="00EE6FDB">
              <w:rPr>
                <w:color w:val="000000" w:themeColor="text1"/>
                <w:lang w:val="en-US" w:eastAsia="en-US"/>
              </w:rPr>
              <w:t xml:space="preserve">approval </w:t>
            </w:r>
            <w:r w:rsidR="003E7550">
              <w:rPr>
                <w:color w:val="000000" w:themeColor="text1"/>
                <w:lang w:val="en-US" w:eastAsia="en-US"/>
              </w:rPr>
              <w:t>as</w:t>
            </w:r>
            <w:r w:rsidRPr="00EE6FDB">
              <w:rPr>
                <w:color w:val="000000" w:themeColor="text1"/>
                <w:lang w:val="en-US" w:eastAsia="en-US"/>
              </w:rPr>
              <w:t xml:space="preserve"> the auditor of </w:t>
            </w:r>
            <w:r w:rsidR="003E7550">
              <w:rPr>
                <w:color w:val="000000" w:themeColor="text1"/>
                <w:lang w:val="en-US" w:eastAsia="en-US"/>
              </w:rPr>
              <w:t>“Recreation Centre “</w:t>
            </w:r>
            <w:r w:rsidRPr="00EE6FDB">
              <w:rPr>
                <w:color w:val="000000" w:themeColor="text1"/>
                <w:lang w:val="en-US" w:eastAsia="en-US"/>
              </w:rPr>
              <w:t>Energetik</w:t>
            </w:r>
            <w:r w:rsidR="003E7550">
              <w:rPr>
                <w:color w:val="000000" w:themeColor="text1"/>
                <w:lang w:val="en-US" w:eastAsia="en-US"/>
              </w:rPr>
              <w:t xml:space="preserve">” JSC </w:t>
            </w:r>
            <w:r w:rsidRPr="00EE6FDB">
              <w:rPr>
                <w:color w:val="000000" w:themeColor="text1"/>
                <w:lang w:val="en-US" w:eastAsia="en-US"/>
              </w:rPr>
              <w:t xml:space="preserve">at the annual General Meeting of Shareholders of the </w:t>
            </w:r>
            <w:r w:rsidR="003E7550">
              <w:rPr>
                <w:color w:val="000000" w:themeColor="text1"/>
                <w:lang w:val="en-US" w:eastAsia="en-US"/>
              </w:rPr>
              <w:t>c</w:t>
            </w:r>
            <w:r w:rsidRPr="00EE6FDB">
              <w:rPr>
                <w:color w:val="000000" w:themeColor="text1"/>
                <w:lang w:val="en-US" w:eastAsia="en-US"/>
              </w:rPr>
              <w:t>ompany.</w:t>
            </w:r>
          </w:p>
          <w:p w:rsidR="00EE6FDB" w:rsidRPr="00EE6FDB" w:rsidRDefault="00EE6FDB" w:rsidP="00EE6FDB">
            <w:pPr>
              <w:tabs>
                <w:tab w:val="left" w:pos="311"/>
                <w:tab w:val="left" w:pos="491"/>
              </w:tabs>
              <w:jc w:val="both"/>
              <w:rPr>
                <w:color w:val="000000" w:themeColor="text1"/>
                <w:lang w:val="en-US" w:eastAsia="en-US"/>
              </w:rPr>
            </w:pPr>
            <w:r w:rsidRPr="00EE6FDB">
              <w:rPr>
                <w:color w:val="000000" w:themeColor="text1"/>
                <w:lang w:val="en-US" w:eastAsia="en-US"/>
              </w:rPr>
              <w:t xml:space="preserve">2. To nominate the candidacy of </w:t>
            </w:r>
            <w:r w:rsidR="003E7550">
              <w:rPr>
                <w:color w:val="000000" w:themeColor="text1"/>
                <w:lang w:val="en-US" w:eastAsia="en-US"/>
              </w:rPr>
              <w:t>“</w:t>
            </w:r>
            <w:proofErr w:type="spellStart"/>
            <w:r w:rsidR="003E7550" w:rsidRPr="00EE6FDB">
              <w:rPr>
                <w:color w:val="000000" w:themeColor="text1"/>
                <w:lang w:val="en-US" w:eastAsia="en-US"/>
              </w:rPr>
              <w:t>PrestigeAudit</w:t>
            </w:r>
            <w:proofErr w:type="spellEnd"/>
            <w:r w:rsidR="003E7550">
              <w:rPr>
                <w:color w:val="000000" w:themeColor="text1"/>
                <w:lang w:val="en-US" w:eastAsia="en-US"/>
              </w:rPr>
              <w:t>”</w:t>
            </w:r>
            <w:r w:rsidR="003E7550" w:rsidRPr="00EE6FDB">
              <w:rPr>
                <w:color w:val="000000" w:themeColor="text1"/>
                <w:lang w:val="en-US" w:eastAsia="en-US"/>
              </w:rPr>
              <w:t xml:space="preserve"> </w:t>
            </w:r>
            <w:r w:rsidR="003E7550">
              <w:rPr>
                <w:color w:val="000000" w:themeColor="text1"/>
                <w:lang w:val="en-US" w:eastAsia="en-US"/>
              </w:rPr>
              <w:t>JSC</w:t>
            </w:r>
            <w:r w:rsidR="003E7550" w:rsidRPr="00EE6FDB">
              <w:rPr>
                <w:color w:val="000000" w:themeColor="text1"/>
                <w:lang w:val="en-US" w:eastAsia="en-US"/>
              </w:rPr>
              <w:t xml:space="preserve"> (</w:t>
            </w:r>
            <w:r w:rsidR="003E7550">
              <w:rPr>
                <w:color w:val="000000" w:themeColor="text1"/>
                <w:lang w:val="en-US" w:eastAsia="en-US"/>
              </w:rPr>
              <w:t xml:space="preserve">404 </w:t>
            </w:r>
            <w:proofErr w:type="gramStart"/>
            <w:r w:rsidR="003E7550">
              <w:rPr>
                <w:color w:val="000000" w:themeColor="text1"/>
                <w:lang w:val="en-US" w:eastAsia="en-US"/>
              </w:rPr>
              <w:t>office</w:t>
            </w:r>
            <w:proofErr w:type="gramEnd"/>
            <w:r w:rsidR="003E7550">
              <w:rPr>
                <w:color w:val="000000" w:themeColor="text1"/>
                <w:lang w:val="en-US" w:eastAsia="en-US"/>
              </w:rPr>
              <w:t xml:space="preserve">, 1/4 </w:t>
            </w:r>
            <w:proofErr w:type="spellStart"/>
            <w:r w:rsidR="003E7550">
              <w:rPr>
                <w:color w:val="000000" w:themeColor="text1"/>
                <w:lang w:val="en-US" w:eastAsia="en-US"/>
              </w:rPr>
              <w:t>Montazhnikov</w:t>
            </w:r>
            <w:proofErr w:type="spellEnd"/>
            <w:r w:rsidR="003E7550">
              <w:rPr>
                <w:color w:val="000000" w:themeColor="text1"/>
                <w:lang w:val="en-US" w:eastAsia="en-US"/>
              </w:rPr>
              <w:t xml:space="preserve"> str., Krasnodar</w:t>
            </w:r>
            <w:r w:rsidR="003E7550" w:rsidRPr="00EE6FDB">
              <w:rPr>
                <w:color w:val="000000" w:themeColor="text1"/>
                <w:lang w:val="en-US" w:eastAsia="en-US"/>
              </w:rPr>
              <w:t>)</w:t>
            </w:r>
            <w:r w:rsidR="003E7550">
              <w:rPr>
                <w:color w:val="000000" w:themeColor="text1"/>
                <w:lang w:val="en-US" w:eastAsia="en-US"/>
              </w:rPr>
              <w:t xml:space="preserve"> </w:t>
            </w:r>
            <w:r w:rsidR="003E7550" w:rsidRPr="00EE6FDB">
              <w:rPr>
                <w:color w:val="000000" w:themeColor="text1"/>
                <w:lang w:val="en-US" w:eastAsia="en-US"/>
              </w:rPr>
              <w:t xml:space="preserve">for </w:t>
            </w:r>
            <w:r w:rsidR="003E7550">
              <w:rPr>
                <w:color w:val="000000" w:themeColor="text1"/>
                <w:lang w:val="en-US" w:eastAsia="en-US"/>
              </w:rPr>
              <w:t xml:space="preserve">its </w:t>
            </w:r>
            <w:r w:rsidR="003E7550" w:rsidRPr="00EE6FDB">
              <w:rPr>
                <w:color w:val="000000" w:themeColor="text1"/>
                <w:lang w:val="en-US" w:eastAsia="en-US"/>
              </w:rPr>
              <w:t xml:space="preserve">approval </w:t>
            </w:r>
            <w:r w:rsidR="003E7550">
              <w:rPr>
                <w:color w:val="000000" w:themeColor="text1"/>
                <w:lang w:val="en-US" w:eastAsia="en-US"/>
              </w:rPr>
              <w:t>as</w:t>
            </w:r>
            <w:r w:rsidR="003E7550" w:rsidRPr="00EE6FDB">
              <w:rPr>
                <w:color w:val="000000" w:themeColor="text1"/>
                <w:lang w:val="en-US" w:eastAsia="en-US"/>
              </w:rPr>
              <w:t xml:space="preserve"> the auditor of </w:t>
            </w:r>
            <w:r w:rsidR="003E7550">
              <w:rPr>
                <w:color w:val="000000" w:themeColor="text1"/>
                <w:lang w:val="en-US" w:eastAsia="en-US"/>
              </w:rPr>
              <w:t>“</w:t>
            </w:r>
            <w:r w:rsidRPr="00EE6FDB">
              <w:rPr>
                <w:color w:val="000000" w:themeColor="text1"/>
                <w:lang w:val="en-US" w:eastAsia="en-US"/>
              </w:rPr>
              <w:t>Energoservi</w:t>
            </w:r>
            <w:r w:rsidR="003E7550">
              <w:rPr>
                <w:color w:val="000000" w:themeColor="text1"/>
                <w:lang w:val="en-US" w:eastAsia="en-US"/>
              </w:rPr>
              <w:t>s</w:t>
            </w:r>
            <w:r w:rsidRPr="00EE6FDB">
              <w:rPr>
                <w:color w:val="000000" w:themeColor="text1"/>
                <w:lang w:val="en-US" w:eastAsia="en-US"/>
              </w:rPr>
              <w:t xml:space="preserve"> Kuban</w:t>
            </w:r>
            <w:r w:rsidR="003E7550">
              <w:rPr>
                <w:color w:val="000000" w:themeColor="text1"/>
                <w:lang w:val="en-US" w:eastAsia="en-US"/>
              </w:rPr>
              <w:t xml:space="preserve">” </w:t>
            </w:r>
            <w:r w:rsidR="003E7550" w:rsidRPr="00EE6FDB">
              <w:rPr>
                <w:color w:val="000000" w:themeColor="text1"/>
                <w:lang w:val="en-US" w:eastAsia="en-US"/>
              </w:rPr>
              <w:t>JSC</w:t>
            </w:r>
            <w:r w:rsidRPr="00EE6FDB">
              <w:rPr>
                <w:color w:val="000000" w:themeColor="text1"/>
                <w:lang w:val="en-US" w:eastAsia="en-US"/>
              </w:rPr>
              <w:t xml:space="preserve"> at the annual General Meeting of Shareholders of the said Company.</w:t>
            </w:r>
          </w:p>
          <w:p w:rsidR="00EE6FDB" w:rsidRDefault="00EE6FDB" w:rsidP="003E7550">
            <w:pPr>
              <w:pStyle w:val="a6"/>
              <w:tabs>
                <w:tab w:val="left" w:pos="311"/>
                <w:tab w:val="left" w:pos="491"/>
              </w:tabs>
              <w:ind w:left="0"/>
              <w:jc w:val="both"/>
              <w:rPr>
                <w:color w:val="000000" w:themeColor="text1"/>
                <w:lang w:val="en-US" w:eastAsia="en-US"/>
              </w:rPr>
            </w:pPr>
            <w:r w:rsidRPr="00EE6FDB">
              <w:rPr>
                <w:color w:val="000000" w:themeColor="text1"/>
                <w:lang w:val="en-US" w:eastAsia="en-US"/>
              </w:rPr>
              <w:t xml:space="preserve">3. To </w:t>
            </w:r>
            <w:r w:rsidR="003E7550">
              <w:rPr>
                <w:color w:val="000000" w:themeColor="text1"/>
                <w:lang w:val="en-US" w:eastAsia="en-US"/>
              </w:rPr>
              <w:t xml:space="preserve">note that </w:t>
            </w:r>
            <w:r w:rsidRPr="00EE6FDB">
              <w:rPr>
                <w:color w:val="000000" w:themeColor="text1"/>
                <w:lang w:val="en-US" w:eastAsia="en-US"/>
              </w:rPr>
              <w:t xml:space="preserve">the issue </w:t>
            </w:r>
            <w:r w:rsidR="003E7550">
              <w:rPr>
                <w:color w:val="000000" w:themeColor="text1"/>
                <w:lang w:val="en-US" w:eastAsia="en-US"/>
              </w:rPr>
              <w:t xml:space="preserve">was submitted </w:t>
            </w:r>
            <w:r w:rsidRPr="00EE6FDB">
              <w:rPr>
                <w:color w:val="000000" w:themeColor="text1"/>
                <w:lang w:val="en-US" w:eastAsia="en-US"/>
              </w:rPr>
              <w:t>for consideration by the Board of Directors of the Company</w:t>
            </w:r>
            <w:r w:rsidR="003E7550">
              <w:rPr>
                <w:color w:val="000000" w:themeColor="text1"/>
                <w:lang w:val="en-US" w:eastAsia="en-US"/>
              </w:rPr>
              <w:t xml:space="preserve"> with a delay</w:t>
            </w:r>
            <w:r w:rsidRPr="00EE6FDB">
              <w:rPr>
                <w:color w:val="000000" w:themeColor="text1"/>
                <w:lang w:val="en-US" w:eastAsia="en-US"/>
              </w:rPr>
              <w:t>.</w:t>
            </w:r>
          </w:p>
        </w:tc>
      </w:tr>
      <w:tr w:rsidR="00EE6FDB" w:rsidRPr="00EE6FDB" w:rsidTr="00A70C43">
        <w:trPr>
          <w:trHeight w:val="185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B" w:rsidRDefault="00EE6FDB" w:rsidP="00A70C43">
            <w:pPr>
              <w:pStyle w:val="a5"/>
              <w:spacing w:after="12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2.3. Date of holding the meeting of the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Board of Directors which adopted the resolutions: </w:t>
            </w:r>
            <w:r w:rsidRPr="00EE6F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28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June 2017</w:t>
            </w:r>
          </w:p>
          <w:p w:rsidR="00EE6FDB" w:rsidRDefault="00EE6FDB" w:rsidP="00EE6FDB">
            <w:pPr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/>
              </w:rPr>
              <w:t xml:space="preserve">2.4. Date of making and number of minutes of meeting which adopted the resolutions: </w:t>
            </w:r>
            <w:r w:rsidRPr="00EE6FDB">
              <w:rPr>
                <w:b/>
                <w:color w:val="000000" w:themeColor="text1"/>
                <w:lang w:val="en-US"/>
              </w:rPr>
              <w:t>29</w:t>
            </w:r>
            <w:r>
              <w:rPr>
                <w:b/>
                <w:color w:val="000000" w:themeColor="text1"/>
                <w:lang w:val="en-US"/>
              </w:rPr>
              <w:t xml:space="preserve"> June, minutes of meeting No.2</w:t>
            </w:r>
            <w:r w:rsidRPr="00EE6FDB">
              <w:rPr>
                <w:b/>
                <w:color w:val="000000" w:themeColor="text1"/>
                <w:lang w:val="en-US"/>
              </w:rPr>
              <w:t>80</w:t>
            </w:r>
            <w:r>
              <w:rPr>
                <w:b/>
                <w:color w:val="000000" w:themeColor="text1"/>
                <w:lang w:val="en-US"/>
              </w:rPr>
              <w:t>/2017.</w:t>
            </w:r>
          </w:p>
        </w:tc>
      </w:tr>
    </w:tbl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0"/>
        <w:gridCol w:w="1984"/>
        <w:gridCol w:w="2155"/>
      </w:tblGrid>
      <w:tr w:rsidR="00EE6FDB" w:rsidTr="00A70C43">
        <w:trPr>
          <w:cantSplit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E6FDB" w:rsidRDefault="00EE6FDB" w:rsidP="00A70C43">
            <w:pPr>
              <w:spacing w:line="256" w:lineRule="auto"/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3. Signature</w:t>
            </w:r>
          </w:p>
        </w:tc>
      </w:tr>
      <w:tr w:rsidR="00EE6FDB" w:rsidTr="00A70C43">
        <w:trPr>
          <w:cantSplit/>
          <w:trHeight w:val="1187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E6FDB" w:rsidRDefault="00EE6FDB" w:rsidP="00A70C43">
            <w:pPr>
              <w:pStyle w:val="Default"/>
              <w:spacing w:line="256" w:lineRule="auto"/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3.1  Deputy Director General in charge of Corporate Governance (by power of attorney No.2-1879 dated 15.12.2016)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E6FDB" w:rsidRDefault="00EE6FDB" w:rsidP="00A70C43">
            <w:pPr>
              <w:spacing w:line="256" w:lineRule="auto"/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_______________</w:t>
            </w:r>
          </w:p>
          <w:p w:rsidR="00EE6FDB" w:rsidRDefault="00EE6FDB" w:rsidP="00A70C43">
            <w:pPr>
              <w:spacing w:line="256" w:lineRule="auto"/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(signature)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E6FDB" w:rsidRDefault="00EE6FDB" w:rsidP="00A70C43">
            <w:pPr>
              <w:spacing w:line="256" w:lineRule="auto"/>
              <w:jc w:val="both"/>
              <w:rPr>
                <w:color w:val="000000" w:themeColor="text1"/>
                <w:lang w:val="en-US" w:eastAsia="en-US"/>
              </w:rPr>
            </w:pPr>
            <w:proofErr w:type="spellStart"/>
            <w:r>
              <w:rPr>
                <w:color w:val="000000" w:themeColor="text1"/>
                <w:lang w:val="en-US" w:eastAsia="en-US"/>
              </w:rPr>
              <w:t>Ivanova</w:t>
            </w:r>
            <w:proofErr w:type="spellEnd"/>
            <w:r>
              <w:rPr>
                <w:color w:val="000000" w:themeColor="text1"/>
                <w:lang w:val="en-US" w:eastAsia="en-US"/>
              </w:rPr>
              <w:t xml:space="preserve"> I.V.</w:t>
            </w:r>
          </w:p>
          <w:p w:rsidR="00EE6FDB" w:rsidRDefault="00EE6FDB" w:rsidP="00A70C43">
            <w:pPr>
              <w:spacing w:line="256" w:lineRule="auto"/>
              <w:jc w:val="both"/>
              <w:rPr>
                <w:color w:val="000000" w:themeColor="text1"/>
                <w:lang w:val="en-US" w:eastAsia="en-US"/>
              </w:rPr>
            </w:pPr>
          </w:p>
        </w:tc>
      </w:tr>
      <w:tr w:rsidR="00EE6FDB" w:rsidTr="00A70C43">
        <w:trPr>
          <w:cantSplit/>
          <w:trHeight w:val="64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E6FDB" w:rsidRDefault="00EE6FDB" w:rsidP="00EE6FDB">
            <w:pPr>
              <w:spacing w:line="256" w:lineRule="auto"/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 xml:space="preserve">3.2 Date: </w:t>
            </w:r>
            <w:r>
              <w:rPr>
                <w:color w:val="000000" w:themeColor="text1"/>
                <w:lang w:eastAsia="en-US"/>
              </w:rPr>
              <w:t>29</w:t>
            </w:r>
            <w:r>
              <w:rPr>
                <w:color w:val="000000" w:themeColor="text1"/>
                <w:lang w:val="en-US" w:eastAsia="en-US"/>
              </w:rPr>
              <w:t xml:space="preserve"> June 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E6FDB" w:rsidRDefault="00EE6FDB" w:rsidP="00A70C43">
            <w:pPr>
              <w:spacing w:line="256" w:lineRule="auto"/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 xml:space="preserve">stamp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E6FDB" w:rsidRDefault="00EE6FDB" w:rsidP="00A70C43">
            <w:pPr>
              <w:spacing w:line="256" w:lineRule="auto"/>
              <w:jc w:val="both"/>
              <w:rPr>
                <w:color w:val="000000" w:themeColor="text1"/>
                <w:lang w:val="en-US" w:eastAsia="en-US"/>
              </w:rPr>
            </w:pPr>
          </w:p>
        </w:tc>
      </w:tr>
    </w:tbl>
    <w:p w:rsidR="0059029B" w:rsidRDefault="0059029B"/>
    <w:sectPr w:rsidR="0059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4F5A"/>
    <w:multiLevelType w:val="multilevel"/>
    <w:tmpl w:val="41001EF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isLgl/>
      <w:lvlText w:val="%1.%2."/>
      <w:lvlJc w:val="left"/>
      <w:pPr>
        <w:ind w:left="2061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781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141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141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501" w:hanging="1800"/>
      </w:pPr>
      <w:rPr>
        <w:color w:val="auto"/>
      </w:rPr>
    </w:lvl>
  </w:abstractNum>
  <w:abstractNum w:abstractNumId="1" w15:restartNumberingAfterBreak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FDB"/>
    <w:rsid w:val="003E7550"/>
    <w:rsid w:val="0059029B"/>
    <w:rsid w:val="0062058F"/>
    <w:rsid w:val="00A8330A"/>
    <w:rsid w:val="00D956FD"/>
    <w:rsid w:val="00EE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555DF"/>
  <w15:chartTrackingRefBased/>
  <w15:docId w15:val="{96407ECD-945A-4940-A8FB-B568BC2C6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FD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6FDB"/>
    <w:rPr>
      <w:color w:val="0563C1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EE6FDB"/>
  </w:style>
  <w:style w:type="paragraph" w:styleId="a5">
    <w:name w:val="No Spacing"/>
    <w:link w:val="a4"/>
    <w:uiPriority w:val="1"/>
    <w:qFormat/>
    <w:rsid w:val="00EE6FD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E6FDB"/>
    <w:pPr>
      <w:ind w:left="720"/>
      <w:contextualSpacing/>
    </w:pPr>
  </w:style>
  <w:style w:type="paragraph" w:customStyle="1" w:styleId="Default">
    <w:name w:val="Default"/>
    <w:rsid w:val="00EE6F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EE6FD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hyperlink" Target="http://www.kubanenerg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2017-06-30T15:35:00Z</dcterms:created>
  <dcterms:modified xsi:type="dcterms:W3CDTF">2017-06-30T17:36:00Z</dcterms:modified>
</cp:coreProperties>
</file>