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0D" w:rsidRDefault="00F6380D" w:rsidP="00F6380D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6380D" w:rsidRDefault="00F6380D" w:rsidP="00F6380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6380D" w:rsidRDefault="00F6380D" w:rsidP="00F6380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6380D" w:rsidTr="00F6380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 w:rsidP="00D80F9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6380D" w:rsidRPr="00F6380D" w:rsidTr="00F6380D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6380D" w:rsidRPr="00F6380D" w:rsidTr="00F6380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Default="00F6380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0D" w:rsidRPr="00F6380D" w:rsidRDefault="00F6380D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6380D" w:rsidRPr="00F6380D" w:rsidRDefault="00F6380D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6380D" w:rsidTr="00F6380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6380D" w:rsidRDefault="00F6380D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6380D" w:rsidRPr="00F6380D" w:rsidTr="00F6380D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6380D" w:rsidRDefault="00F6380D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20 June 2017</w:t>
            </w:r>
          </w:p>
        </w:tc>
      </w:tr>
      <w:tr w:rsidR="00F6380D" w:rsidRPr="00F6380D" w:rsidTr="00F6380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6380D" w:rsidRDefault="00F6380D" w:rsidP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Pr="00F6380D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F6380D" w:rsidRPr="00F6380D" w:rsidTr="00F6380D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6380D" w:rsidRPr="00F6380D" w:rsidRDefault="00F6380D" w:rsidP="00F6380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6380D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 xml:space="preserve">On expressing opinion of </w:t>
            </w:r>
            <w:r w:rsidRPr="00F6380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 on the agendas of the annual general shareholders' meetings of </w:t>
            </w:r>
            <w:r>
              <w:rPr>
                <w:sz w:val="24"/>
                <w:szCs w:val="24"/>
                <w:lang w:val="en-US" w:eastAsia="en-US"/>
              </w:rPr>
              <w:t>affiliated companies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Kubanenergo: </w:t>
            </w:r>
            <w:r>
              <w:rPr>
                <w:sz w:val="24"/>
                <w:szCs w:val="24"/>
                <w:lang w:val="en-US" w:eastAsia="en-US"/>
              </w:rPr>
              <w:t>“Recreation Centre “</w:t>
            </w:r>
            <w:r w:rsidRPr="00F6380D">
              <w:rPr>
                <w:sz w:val="24"/>
                <w:szCs w:val="24"/>
                <w:lang w:val="en-US" w:eastAsia="en-US"/>
              </w:rPr>
              <w:t>Energetik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F6380D">
              <w:rPr>
                <w:sz w:val="24"/>
                <w:szCs w:val="24"/>
                <w:lang w:val="en-US" w:eastAsia="en-US"/>
              </w:rPr>
              <w:t>Energoservi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 Kuban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F6380D">
              <w:rPr>
                <w:sz w:val="24"/>
                <w:szCs w:val="24"/>
                <w:lang w:val="en-US" w:eastAsia="en-US"/>
              </w:rPr>
              <w:t>.</w:t>
            </w:r>
          </w:p>
          <w:p w:rsidR="00F6380D" w:rsidRPr="00F6380D" w:rsidRDefault="00F6380D" w:rsidP="00F6380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6380D">
              <w:rPr>
                <w:sz w:val="24"/>
                <w:szCs w:val="24"/>
                <w:lang w:val="en-US" w:eastAsia="en-US"/>
              </w:rPr>
              <w:t>2. On approval of the adjusted Plan for development of the production assets management system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 for 2016 -2018.</w:t>
            </w:r>
          </w:p>
          <w:p w:rsidR="00F6380D" w:rsidRPr="00F6380D" w:rsidRDefault="00F6380D" w:rsidP="00F6380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On approval of the Plan </w:t>
            </w:r>
            <w:r w:rsidRPr="00F6380D">
              <w:rPr>
                <w:sz w:val="24"/>
                <w:szCs w:val="24"/>
                <w:lang w:val="en-US" w:eastAsia="en-US"/>
              </w:rPr>
              <w:t>of activities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F6380D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aimed </w:t>
            </w:r>
            <w:r w:rsidRPr="00F6380D">
              <w:rPr>
                <w:sz w:val="24"/>
                <w:szCs w:val="24"/>
                <w:lang w:val="en-US" w:eastAsia="en-US"/>
              </w:rPr>
              <w:t>to reduce overdue accounts receivable for services related to transmission of electricity and settlement of disputes that occurred on 01.04.2017.</w:t>
            </w:r>
          </w:p>
          <w:p w:rsidR="00F6380D" w:rsidRPr="00F6380D" w:rsidRDefault="00F6380D" w:rsidP="00F6380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6380D"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F6380D">
              <w:rPr>
                <w:sz w:val="24"/>
                <w:szCs w:val="24"/>
                <w:lang w:val="en-US" w:eastAsia="en-US"/>
              </w:rPr>
              <w:t>pproval of organizational structure of the executive office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F6380D">
              <w:rPr>
                <w:sz w:val="24"/>
                <w:szCs w:val="24"/>
                <w:lang w:val="en-US" w:eastAsia="en-US"/>
              </w:rPr>
              <w:t>.</w:t>
            </w:r>
          </w:p>
          <w:p w:rsidR="00F6380D" w:rsidRDefault="00F6380D" w:rsidP="00F6380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6380D">
              <w:rPr>
                <w:sz w:val="24"/>
                <w:szCs w:val="24"/>
                <w:lang w:val="en-US" w:eastAsia="en-US"/>
              </w:rPr>
              <w:t xml:space="preserve">5. On introducing amendments to the </w:t>
            </w:r>
            <w:r>
              <w:rPr>
                <w:sz w:val="24"/>
                <w:szCs w:val="24"/>
                <w:lang w:val="en-US" w:eastAsia="en-US"/>
              </w:rPr>
              <w:t>Regulations</w:t>
            </w:r>
            <w:bookmarkStart w:id="0" w:name="_GoBack"/>
            <w:bookmarkEnd w:id="0"/>
            <w:r w:rsidRPr="00F6380D">
              <w:rPr>
                <w:sz w:val="24"/>
                <w:szCs w:val="24"/>
                <w:lang w:val="en-US" w:eastAsia="en-US"/>
              </w:rPr>
              <w:t xml:space="preserve"> on material incentives for the Director General of the Company.</w:t>
            </w:r>
          </w:p>
        </w:tc>
      </w:tr>
      <w:tr w:rsidR="00F6380D" w:rsidTr="00F6380D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6380D" w:rsidRDefault="00F6380D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6380D" w:rsidTr="00F6380D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6380D" w:rsidRDefault="00F6380D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6380D" w:rsidTr="00F6380D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21 June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6380D" w:rsidRDefault="00F6380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6380D" w:rsidRDefault="00F6380D" w:rsidP="00F6380D">
      <w:pPr>
        <w:rPr>
          <w:sz w:val="24"/>
          <w:szCs w:val="24"/>
        </w:rPr>
      </w:pPr>
    </w:p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>
      <w:r>
        <w:t xml:space="preserve"> </w:t>
      </w:r>
    </w:p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F6380D" w:rsidRDefault="00F6380D" w:rsidP="00F6380D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0D"/>
    <w:rsid w:val="0059029B"/>
    <w:rsid w:val="0062058F"/>
    <w:rsid w:val="00D956FD"/>
    <w:rsid w:val="00F6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CE32"/>
  <w15:chartTrackingRefBased/>
  <w15:docId w15:val="{9C03D42F-8B58-4894-A246-228C75D2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80D"/>
    <w:rPr>
      <w:color w:val="0000FF"/>
      <w:u w:val="single"/>
    </w:rPr>
  </w:style>
  <w:style w:type="paragraph" w:styleId="a4">
    <w:name w:val="No Spacing"/>
    <w:uiPriority w:val="1"/>
    <w:qFormat/>
    <w:rsid w:val="00F638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638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63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Company>Home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2017-06-21T21:41:00Z</dcterms:created>
  <dcterms:modified xsi:type="dcterms:W3CDTF">2017-06-21T21:44:00Z</dcterms:modified>
</cp:coreProperties>
</file>