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3A" w:rsidRDefault="00F32A3A" w:rsidP="00F32A3A">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Corporate action statement</w:t>
      </w:r>
    </w:p>
    <w:p w:rsidR="00F32A3A" w:rsidRDefault="00F32A3A" w:rsidP="00F32A3A">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F32A3A" w:rsidRDefault="00F32A3A" w:rsidP="00F32A3A">
      <w:pPr>
        <w:pStyle w:val="a5"/>
        <w:spacing w:before="120"/>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639" w:type="dxa"/>
        <w:tblInd w:w="137" w:type="dxa"/>
        <w:tblLook w:val="04A0" w:firstRow="1" w:lastRow="0" w:firstColumn="1" w:lastColumn="0" w:noHBand="0" w:noVBand="1"/>
      </w:tblPr>
      <w:tblGrid>
        <w:gridCol w:w="3515"/>
        <w:gridCol w:w="6124"/>
      </w:tblGrid>
      <w:tr w:rsid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numPr>
                <w:ilvl w:val="0"/>
                <w:numId w:val="1"/>
              </w:numPr>
              <w:spacing w:before="120"/>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F32A3A" w:rsidRPr="00F32A3A" w:rsidTr="00250666">
        <w:trPr>
          <w:trHeight w:val="599"/>
        </w:trPr>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name</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F32A3A" w:rsidTr="00250666">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abbreviated name</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F32A3A" w:rsidTr="00250666">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lang w:val="en-US"/>
              </w:rPr>
              <w:t>Issuer’s location</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both"/>
              <w:rPr>
                <w:color w:val="000000" w:themeColor="text1"/>
                <w:lang w:val="en-US" w:eastAsia="en-US"/>
              </w:rPr>
            </w:pPr>
            <w:r>
              <w:rPr>
                <w:color w:val="000000" w:themeColor="text1"/>
                <w:lang w:val="en-US" w:eastAsia="en-US"/>
              </w:rPr>
              <w:t>Krasnodar, Russian Federation</w:t>
            </w:r>
          </w:p>
        </w:tc>
      </w:tr>
      <w:tr w:rsidR="00F32A3A" w:rsidTr="00250666">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lang w:val="en-US"/>
              </w:rPr>
              <w:t>Issuer’s PSRN</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1022301427268</w:t>
            </w:r>
          </w:p>
        </w:tc>
      </w:tr>
      <w:tr w:rsidR="00F32A3A" w:rsidTr="00250666">
        <w:trPr>
          <w:trHeight w:val="521"/>
        </w:trPr>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lang w:val="en-US"/>
              </w:rPr>
              <w:t>Issuer’s TIN</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2309001660</w:t>
            </w:r>
          </w:p>
        </w:tc>
      </w:tr>
      <w:tr w:rsidR="00F32A3A" w:rsidTr="00250666">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F32A3A" w:rsidRPr="00F32A3A" w:rsidTr="00250666">
        <w:tc>
          <w:tcPr>
            <w:tcW w:w="3515"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w:t>
            </w:r>
            <w:r>
              <w:rPr>
                <w:rFonts w:ascii="Times New Roman" w:hAnsi="Times New Roman" w:cs="Times New Roman"/>
                <w:color w:val="000000" w:themeColor="text1"/>
                <w:sz w:val="24"/>
                <w:szCs w:val="24"/>
              </w:rPr>
              <w:t>ща</w:t>
            </w:r>
            <w:r>
              <w:rPr>
                <w:rFonts w:ascii="Times New Roman" w:hAnsi="Times New Roman" w:cs="Times New Roman"/>
                <w:color w:val="000000" w:themeColor="text1"/>
                <w:sz w:val="24"/>
                <w:szCs w:val="24"/>
                <w:lang w:val="en-US"/>
              </w:rPr>
              <w:t xml:space="preserve"> information </w:t>
            </w:r>
          </w:p>
        </w:tc>
        <w:tc>
          <w:tcPr>
            <w:tcW w:w="6124"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F32A3A" w:rsidRDefault="00F32A3A" w:rsidP="00250666">
            <w:pPr>
              <w:pStyle w:val="a5"/>
              <w:spacing w:before="120"/>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color w:val="000000" w:themeColor="text1"/>
                  <w:sz w:val="24"/>
                  <w:szCs w:val="24"/>
                  <w:lang w:val="en-US"/>
                </w:rPr>
                <w:t>http://www.e-disclosure.ru/portal/company.aspx?id=2827</w:t>
              </w:r>
            </w:hyperlink>
          </w:p>
        </w:tc>
      </w:tr>
      <w:tr w:rsid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widowControl w:val="0"/>
              <w:shd w:val="clear" w:color="auto" w:fill="FFFFFF"/>
              <w:tabs>
                <w:tab w:val="left" w:pos="432"/>
              </w:tabs>
              <w:adjustRightInd w:val="0"/>
              <w:spacing w:before="120"/>
              <w:jc w:val="both"/>
              <w:rPr>
                <w:b/>
                <w:bCs/>
                <w:color w:val="000000" w:themeColor="text1"/>
                <w:lang w:val="en-US" w:eastAsia="en-US"/>
              </w:rPr>
            </w:pPr>
            <w:r>
              <w:rPr>
                <w:color w:val="000000" w:themeColor="text1"/>
                <w:lang w:val="en-US" w:eastAsia="en-US"/>
              </w:rPr>
              <w:t>2. Statement content</w:t>
            </w:r>
          </w:p>
        </w:tc>
      </w:tr>
      <w:tr w:rsidR="00F32A3A" w:rsidRPr="00F32A3A" w:rsidTr="00250666">
        <w:trPr>
          <w:trHeight w:val="1425"/>
        </w:trPr>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tabs>
                <w:tab w:val="left" w:pos="284"/>
              </w:tabs>
              <w:spacing w:before="120"/>
              <w:jc w:val="both"/>
              <w:rPr>
                <w:b/>
                <w:color w:val="000000" w:themeColor="text1"/>
                <w:lang w:val="en-US" w:eastAsia="en-US"/>
              </w:rPr>
            </w:pPr>
            <w:r>
              <w:rPr>
                <w:b/>
                <w:color w:val="000000" w:themeColor="text1"/>
                <w:lang w:val="en-US" w:eastAsia="en-US"/>
              </w:rPr>
              <w:t>2.1 Quorum of meeting of issuer’s BoD and results of voting on the adopted decisions:</w:t>
            </w:r>
          </w:p>
          <w:p w:rsidR="00F32A3A" w:rsidRDefault="00F32A3A" w:rsidP="00250666">
            <w:pPr>
              <w:widowControl w:val="0"/>
              <w:spacing w:before="120"/>
              <w:jc w:val="both"/>
              <w:rPr>
                <w:color w:val="000000" w:themeColor="text1"/>
                <w:lang w:val="en-US" w:eastAsia="en-US"/>
              </w:rPr>
            </w:pPr>
            <w:r>
              <w:rPr>
                <w:color w:val="000000" w:themeColor="text1"/>
                <w:lang w:val="en-US" w:eastAsia="en-US"/>
              </w:rPr>
              <w:t>Number of the</w:t>
            </w:r>
            <w:r w:rsidRPr="007C7478">
              <w:rPr>
                <w:color w:val="000000" w:themeColor="text1"/>
                <w:lang w:val="en-US" w:eastAsia="en-US"/>
              </w:rPr>
              <w:t xml:space="preserve"> </w:t>
            </w:r>
            <w:r>
              <w:rPr>
                <w:color w:val="000000" w:themeColor="text1"/>
                <w:lang w:val="en-US" w:eastAsia="en-US"/>
              </w:rPr>
              <w:t>BoD members: 11 members</w:t>
            </w:r>
          </w:p>
          <w:p w:rsidR="00F32A3A" w:rsidRDefault="00F32A3A" w:rsidP="00250666">
            <w:pPr>
              <w:tabs>
                <w:tab w:val="left" w:pos="284"/>
              </w:tabs>
              <w:spacing w:before="120"/>
              <w:jc w:val="both"/>
              <w:rPr>
                <w:color w:val="000000" w:themeColor="text1"/>
                <w:lang w:val="en-US" w:eastAsia="en-US"/>
              </w:rPr>
            </w:pPr>
            <w:r>
              <w:rPr>
                <w:color w:val="000000" w:themeColor="text1"/>
                <w:lang w:val="en-US" w:eastAsia="en-US"/>
              </w:rPr>
              <w:t>Members participated in the meeting: 1</w:t>
            </w:r>
            <w:r w:rsidR="001C3B20" w:rsidRPr="001C3B20">
              <w:rPr>
                <w:color w:val="000000" w:themeColor="text1"/>
                <w:lang w:val="en-US" w:eastAsia="en-US"/>
              </w:rPr>
              <w:t>0</w:t>
            </w:r>
            <w:r>
              <w:rPr>
                <w:color w:val="000000" w:themeColor="text1"/>
                <w:lang w:val="en-US" w:eastAsia="en-US"/>
              </w:rPr>
              <w:t xml:space="preserve"> members</w:t>
            </w:r>
          </w:p>
          <w:p w:rsidR="00F32A3A" w:rsidRDefault="00F32A3A" w:rsidP="00250666">
            <w:pPr>
              <w:tabs>
                <w:tab w:val="left" w:pos="284"/>
              </w:tabs>
              <w:spacing w:before="120"/>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F32A3A" w:rsidRDefault="00F32A3A" w:rsidP="00250666">
            <w:pPr>
              <w:pStyle w:val="a5"/>
              <w:spacing w:before="120"/>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F32A3A" w:rsidTr="00250666">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F32A3A" w:rsidTr="002506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2A3A" w:rsidRDefault="00F32A3A" w:rsidP="00250666">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F32A3A" w:rsidRDefault="00F32A3A" w:rsidP="00250666">
                  <w:pPr>
                    <w:pStyle w:val="a5"/>
                    <w:spacing w:before="12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Pr="007C7478" w:rsidRDefault="001C3B20" w:rsidP="001C3B20">
                  <w:pPr>
                    <w:pStyle w:val="a5"/>
                    <w:spacing w:before="120"/>
                    <w:jc w:val="center"/>
                    <w:rPr>
                      <w:rFonts w:ascii="Times New Roman" w:hAnsi="Times New Roman" w:cs="Times New Roman"/>
                      <w:b/>
                      <w:sz w:val="24"/>
                      <w:szCs w:val="24"/>
                      <w:lang w:val="en-US"/>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C3B20" w:rsidRDefault="001C3B20" w:rsidP="001C3B20">
                  <w:pPr>
                    <w:pStyle w:val="a5"/>
                    <w:spacing w:before="120"/>
                    <w:jc w:val="center"/>
                    <w:rPr>
                      <w:rFonts w:ascii="Times New Roman" w:hAnsi="Times New Roman" w:cs="Times New Roman"/>
                      <w:b/>
                      <w:sz w:val="24"/>
                      <w:szCs w:val="24"/>
                    </w:rPr>
                  </w:pPr>
                </w:p>
              </w:tc>
            </w:tr>
            <w:tr w:rsidR="001C3B20" w:rsidTr="00250666">
              <w:trPr>
                <w:jc w:val="center"/>
              </w:trPr>
              <w:tc>
                <w:tcPr>
                  <w:tcW w:w="1872"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numPr>
                      <w:ilvl w:val="0"/>
                      <w:numId w:val="2"/>
                    </w:numPr>
                    <w:spacing w:before="120"/>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1C3B20" w:rsidRDefault="001C3B20" w:rsidP="001C3B20">
                  <w:pPr>
                    <w:jc w:val="center"/>
                  </w:pPr>
                  <w:r w:rsidRPr="006501FE">
                    <w:rPr>
                      <w:b/>
                      <w:lang w:val="en-US"/>
                    </w:rPr>
                    <w:t>10</w:t>
                  </w:r>
                </w:p>
              </w:tc>
              <w:tc>
                <w:tcPr>
                  <w:tcW w:w="1843"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1C3B20" w:rsidRDefault="001C3B20" w:rsidP="001C3B20">
                  <w:pPr>
                    <w:pStyle w:val="a5"/>
                    <w:spacing w:before="120"/>
                    <w:jc w:val="center"/>
                    <w:rPr>
                      <w:rFonts w:ascii="Times New Roman" w:hAnsi="Times New Roman" w:cs="Times New Roman"/>
                      <w:b/>
                      <w:sz w:val="24"/>
                      <w:szCs w:val="24"/>
                    </w:rPr>
                  </w:pPr>
                </w:p>
              </w:tc>
            </w:tr>
          </w:tbl>
          <w:p w:rsidR="00F32A3A" w:rsidRPr="007C7478" w:rsidRDefault="00F32A3A" w:rsidP="00250666">
            <w:pPr>
              <w:autoSpaceDE/>
              <w:autoSpaceDN/>
              <w:jc w:val="center"/>
              <w:rPr>
                <w:rFonts w:asciiTheme="minorHAnsi" w:eastAsiaTheme="minorHAnsi" w:hAnsiTheme="minorHAnsi" w:cstheme="minorBidi"/>
                <w:sz w:val="22"/>
                <w:szCs w:val="22"/>
                <w:lang w:val="en-US" w:eastAsia="en-US"/>
              </w:rPr>
            </w:pP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center"/>
              <w:rPr>
                <w:b/>
                <w:color w:val="000000" w:themeColor="text1"/>
                <w:lang w:val="en-US" w:eastAsia="en-US"/>
              </w:rPr>
            </w:pPr>
            <w:r>
              <w:rPr>
                <w:b/>
                <w:color w:val="000000" w:themeColor="text1"/>
                <w:lang w:val="en-US" w:eastAsia="en-US"/>
              </w:rPr>
              <w:t>Disclosure of insider information</w:t>
            </w:r>
          </w:p>
          <w:p w:rsidR="00F32A3A" w:rsidRDefault="00F32A3A" w:rsidP="00250666">
            <w:pPr>
              <w:tabs>
                <w:tab w:val="left" w:pos="426"/>
                <w:tab w:val="left" w:pos="993"/>
              </w:tabs>
              <w:spacing w:before="120"/>
              <w:jc w:val="both"/>
              <w:rPr>
                <w:b/>
                <w:color w:val="000000" w:themeColor="text1"/>
                <w:lang w:val="en-US" w:eastAsia="en-US"/>
              </w:rPr>
            </w:pPr>
            <w:r>
              <w:rPr>
                <w:b/>
                <w:color w:val="000000" w:themeColor="text1"/>
                <w:lang w:val="en-US" w:eastAsia="en-US"/>
              </w:rPr>
              <w:lastRenderedPageBreak/>
              <w:t>Item No. 1 “</w:t>
            </w:r>
            <w:r w:rsidR="001C3B20" w:rsidRPr="00D269AC">
              <w:rPr>
                <w:b/>
                <w:lang w:val="en-US" w:eastAsia="en-US"/>
              </w:rPr>
              <w:t>On recommendations concerning the distribution of profits and losses of the Company by results of 2016</w:t>
            </w:r>
            <w:r>
              <w:rPr>
                <w:b/>
                <w:color w:val="000000" w:themeColor="text1"/>
                <w:lang w:val="en-US" w:eastAsia="en-US"/>
              </w:rPr>
              <w:t>”</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3543F3" w:rsidRDefault="00F32A3A" w:rsidP="003543F3">
            <w:pPr>
              <w:spacing w:before="120"/>
              <w:jc w:val="both"/>
              <w:rPr>
                <w:color w:val="000000" w:themeColor="text1"/>
                <w:lang w:val="en-US" w:eastAsia="en-US"/>
              </w:rPr>
            </w:pPr>
            <w:r w:rsidRPr="007C7478">
              <w:rPr>
                <w:color w:val="000000" w:themeColor="text1"/>
                <w:lang w:val="en-US" w:eastAsia="en-US"/>
              </w:rPr>
              <w:lastRenderedPageBreak/>
              <w:t>2.2.1.  Decision adopted by issuer’s Board of Directors:</w:t>
            </w:r>
          </w:p>
          <w:p w:rsidR="003543F3" w:rsidRPr="003543F3" w:rsidRDefault="003543F3" w:rsidP="003543F3">
            <w:pPr>
              <w:spacing w:before="120"/>
              <w:jc w:val="both"/>
              <w:rPr>
                <w:color w:val="000000" w:themeColor="text1"/>
                <w:lang w:val="en-US" w:eastAsia="en-US"/>
              </w:rPr>
            </w:pPr>
            <w:r w:rsidRPr="003543F3">
              <w:rPr>
                <w:lang w:val="en-US"/>
              </w:rPr>
              <w:t>To instruct the annual general meeting of shareholders of the Company to approve the following allocation of profits (losses) of the Company for 201</w:t>
            </w:r>
            <w:r>
              <w:rPr>
                <w:lang w:val="en-US"/>
              </w:rPr>
              <w:t>6 reporting</w:t>
            </w:r>
            <w:r w:rsidRPr="003543F3">
              <w:rPr>
                <w:lang w:val="en-US"/>
              </w:rPr>
              <w:t xml:space="preserve"> year</w:t>
            </w:r>
          </w:p>
          <w:tbl>
            <w:tblPr>
              <w:tblStyle w:val="a7"/>
              <w:tblW w:w="0" w:type="auto"/>
              <w:tblInd w:w="0" w:type="dxa"/>
              <w:tblLook w:val="04A0" w:firstRow="1" w:lastRow="0" w:firstColumn="1" w:lastColumn="0" w:noHBand="0" w:noVBand="1"/>
            </w:tblPr>
            <w:tblGrid>
              <w:gridCol w:w="7578"/>
              <w:gridCol w:w="1835"/>
            </w:tblGrid>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tcPr>
                <w:p w:rsidR="003543F3" w:rsidRPr="007274F8" w:rsidRDefault="003543F3" w:rsidP="003543F3">
                  <w:pPr>
                    <w:spacing w:after="120"/>
                    <w:jc w:val="center"/>
                    <w:rPr>
                      <w:lang w:val="en-US" w:eastAsia="en-US"/>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jc w:val="center"/>
                    <w:rPr>
                      <w:lang w:val="en-US" w:eastAsia="en-US"/>
                    </w:rPr>
                  </w:pPr>
                  <w:r w:rsidRPr="007274F8">
                    <w:t>(</w:t>
                  </w:r>
                  <w:proofErr w:type="spellStart"/>
                  <w:r w:rsidRPr="007274F8">
                    <w:t>thousand</w:t>
                  </w:r>
                  <w:proofErr w:type="spellEnd"/>
                  <w:r w:rsidRPr="007274F8">
                    <w:t xml:space="preserve"> rubles)</w:t>
                  </w:r>
                </w:p>
              </w:tc>
            </w:tr>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rPr>
                      <w:lang w:val="en-US" w:eastAsia="en-US"/>
                    </w:rPr>
                  </w:pPr>
                  <w:r w:rsidRPr="007274F8">
                    <w:rPr>
                      <w:lang w:val="en-US"/>
                    </w:rPr>
                    <w:t>Undistributed profit (losses) of the reporting period:</w:t>
                  </w:r>
                </w:p>
              </w:tc>
              <w:tc>
                <w:tcPr>
                  <w:tcW w:w="1835" w:type="dxa"/>
                  <w:tcBorders>
                    <w:top w:val="single" w:sz="4" w:space="0" w:color="auto"/>
                    <w:left w:val="single" w:sz="4" w:space="0" w:color="auto"/>
                    <w:bottom w:val="single" w:sz="4" w:space="0" w:color="auto"/>
                    <w:right w:val="single" w:sz="4" w:space="0" w:color="auto"/>
                  </w:tcBorders>
                  <w:hideMark/>
                </w:tcPr>
                <w:p w:rsidR="003543F3" w:rsidRPr="00E61591" w:rsidRDefault="003543F3" w:rsidP="003543F3">
                  <w:pPr>
                    <w:autoSpaceDE/>
                    <w:autoSpaceDN/>
                    <w:jc w:val="center"/>
                  </w:pPr>
                  <w:r w:rsidRPr="00E61591">
                    <w:t>2 140 500</w:t>
                  </w:r>
                </w:p>
              </w:tc>
            </w:tr>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rPr>
                      <w:lang w:val="en-US" w:eastAsia="en-US"/>
                    </w:rPr>
                  </w:pPr>
                  <w:r w:rsidRPr="007274F8">
                    <w:rPr>
                      <w:lang w:val="en-US"/>
                    </w:rPr>
                    <w:t>To distribute for:                Reserve fund</w:t>
                  </w:r>
                </w:p>
              </w:tc>
              <w:tc>
                <w:tcPr>
                  <w:tcW w:w="1835" w:type="dxa"/>
                  <w:tcBorders>
                    <w:top w:val="single" w:sz="4" w:space="0" w:color="auto"/>
                    <w:left w:val="single" w:sz="4" w:space="0" w:color="auto"/>
                    <w:bottom w:val="single" w:sz="4" w:space="0" w:color="auto"/>
                    <w:right w:val="single" w:sz="4" w:space="0" w:color="auto"/>
                  </w:tcBorders>
                  <w:hideMark/>
                </w:tcPr>
                <w:p w:rsidR="003543F3" w:rsidRPr="00E61591" w:rsidRDefault="003543F3" w:rsidP="003543F3">
                  <w:pPr>
                    <w:autoSpaceDE/>
                    <w:autoSpaceDN/>
                    <w:jc w:val="center"/>
                  </w:pPr>
                  <w:r w:rsidRPr="00E61591">
                    <w:t>107 025</w:t>
                  </w:r>
                </w:p>
              </w:tc>
            </w:tr>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rPr>
                      <w:lang w:val="en-US" w:eastAsia="en-US"/>
                    </w:rPr>
                  </w:pPr>
                  <w:r w:rsidRPr="007274F8">
                    <w:t xml:space="preserve">                                            </w:t>
                  </w:r>
                  <w:proofErr w:type="spellStart"/>
                  <w:r w:rsidRPr="007274F8">
                    <w:t>Profit</w:t>
                  </w:r>
                  <w:proofErr w:type="spellEnd"/>
                  <w:r w:rsidRPr="007274F8">
                    <w:t xml:space="preserve"> </w:t>
                  </w:r>
                  <w:proofErr w:type="spellStart"/>
                  <w:r w:rsidRPr="007274F8">
                    <w:t>for</w:t>
                  </w:r>
                  <w:proofErr w:type="spellEnd"/>
                  <w:r w:rsidRPr="007274F8">
                    <w:t xml:space="preserve"> </w:t>
                  </w:r>
                  <w:proofErr w:type="spellStart"/>
                  <w:r w:rsidRPr="007274F8">
                    <w:t>development</w:t>
                  </w:r>
                  <w:proofErr w:type="spellEnd"/>
                </w:p>
              </w:tc>
              <w:tc>
                <w:tcPr>
                  <w:tcW w:w="1835" w:type="dxa"/>
                  <w:tcBorders>
                    <w:top w:val="single" w:sz="4" w:space="0" w:color="auto"/>
                    <w:left w:val="single" w:sz="4" w:space="0" w:color="auto"/>
                    <w:bottom w:val="single" w:sz="4" w:space="0" w:color="auto"/>
                    <w:right w:val="single" w:sz="4" w:space="0" w:color="auto"/>
                  </w:tcBorders>
                  <w:hideMark/>
                </w:tcPr>
                <w:p w:rsidR="003543F3" w:rsidRPr="00E61591" w:rsidRDefault="003543F3" w:rsidP="003543F3">
                  <w:pPr>
                    <w:autoSpaceDE/>
                    <w:autoSpaceDN/>
                    <w:jc w:val="center"/>
                  </w:pPr>
                  <w:r w:rsidRPr="00E61591">
                    <w:t>1 498 350</w:t>
                  </w:r>
                </w:p>
              </w:tc>
            </w:tr>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rPr>
                      <w:lang w:val="en-US" w:eastAsia="en-US"/>
                    </w:rPr>
                  </w:pPr>
                  <w:r w:rsidRPr="007274F8">
                    <w:t xml:space="preserve">                                            </w:t>
                  </w:r>
                  <w:proofErr w:type="spellStart"/>
                  <w:r w:rsidRPr="007274F8">
                    <w:t>Dividends</w:t>
                  </w:r>
                  <w:proofErr w:type="spellEnd"/>
                </w:p>
              </w:tc>
              <w:tc>
                <w:tcPr>
                  <w:tcW w:w="1835" w:type="dxa"/>
                  <w:tcBorders>
                    <w:top w:val="single" w:sz="4" w:space="0" w:color="auto"/>
                    <w:left w:val="single" w:sz="4" w:space="0" w:color="auto"/>
                    <w:bottom w:val="single" w:sz="4" w:space="0" w:color="auto"/>
                    <w:right w:val="single" w:sz="4" w:space="0" w:color="auto"/>
                  </w:tcBorders>
                  <w:hideMark/>
                </w:tcPr>
                <w:p w:rsidR="003543F3" w:rsidRPr="00E61591" w:rsidRDefault="003543F3" w:rsidP="003543F3">
                  <w:pPr>
                    <w:autoSpaceDE/>
                    <w:autoSpaceDN/>
                    <w:jc w:val="center"/>
                  </w:pPr>
                  <w:r w:rsidRPr="00E61591">
                    <w:t>535 125</w:t>
                  </w:r>
                </w:p>
              </w:tc>
            </w:tr>
            <w:tr w:rsidR="003543F3" w:rsidRPr="007274F8" w:rsidTr="003543F3">
              <w:tc>
                <w:tcPr>
                  <w:tcW w:w="7578" w:type="dxa"/>
                  <w:tcBorders>
                    <w:top w:val="single" w:sz="4" w:space="0" w:color="auto"/>
                    <w:left w:val="single" w:sz="4" w:space="0" w:color="auto"/>
                    <w:bottom w:val="single" w:sz="4" w:space="0" w:color="auto"/>
                    <w:right w:val="single" w:sz="4" w:space="0" w:color="auto"/>
                  </w:tcBorders>
                  <w:vAlign w:val="center"/>
                  <w:hideMark/>
                </w:tcPr>
                <w:p w:rsidR="003543F3" w:rsidRPr="007274F8" w:rsidRDefault="003543F3" w:rsidP="003543F3">
                  <w:pPr>
                    <w:spacing w:after="120"/>
                    <w:rPr>
                      <w:lang w:val="en-US" w:eastAsia="en-US"/>
                    </w:rPr>
                  </w:pPr>
                  <w:r w:rsidRPr="007274F8">
                    <w:rPr>
                      <w:lang w:val="en-US"/>
                    </w:rPr>
                    <w:t xml:space="preserve">                                            Repayment of undistributed deficit of prior years</w:t>
                  </w:r>
                </w:p>
              </w:tc>
              <w:tc>
                <w:tcPr>
                  <w:tcW w:w="1835" w:type="dxa"/>
                  <w:tcBorders>
                    <w:top w:val="single" w:sz="4" w:space="0" w:color="auto"/>
                    <w:left w:val="single" w:sz="4" w:space="0" w:color="auto"/>
                    <w:bottom w:val="single" w:sz="4" w:space="0" w:color="auto"/>
                    <w:right w:val="single" w:sz="4" w:space="0" w:color="auto"/>
                  </w:tcBorders>
                  <w:hideMark/>
                </w:tcPr>
                <w:p w:rsidR="003543F3" w:rsidRPr="00E61591" w:rsidRDefault="003543F3" w:rsidP="003543F3">
                  <w:pPr>
                    <w:autoSpaceDE/>
                    <w:autoSpaceDN/>
                    <w:jc w:val="center"/>
                  </w:pPr>
                  <w:r w:rsidRPr="00E61591">
                    <w:t>0</w:t>
                  </w:r>
                </w:p>
              </w:tc>
            </w:tr>
          </w:tbl>
          <w:p w:rsidR="003543F3" w:rsidRPr="007C7478" w:rsidRDefault="003543F3" w:rsidP="00250666">
            <w:pPr>
              <w:pStyle w:val="a6"/>
              <w:tabs>
                <w:tab w:val="left" w:pos="311"/>
                <w:tab w:val="left" w:pos="491"/>
              </w:tabs>
              <w:spacing w:before="120"/>
              <w:ind w:left="0"/>
              <w:jc w:val="both"/>
              <w:rPr>
                <w:color w:val="000000" w:themeColor="text1"/>
                <w:lang w:val="en-US" w:eastAsia="en-US"/>
              </w:rPr>
            </w:pP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center"/>
              <w:rPr>
                <w:b/>
                <w:color w:val="000000" w:themeColor="text1"/>
                <w:lang w:val="en-US" w:eastAsia="en-US"/>
              </w:rPr>
            </w:pPr>
            <w:r>
              <w:rPr>
                <w:b/>
                <w:color w:val="000000" w:themeColor="text1"/>
                <w:lang w:val="en-US" w:eastAsia="en-US"/>
              </w:rPr>
              <w:t>Di</w:t>
            </w:r>
            <w:r w:rsidR="001C3B20">
              <w:rPr>
                <w:b/>
                <w:color w:val="000000" w:themeColor="text1"/>
                <w:lang w:val="en-US" w:eastAsia="en-US"/>
              </w:rPr>
              <w:t>sclosure of insider information</w:t>
            </w:r>
            <w:r w:rsidR="003543F3">
              <w:rPr>
                <w:b/>
                <w:color w:val="000000" w:themeColor="text1"/>
                <w:lang w:val="en-US" w:eastAsia="en-US"/>
              </w:rPr>
              <w:t>/</w:t>
            </w:r>
            <w:r w:rsidR="003543F3" w:rsidRPr="003543F3">
              <w:rPr>
                <w:b/>
                <w:color w:val="000000" w:themeColor="text1"/>
                <w:lang w:val="en-US" w:eastAsia="en-US"/>
              </w:rPr>
              <w:t xml:space="preserve">On proposal to the general meeting of shareholders of the issuer, which is a joint-stock company, to determine in a decision on payment (declaration) of dividends a certain date for which persons entitled to receive dividends / on recommendations regarding the amount of dividends on the shares </w:t>
            </w:r>
            <w:r w:rsidR="003543F3" w:rsidRPr="003543F3">
              <w:rPr>
                <w:b/>
                <w:color w:val="000000" w:themeColor="text1"/>
                <w:lang w:val="en-US" w:eastAsia="en-US"/>
              </w:rPr>
              <w:t>of the issuer, which is a joint-stock company,</w:t>
            </w:r>
            <w:r w:rsidR="003543F3" w:rsidRPr="003543F3">
              <w:rPr>
                <w:b/>
                <w:color w:val="000000" w:themeColor="text1"/>
                <w:lang w:val="en-US" w:eastAsia="en-US"/>
              </w:rPr>
              <w:t xml:space="preserve"> are determined </w:t>
            </w:r>
            <w:r w:rsidR="003543F3">
              <w:rPr>
                <w:b/>
                <w:color w:val="000000" w:themeColor="text1"/>
                <w:lang w:val="en-US" w:eastAsia="en-US"/>
              </w:rPr>
              <w:t>and procedure of t</w:t>
            </w:r>
            <w:r w:rsidR="003543F3" w:rsidRPr="003543F3">
              <w:rPr>
                <w:b/>
                <w:color w:val="000000" w:themeColor="text1"/>
                <w:lang w:val="en-US" w:eastAsia="en-US"/>
              </w:rPr>
              <w:t>heir payment.</w:t>
            </w:r>
          </w:p>
          <w:p w:rsidR="00F32A3A" w:rsidRDefault="00F32A3A" w:rsidP="00250666">
            <w:pPr>
              <w:spacing w:before="120"/>
              <w:jc w:val="both"/>
              <w:rPr>
                <w:color w:val="000000" w:themeColor="text1"/>
                <w:lang w:val="en-US" w:eastAsia="en-US"/>
              </w:rPr>
            </w:pPr>
            <w:r>
              <w:rPr>
                <w:b/>
                <w:color w:val="000000" w:themeColor="text1"/>
                <w:lang w:val="en-US" w:eastAsia="en-US"/>
              </w:rPr>
              <w:t>Item No. 2 “</w:t>
            </w:r>
            <w:r w:rsidR="001C3B20" w:rsidRPr="00D269AC">
              <w:rPr>
                <w:b/>
                <w:lang w:val="en-US" w:eastAsia="en-US"/>
              </w:rPr>
              <w:t>On recommendations concerning the size of the dividends on shares, the procedure for its payment by results of 2016, and determining the date for which the persons entitled to receive dividends are determined</w:t>
            </w:r>
            <w:r>
              <w:rPr>
                <w:b/>
                <w:color w:val="000000" w:themeColor="text1"/>
                <w:lang w:val="en-US" w:eastAsia="en-US"/>
              </w:rPr>
              <w:t>”</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Pr="007C7478" w:rsidRDefault="00F32A3A" w:rsidP="00250666">
            <w:pPr>
              <w:spacing w:before="120"/>
              <w:jc w:val="both"/>
              <w:rPr>
                <w:color w:val="000000" w:themeColor="text1"/>
                <w:lang w:val="en-US" w:eastAsia="en-US"/>
              </w:rPr>
            </w:pPr>
            <w:r w:rsidRPr="007C7478">
              <w:rPr>
                <w:color w:val="000000" w:themeColor="text1"/>
                <w:lang w:val="en-US" w:eastAsia="en-US"/>
              </w:rPr>
              <w:t>2.2.2.  Decision adopted by issuer’s Board of Directors:</w:t>
            </w:r>
          </w:p>
          <w:p w:rsidR="003543F3" w:rsidRPr="003543F3" w:rsidRDefault="003543F3" w:rsidP="003543F3">
            <w:pPr>
              <w:spacing w:before="120"/>
              <w:jc w:val="both"/>
              <w:rPr>
                <w:color w:val="000000" w:themeColor="text1"/>
                <w:lang w:val="en-US" w:eastAsia="en-US"/>
              </w:rPr>
            </w:pPr>
            <w:r>
              <w:rPr>
                <w:color w:val="000000" w:themeColor="text1"/>
                <w:lang w:val="en-US" w:eastAsia="en-US"/>
              </w:rPr>
              <w:t>To r</w:t>
            </w:r>
            <w:r w:rsidRPr="003543F3">
              <w:rPr>
                <w:color w:val="000000" w:themeColor="text1"/>
                <w:lang w:val="en-US" w:eastAsia="en-US"/>
              </w:rPr>
              <w:t xml:space="preserve">ecommend the Annual General Meeting of Shareholders </w:t>
            </w:r>
            <w:r>
              <w:rPr>
                <w:color w:val="000000" w:themeColor="text1"/>
                <w:lang w:val="en-US" w:eastAsia="en-US"/>
              </w:rPr>
              <w:t xml:space="preserve">to </w:t>
            </w:r>
            <w:r w:rsidRPr="003543F3">
              <w:rPr>
                <w:color w:val="000000" w:themeColor="text1"/>
                <w:lang w:val="en-US" w:eastAsia="en-US"/>
              </w:rPr>
              <w:t>adopt the following decision:</w:t>
            </w:r>
          </w:p>
          <w:p w:rsidR="003543F3" w:rsidRPr="003543F3" w:rsidRDefault="003543F3" w:rsidP="003543F3">
            <w:pPr>
              <w:spacing w:before="120"/>
              <w:jc w:val="both"/>
              <w:rPr>
                <w:color w:val="000000" w:themeColor="text1"/>
                <w:lang w:val="en-US" w:eastAsia="en-US"/>
              </w:rPr>
            </w:pPr>
            <w:r w:rsidRPr="003543F3">
              <w:rPr>
                <w:color w:val="000000" w:themeColor="text1"/>
                <w:lang w:val="en-US" w:eastAsia="en-US"/>
              </w:rPr>
              <w:t xml:space="preserve">1. To pay dividends on ordinary shares following the results of 2016 in the amount of 535 125 thousand rubles in </w:t>
            </w:r>
            <w:r w:rsidR="00662FE0">
              <w:rPr>
                <w:color w:val="000000" w:themeColor="text1"/>
                <w:lang w:val="en-US" w:eastAsia="en-US"/>
              </w:rPr>
              <w:t>monetary form</w:t>
            </w:r>
            <w:r w:rsidRPr="003543F3">
              <w:rPr>
                <w:color w:val="000000" w:themeColor="text1"/>
                <w:lang w:val="en-US" w:eastAsia="en-US"/>
              </w:rPr>
              <w:t xml:space="preserve">. The amount of dividend paid per share is defined as the ratio of the </w:t>
            </w:r>
            <w:r w:rsidR="00662FE0">
              <w:rPr>
                <w:color w:val="000000" w:themeColor="text1"/>
                <w:lang w:val="en-US" w:eastAsia="en-US"/>
              </w:rPr>
              <w:t xml:space="preserve">sum of the </w:t>
            </w:r>
            <w:r w:rsidRPr="003543F3">
              <w:rPr>
                <w:color w:val="000000" w:themeColor="text1"/>
                <w:lang w:val="en-US" w:eastAsia="en-US"/>
              </w:rPr>
              <w:t>dividend amount (535</w:t>
            </w:r>
            <w:r w:rsidR="00662FE0">
              <w:rPr>
                <w:color w:val="000000" w:themeColor="text1"/>
                <w:lang w:val="en-US" w:eastAsia="en-US"/>
              </w:rPr>
              <w:t xml:space="preserve"> </w:t>
            </w:r>
            <w:r w:rsidRPr="003543F3">
              <w:rPr>
                <w:color w:val="000000" w:themeColor="text1"/>
                <w:lang w:val="en-US" w:eastAsia="en-US"/>
              </w:rPr>
              <w:t>125 thousand rubles) to the total number of ordinary shares of the Company included in the list of persons entitled to receive dividends.</w:t>
            </w:r>
          </w:p>
          <w:p w:rsidR="003543F3" w:rsidRPr="003543F3" w:rsidRDefault="003543F3" w:rsidP="003543F3">
            <w:pPr>
              <w:spacing w:before="120"/>
              <w:jc w:val="both"/>
              <w:rPr>
                <w:color w:val="000000" w:themeColor="text1"/>
                <w:lang w:val="en-US" w:eastAsia="en-US"/>
              </w:rPr>
            </w:pPr>
            <w:r w:rsidRPr="003543F3">
              <w:rPr>
                <w:color w:val="000000" w:themeColor="text1"/>
                <w:lang w:val="en-US" w:eastAsia="en-US"/>
              </w:rPr>
              <w:t xml:space="preserve">The </w:t>
            </w:r>
            <w:r w:rsidR="00442A97">
              <w:rPr>
                <w:color w:val="000000" w:themeColor="text1"/>
                <w:lang w:val="en-US" w:eastAsia="en-US"/>
              </w:rPr>
              <w:t>period</w:t>
            </w:r>
            <w:r w:rsidRPr="003543F3">
              <w:rPr>
                <w:color w:val="000000" w:themeColor="text1"/>
                <w:lang w:val="en-US" w:eastAsia="en-US"/>
              </w:rPr>
              <w:t xml:space="preserve"> of payment of dividends to </w:t>
            </w:r>
            <w:r w:rsidR="00442A97">
              <w:rPr>
                <w:color w:val="000000" w:themeColor="text1"/>
                <w:lang w:val="en-US" w:eastAsia="en-US"/>
              </w:rPr>
              <w:t xml:space="preserve">a </w:t>
            </w:r>
            <w:r w:rsidRPr="003543F3">
              <w:rPr>
                <w:color w:val="000000" w:themeColor="text1"/>
                <w:lang w:val="en-US" w:eastAsia="en-US"/>
              </w:rPr>
              <w:t>nominal holder</w:t>
            </w:r>
            <w:r w:rsidR="00442A97">
              <w:rPr>
                <w:color w:val="000000" w:themeColor="text1"/>
                <w:lang w:val="en-US" w:eastAsia="en-US"/>
              </w:rPr>
              <w:t xml:space="preserve"> and a trustee, who is </w:t>
            </w:r>
            <w:r w:rsidRPr="003543F3">
              <w:rPr>
                <w:color w:val="000000" w:themeColor="text1"/>
                <w:lang w:val="en-US" w:eastAsia="en-US"/>
              </w:rPr>
              <w:t>a professional parti</w:t>
            </w:r>
            <w:r w:rsidR="00442A97">
              <w:rPr>
                <w:color w:val="000000" w:themeColor="text1"/>
                <w:lang w:val="en-US" w:eastAsia="en-US"/>
              </w:rPr>
              <w:t xml:space="preserve">cipant of the securities market, </w:t>
            </w:r>
            <w:r w:rsidRPr="003543F3">
              <w:rPr>
                <w:color w:val="000000" w:themeColor="text1"/>
                <w:lang w:val="en-US" w:eastAsia="en-US"/>
              </w:rPr>
              <w:t xml:space="preserve">is no more than 10 working days, other shareholders </w:t>
            </w:r>
            <w:r w:rsidR="00442A97">
              <w:rPr>
                <w:color w:val="000000" w:themeColor="text1"/>
                <w:lang w:val="en-US" w:eastAsia="en-US"/>
              </w:rPr>
              <w:t>included in</w:t>
            </w:r>
            <w:r w:rsidRPr="003543F3">
              <w:rPr>
                <w:color w:val="000000" w:themeColor="text1"/>
                <w:lang w:val="en-US" w:eastAsia="en-US"/>
              </w:rPr>
              <w:t xml:space="preserve"> the register </w:t>
            </w:r>
            <w:r w:rsidR="00442A97">
              <w:rPr>
                <w:color w:val="000000" w:themeColor="text1"/>
                <w:lang w:val="en-US" w:eastAsia="en-US"/>
              </w:rPr>
              <w:t>–</w:t>
            </w:r>
            <w:r w:rsidRPr="003543F3">
              <w:rPr>
                <w:color w:val="000000" w:themeColor="text1"/>
                <w:lang w:val="en-US" w:eastAsia="en-US"/>
              </w:rPr>
              <w:t xml:space="preserve"> 25 working days from the date of drawing up the list of persons entitled to receive </w:t>
            </w:r>
            <w:r w:rsidR="00442A97">
              <w:rPr>
                <w:color w:val="000000" w:themeColor="text1"/>
                <w:lang w:val="en-US" w:eastAsia="en-US"/>
              </w:rPr>
              <w:t xml:space="preserve">the </w:t>
            </w:r>
            <w:r w:rsidRPr="003543F3">
              <w:rPr>
                <w:color w:val="000000" w:themeColor="text1"/>
                <w:lang w:val="en-US" w:eastAsia="en-US"/>
              </w:rPr>
              <w:t>dividends.</w:t>
            </w:r>
          </w:p>
          <w:p w:rsidR="00F32A3A" w:rsidRPr="00442A97" w:rsidRDefault="00442A97" w:rsidP="00442A97">
            <w:pPr>
              <w:spacing w:before="120"/>
              <w:jc w:val="both"/>
              <w:rPr>
                <w:color w:val="000000" w:themeColor="text1"/>
                <w:lang w:val="en-US" w:eastAsia="en-US"/>
              </w:rPr>
            </w:pPr>
            <w:r>
              <w:rPr>
                <w:color w:val="000000" w:themeColor="text1"/>
                <w:lang w:val="en-US" w:eastAsia="en-US"/>
              </w:rPr>
              <w:t xml:space="preserve">2. </w:t>
            </w:r>
            <w:r w:rsidRPr="00442A97">
              <w:rPr>
                <w:color w:val="000000" w:themeColor="text1"/>
                <w:lang w:val="en-US" w:eastAsia="en-US"/>
              </w:rPr>
              <w:t>To d</w:t>
            </w:r>
            <w:r w:rsidR="003543F3" w:rsidRPr="00442A97">
              <w:rPr>
                <w:color w:val="000000" w:themeColor="text1"/>
                <w:lang w:val="en-US" w:eastAsia="en-US"/>
              </w:rPr>
              <w:t xml:space="preserve">etermine the date of drawing up the list of persons entitled to receive dividends </w:t>
            </w:r>
            <w:r w:rsidRPr="00442A97">
              <w:rPr>
                <w:color w:val="000000" w:themeColor="text1"/>
                <w:lang w:val="en-US" w:eastAsia="en-US"/>
              </w:rPr>
              <w:t>–</w:t>
            </w:r>
            <w:r w:rsidR="003543F3" w:rsidRPr="00442A97">
              <w:rPr>
                <w:color w:val="000000" w:themeColor="text1"/>
                <w:lang w:val="en-US" w:eastAsia="en-US"/>
              </w:rPr>
              <w:t xml:space="preserve"> </w:t>
            </w:r>
            <w:r>
              <w:rPr>
                <w:color w:val="000000" w:themeColor="text1"/>
                <w:lang w:val="en-US" w:eastAsia="en-US"/>
              </w:rPr>
              <w:t xml:space="preserve">27 </w:t>
            </w:r>
            <w:r w:rsidR="003543F3" w:rsidRPr="00442A97">
              <w:rPr>
                <w:color w:val="000000" w:themeColor="text1"/>
                <w:lang w:val="en-US" w:eastAsia="en-US"/>
              </w:rPr>
              <w:t>June 2017.</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center"/>
              <w:rPr>
                <w:b/>
                <w:color w:val="000000" w:themeColor="text1"/>
                <w:lang w:val="en-US" w:eastAsia="en-US"/>
              </w:rPr>
            </w:pPr>
            <w:r>
              <w:rPr>
                <w:b/>
                <w:color w:val="000000" w:themeColor="text1"/>
                <w:lang w:val="en-US" w:eastAsia="en-US"/>
              </w:rPr>
              <w:t>Disclosure of insider information</w:t>
            </w:r>
          </w:p>
          <w:p w:rsidR="00F32A3A" w:rsidRDefault="00F32A3A" w:rsidP="00250666">
            <w:pPr>
              <w:spacing w:before="120"/>
              <w:jc w:val="center"/>
              <w:rPr>
                <w:color w:val="000000" w:themeColor="text1"/>
                <w:lang w:val="en-US" w:eastAsia="en-US"/>
              </w:rPr>
            </w:pPr>
            <w:r>
              <w:rPr>
                <w:b/>
                <w:color w:val="000000" w:themeColor="text1"/>
                <w:lang w:val="en-US" w:eastAsia="en-US"/>
              </w:rPr>
              <w:t>Item No.3 “</w:t>
            </w:r>
            <w:r w:rsidR="001C3B20" w:rsidRPr="00D269AC">
              <w:rPr>
                <w:b/>
                <w:lang w:val="en-US" w:eastAsia="en-US"/>
              </w:rPr>
              <w:t>On consideration of the candidacy of the Company’s auditor</w:t>
            </w:r>
            <w:r>
              <w:rPr>
                <w:b/>
                <w:lang w:val="en-US" w:eastAsia="en-US"/>
              </w:rPr>
              <w:t>”</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both"/>
              <w:rPr>
                <w:color w:val="000000" w:themeColor="text1"/>
                <w:lang w:val="en-US" w:eastAsia="en-US"/>
              </w:rPr>
            </w:pPr>
            <w:r>
              <w:rPr>
                <w:color w:val="000000" w:themeColor="text1"/>
                <w:lang w:val="en-US" w:eastAsia="en-US"/>
              </w:rPr>
              <w:t>2.2.3.  Decision adopted by issuer’s Board of Directors:</w:t>
            </w:r>
          </w:p>
          <w:p w:rsidR="00F32A3A" w:rsidRDefault="00442A97" w:rsidP="00442A97">
            <w:pPr>
              <w:spacing w:before="120"/>
              <w:jc w:val="both"/>
              <w:rPr>
                <w:color w:val="000000" w:themeColor="text1"/>
                <w:lang w:val="en-US" w:eastAsia="en-US"/>
              </w:rPr>
            </w:pPr>
            <w:r w:rsidRPr="00442A97">
              <w:rPr>
                <w:color w:val="000000" w:themeColor="text1"/>
                <w:lang w:val="en-US" w:eastAsia="en-US"/>
              </w:rPr>
              <w:t xml:space="preserve">To </w:t>
            </w:r>
            <w:r>
              <w:rPr>
                <w:color w:val="000000" w:themeColor="text1"/>
                <w:lang w:val="en-US" w:eastAsia="en-US"/>
              </w:rPr>
              <w:t>offer</w:t>
            </w:r>
            <w:r w:rsidRPr="00442A97">
              <w:rPr>
                <w:color w:val="000000" w:themeColor="text1"/>
                <w:lang w:val="en-US" w:eastAsia="en-US"/>
              </w:rPr>
              <w:t xml:space="preserve"> the annual General Meeting of Shareholders of the Company to approve </w:t>
            </w:r>
            <w:r>
              <w:rPr>
                <w:color w:val="000000" w:themeColor="text1"/>
                <w:lang w:val="en-US" w:eastAsia="en-US"/>
              </w:rPr>
              <w:t>“</w:t>
            </w:r>
            <w:r w:rsidRPr="00442A97">
              <w:rPr>
                <w:color w:val="000000" w:themeColor="text1"/>
                <w:lang w:val="en-US" w:eastAsia="en-US"/>
              </w:rPr>
              <w:t>RSM RUS</w:t>
            </w:r>
            <w:r>
              <w:rPr>
                <w:color w:val="000000" w:themeColor="text1"/>
                <w:lang w:val="en-US" w:eastAsia="en-US"/>
              </w:rPr>
              <w:t>” LLC</w:t>
            </w:r>
            <w:r w:rsidRPr="00442A97">
              <w:rPr>
                <w:color w:val="000000" w:themeColor="text1"/>
                <w:lang w:val="en-US" w:eastAsia="en-US"/>
              </w:rPr>
              <w:t xml:space="preserve"> (INN</w:t>
            </w:r>
            <w:r>
              <w:rPr>
                <w:color w:val="000000" w:themeColor="text1"/>
                <w:lang w:val="en-US" w:eastAsia="en-US"/>
              </w:rPr>
              <w:t xml:space="preserve"> (TIN)</w:t>
            </w:r>
            <w:r w:rsidRPr="00442A97">
              <w:rPr>
                <w:color w:val="000000" w:themeColor="text1"/>
                <w:lang w:val="en-US" w:eastAsia="en-US"/>
              </w:rPr>
              <w:t>/KPP</w:t>
            </w:r>
            <w:r>
              <w:rPr>
                <w:color w:val="000000" w:themeColor="text1"/>
                <w:lang w:val="en-US" w:eastAsia="en-US"/>
              </w:rPr>
              <w:t xml:space="preserve"> (</w:t>
            </w:r>
            <w:r w:rsidRPr="00442A97">
              <w:rPr>
                <w:color w:val="000000" w:themeColor="text1"/>
                <w:lang w:val="en-US" w:eastAsia="en-US"/>
              </w:rPr>
              <w:t>tax registration reason code</w:t>
            </w:r>
            <w:r>
              <w:rPr>
                <w:color w:val="000000" w:themeColor="text1"/>
                <w:lang w:val="en-US" w:eastAsia="en-US"/>
              </w:rPr>
              <w:t>)</w:t>
            </w:r>
            <w:r w:rsidRPr="00442A97">
              <w:rPr>
                <w:color w:val="000000" w:themeColor="text1"/>
                <w:lang w:val="en-US" w:eastAsia="en-US"/>
              </w:rPr>
              <w:t xml:space="preserve"> 7722020834/772901001, </w:t>
            </w:r>
            <w:r>
              <w:rPr>
                <w:color w:val="000000" w:themeColor="text1"/>
                <w:lang w:val="en-US" w:eastAsia="en-US"/>
              </w:rPr>
              <w:t xml:space="preserve">4 </w:t>
            </w:r>
            <w:proofErr w:type="spellStart"/>
            <w:r w:rsidRPr="00442A97">
              <w:rPr>
                <w:color w:val="000000" w:themeColor="text1"/>
                <w:lang w:val="en-US" w:eastAsia="en-US"/>
              </w:rPr>
              <w:t>Pudovkin</w:t>
            </w:r>
            <w:r>
              <w:rPr>
                <w:color w:val="000000" w:themeColor="text1"/>
                <w:lang w:val="en-US" w:eastAsia="en-US"/>
              </w:rPr>
              <w:t>a</w:t>
            </w:r>
            <w:proofErr w:type="spellEnd"/>
            <w:r>
              <w:rPr>
                <w:color w:val="000000" w:themeColor="text1"/>
                <w:lang w:val="en-US" w:eastAsia="en-US"/>
              </w:rPr>
              <w:t xml:space="preserve"> str.,</w:t>
            </w:r>
            <w:r w:rsidRPr="00442A97">
              <w:rPr>
                <w:color w:val="000000" w:themeColor="text1"/>
                <w:lang w:val="en-US" w:eastAsia="en-US"/>
              </w:rPr>
              <w:t xml:space="preserve"> </w:t>
            </w:r>
            <w:r w:rsidRPr="00442A97">
              <w:rPr>
                <w:color w:val="000000" w:themeColor="text1"/>
                <w:lang w:val="en-US" w:eastAsia="en-US"/>
              </w:rPr>
              <w:t>Moscow</w:t>
            </w:r>
            <w:r>
              <w:rPr>
                <w:color w:val="000000" w:themeColor="text1"/>
                <w:lang w:val="en-US" w:eastAsia="en-US"/>
              </w:rPr>
              <w:t xml:space="preserve">, </w:t>
            </w:r>
            <w:r w:rsidRPr="00442A97">
              <w:rPr>
                <w:color w:val="000000" w:themeColor="text1"/>
                <w:lang w:val="en-US" w:eastAsia="en-US"/>
              </w:rPr>
              <w:t>Russia, 119285</w:t>
            </w:r>
            <w:r>
              <w:rPr>
                <w:color w:val="000000" w:themeColor="text1"/>
                <w:lang w:val="en-US" w:eastAsia="en-US"/>
              </w:rPr>
              <w:t xml:space="preserve">) </w:t>
            </w:r>
            <w:r w:rsidRPr="00442A97">
              <w:rPr>
                <w:color w:val="000000" w:themeColor="text1"/>
                <w:lang w:val="en-US" w:eastAsia="en-US"/>
              </w:rPr>
              <w:t>as the Company</w:t>
            </w:r>
            <w:r>
              <w:rPr>
                <w:color w:val="000000" w:themeColor="text1"/>
                <w:lang w:val="en-US" w:eastAsia="en-US"/>
              </w:rPr>
              <w:t>’</w:t>
            </w:r>
            <w:r w:rsidRPr="00442A97">
              <w:rPr>
                <w:color w:val="000000" w:themeColor="text1"/>
                <w:lang w:val="en-US" w:eastAsia="en-US"/>
              </w:rPr>
              <w:t>s auditor.</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center"/>
              <w:rPr>
                <w:b/>
                <w:color w:val="000000" w:themeColor="text1"/>
                <w:lang w:val="en-US" w:eastAsia="en-US"/>
              </w:rPr>
            </w:pPr>
            <w:r>
              <w:rPr>
                <w:b/>
                <w:color w:val="000000" w:themeColor="text1"/>
                <w:lang w:val="en-US" w:eastAsia="en-US"/>
              </w:rPr>
              <w:t>Disclosure of insider information</w:t>
            </w:r>
          </w:p>
          <w:p w:rsidR="00F32A3A" w:rsidRDefault="00F32A3A" w:rsidP="00250666">
            <w:pPr>
              <w:spacing w:before="120"/>
              <w:jc w:val="center"/>
              <w:rPr>
                <w:color w:val="000000" w:themeColor="text1"/>
                <w:lang w:val="en-US" w:eastAsia="en-US"/>
              </w:rPr>
            </w:pPr>
            <w:r>
              <w:rPr>
                <w:b/>
                <w:color w:val="000000" w:themeColor="text1"/>
                <w:lang w:val="en-US" w:eastAsia="en-US"/>
              </w:rPr>
              <w:t xml:space="preserve"> Item No.4 “</w:t>
            </w:r>
            <w:r w:rsidR="001C3B20" w:rsidRPr="00D269AC">
              <w:rPr>
                <w:b/>
                <w:lang w:val="en-US" w:eastAsia="en-US"/>
              </w:rPr>
              <w:t>On the review of the draft Charter of the Company in new edition</w:t>
            </w:r>
            <w:r>
              <w:rPr>
                <w:b/>
                <w:lang w:val="en-US" w:eastAsia="en-US"/>
              </w:rPr>
              <w:t>”</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Pr="007C7478" w:rsidRDefault="00F32A3A" w:rsidP="00250666">
            <w:pPr>
              <w:spacing w:before="120"/>
              <w:jc w:val="both"/>
              <w:rPr>
                <w:color w:val="000000" w:themeColor="text1"/>
                <w:lang w:val="en-US" w:eastAsia="en-US"/>
              </w:rPr>
            </w:pPr>
            <w:r w:rsidRPr="007C7478">
              <w:rPr>
                <w:color w:val="000000" w:themeColor="text1"/>
                <w:lang w:val="en-US" w:eastAsia="en-US"/>
              </w:rPr>
              <w:t>2.2.4.  Decision adopted by issuer’s Board of Directors:</w:t>
            </w:r>
          </w:p>
          <w:p w:rsidR="00F32A3A" w:rsidRPr="007C7478" w:rsidRDefault="00442A97" w:rsidP="00442A97">
            <w:pPr>
              <w:spacing w:before="120"/>
              <w:jc w:val="both"/>
              <w:rPr>
                <w:color w:val="000000" w:themeColor="text1"/>
                <w:lang w:val="en-US" w:eastAsia="en-US"/>
              </w:rPr>
            </w:pPr>
            <w:r>
              <w:rPr>
                <w:color w:val="000000" w:themeColor="text1"/>
                <w:lang w:val="en-US" w:eastAsia="en-US"/>
              </w:rPr>
              <w:lastRenderedPageBreak/>
              <w:t xml:space="preserve">To offer </w:t>
            </w:r>
            <w:r w:rsidRPr="00442A97">
              <w:rPr>
                <w:color w:val="000000" w:themeColor="text1"/>
                <w:lang w:val="en-US" w:eastAsia="en-US"/>
              </w:rPr>
              <w:t xml:space="preserve"> the annual General Meeting of Shareholders of the Company to approve the Charter of the Company in a new </w:t>
            </w:r>
            <w:r>
              <w:rPr>
                <w:color w:val="000000" w:themeColor="text1"/>
                <w:lang w:val="en-US" w:eastAsia="en-US"/>
              </w:rPr>
              <w:t>edition,</w:t>
            </w:r>
            <w:r w:rsidRPr="00442A97">
              <w:rPr>
                <w:color w:val="000000" w:themeColor="text1"/>
                <w:lang w:val="en-US" w:eastAsia="en-US"/>
              </w:rPr>
              <w:t xml:space="preserve"> in accordance with Appendix No.1 to this decision of the Board of Directors of the Company.</w:t>
            </w:r>
          </w:p>
        </w:tc>
      </w:tr>
      <w:tr w:rsidR="00F32A3A"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F32A3A" w:rsidRDefault="00F32A3A" w:rsidP="00250666">
            <w:pPr>
              <w:spacing w:before="120"/>
              <w:jc w:val="center"/>
              <w:rPr>
                <w:b/>
                <w:color w:val="000000" w:themeColor="text1"/>
                <w:lang w:val="en-US" w:eastAsia="en-US"/>
              </w:rPr>
            </w:pPr>
            <w:r>
              <w:rPr>
                <w:b/>
                <w:color w:val="000000" w:themeColor="text1"/>
                <w:lang w:val="en-US" w:eastAsia="en-US"/>
              </w:rPr>
              <w:lastRenderedPageBreak/>
              <w:t>Disclosure of insider information</w:t>
            </w:r>
            <w:r w:rsidR="00442A97">
              <w:rPr>
                <w:b/>
                <w:color w:val="000000" w:themeColor="text1"/>
                <w:lang w:val="en-US" w:eastAsia="en-US"/>
              </w:rPr>
              <w:t xml:space="preserve"> / approval of internal documents </w:t>
            </w:r>
          </w:p>
          <w:p w:rsidR="00F32A3A" w:rsidRDefault="00F32A3A" w:rsidP="00250666">
            <w:pPr>
              <w:spacing w:before="120"/>
              <w:jc w:val="both"/>
              <w:rPr>
                <w:color w:val="000000" w:themeColor="text1"/>
                <w:lang w:val="en-US" w:eastAsia="en-US"/>
              </w:rPr>
            </w:pPr>
            <w:r>
              <w:rPr>
                <w:b/>
                <w:color w:val="000000" w:themeColor="text1"/>
                <w:lang w:val="en-US" w:eastAsia="en-US"/>
              </w:rPr>
              <w:t>Item No.5 “</w:t>
            </w:r>
            <w:r w:rsidR="001C3B20" w:rsidRPr="00D269AC">
              <w:rPr>
                <w:b/>
                <w:lang w:val="en-US" w:eastAsia="en-US"/>
              </w:rPr>
              <w:t>On consideration of the draft internal document of the Company: Regulations for the General Meeting of Shareholders of the Company in new edition</w:t>
            </w:r>
            <w:r>
              <w:rPr>
                <w:b/>
                <w:lang w:val="en-US" w:eastAsia="en-US"/>
              </w:rPr>
              <w:t>”</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Pr="00442A97" w:rsidRDefault="00442A97" w:rsidP="00442A97">
            <w:pPr>
              <w:spacing w:before="120"/>
              <w:jc w:val="both"/>
              <w:rPr>
                <w:color w:val="000000" w:themeColor="text1"/>
                <w:lang w:val="en-US" w:eastAsia="en-US"/>
              </w:rPr>
            </w:pPr>
            <w:r w:rsidRPr="00442A97">
              <w:rPr>
                <w:color w:val="000000" w:themeColor="text1"/>
                <w:lang w:val="en-US" w:eastAsia="en-US"/>
              </w:rPr>
              <w:t>2.2.</w:t>
            </w:r>
            <w:r>
              <w:rPr>
                <w:color w:val="000000" w:themeColor="text1"/>
                <w:lang w:val="en-US" w:eastAsia="en-US"/>
              </w:rPr>
              <w:t>5</w:t>
            </w:r>
            <w:r w:rsidRPr="00442A97">
              <w:rPr>
                <w:color w:val="000000" w:themeColor="text1"/>
                <w:lang w:val="en-US" w:eastAsia="en-US"/>
              </w:rPr>
              <w:t>.  Decision adopted by issuer’s Board of Directors:</w:t>
            </w:r>
          </w:p>
          <w:p w:rsidR="00442A97" w:rsidRPr="00442A97" w:rsidRDefault="00442A97" w:rsidP="00442A97">
            <w:pPr>
              <w:spacing w:before="120"/>
              <w:jc w:val="both"/>
              <w:rPr>
                <w:color w:val="000000" w:themeColor="text1"/>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General Meeting of Shareholders of the Company in new edition</w:t>
            </w:r>
            <w:r w:rsidRPr="00442A97">
              <w:rPr>
                <w:color w:val="000000" w:themeColor="text1"/>
                <w:lang w:val="en-US" w:eastAsia="en-US"/>
              </w:rPr>
              <w:t>, in accordance with Appendix No.</w:t>
            </w:r>
            <w:r w:rsidRPr="00442A97">
              <w:rPr>
                <w:color w:val="000000" w:themeColor="text1"/>
                <w:lang w:val="en-US" w:eastAsia="en-US"/>
              </w:rPr>
              <w:t>2</w:t>
            </w:r>
            <w:r w:rsidRPr="00442A97">
              <w:rPr>
                <w:color w:val="000000" w:themeColor="text1"/>
                <w:lang w:val="en-US" w:eastAsia="en-US"/>
              </w:rPr>
              <w:t xml:space="preserve"> to this decision of the Board of Directors of the Company.</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t>Disclosure of insider information/ approval of internal documents</w:t>
            </w:r>
          </w:p>
          <w:p w:rsidR="00442A97" w:rsidRDefault="00442A97" w:rsidP="00442A97">
            <w:pPr>
              <w:spacing w:before="120"/>
              <w:jc w:val="both"/>
              <w:rPr>
                <w:color w:val="000000" w:themeColor="text1"/>
                <w:lang w:val="en-US" w:eastAsia="en-US"/>
              </w:rPr>
            </w:pPr>
            <w:r>
              <w:rPr>
                <w:b/>
                <w:color w:val="000000" w:themeColor="text1"/>
                <w:lang w:val="en-US" w:eastAsia="en-US"/>
              </w:rPr>
              <w:t>Item No.6 “</w:t>
            </w:r>
            <w:r w:rsidRPr="00D269AC">
              <w:rPr>
                <w:b/>
                <w:lang w:val="en-US" w:eastAsia="en-US"/>
              </w:rPr>
              <w:t>On consideration of the draft internal document of the Company: Regulations for the Board of Directors of the Company in new edition</w:t>
            </w:r>
            <w:r>
              <w:rPr>
                <w:b/>
                <w:lang w:val="en-US" w:eastAsia="en-US"/>
              </w:rPr>
              <w:t>”</w:t>
            </w:r>
          </w:p>
        </w:tc>
      </w:tr>
      <w:tr w:rsidR="00442A97" w:rsidRPr="00F32A3A" w:rsidTr="00250666">
        <w:trPr>
          <w:trHeight w:val="185"/>
        </w:trPr>
        <w:tc>
          <w:tcPr>
            <w:tcW w:w="9639" w:type="dxa"/>
            <w:gridSpan w:val="2"/>
            <w:tcBorders>
              <w:top w:val="single" w:sz="4" w:space="0" w:color="auto"/>
              <w:left w:val="single" w:sz="4" w:space="0" w:color="auto"/>
              <w:bottom w:val="single" w:sz="4" w:space="0" w:color="auto"/>
              <w:right w:val="single" w:sz="4" w:space="0" w:color="auto"/>
            </w:tcBorders>
            <w:hideMark/>
          </w:tcPr>
          <w:p w:rsidR="00442A97" w:rsidRPr="00442A97" w:rsidRDefault="00442A97" w:rsidP="00442A97">
            <w:pPr>
              <w:spacing w:before="120"/>
              <w:jc w:val="both"/>
              <w:rPr>
                <w:color w:val="000000" w:themeColor="text1"/>
                <w:lang w:val="en-US" w:eastAsia="en-US"/>
              </w:rPr>
            </w:pPr>
            <w:r w:rsidRPr="00442A97">
              <w:rPr>
                <w:color w:val="000000" w:themeColor="text1"/>
                <w:lang w:val="en-US" w:eastAsia="en-US"/>
              </w:rPr>
              <w:t>2.2.6.  Decision adopted by issuer’s Board of Directors:</w:t>
            </w:r>
          </w:p>
          <w:p w:rsidR="00442A97" w:rsidRPr="00442A97" w:rsidRDefault="00442A97" w:rsidP="00442A97">
            <w:pPr>
              <w:spacing w:before="120"/>
              <w:jc w:val="both"/>
              <w:rPr>
                <w:color w:val="000000" w:themeColor="text1"/>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Board of Directors of the Company in new editio</w:t>
            </w:r>
            <w:r w:rsidRPr="00442A97">
              <w:rPr>
                <w:lang w:val="en-US" w:eastAsia="en-US"/>
              </w:rPr>
              <w:t>n</w:t>
            </w:r>
            <w:r w:rsidRPr="00442A97">
              <w:rPr>
                <w:color w:val="000000" w:themeColor="text1"/>
                <w:lang w:val="en-US" w:eastAsia="en-US"/>
              </w:rPr>
              <w:t>, in accordance with Appendix No.</w:t>
            </w:r>
            <w:r>
              <w:rPr>
                <w:color w:val="000000" w:themeColor="text1"/>
                <w:lang w:val="en-US" w:eastAsia="en-US"/>
              </w:rPr>
              <w:t>3</w:t>
            </w:r>
            <w:r w:rsidRPr="00442A97">
              <w:rPr>
                <w:color w:val="000000" w:themeColor="text1"/>
                <w:lang w:val="en-US" w:eastAsia="en-US"/>
              </w:rPr>
              <w:t xml:space="preserve"> to this decision of the Board of Directors of the Company.</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t>Disclosure of insider information/ approval of internal documents</w:t>
            </w:r>
          </w:p>
          <w:p w:rsidR="00442A97" w:rsidRDefault="00442A97" w:rsidP="00442A97">
            <w:pPr>
              <w:spacing w:before="120"/>
              <w:jc w:val="both"/>
              <w:rPr>
                <w:color w:val="000000" w:themeColor="text1"/>
                <w:lang w:val="en-US" w:eastAsia="en-US"/>
              </w:rPr>
            </w:pPr>
            <w:r>
              <w:rPr>
                <w:b/>
                <w:color w:val="000000" w:themeColor="text1"/>
                <w:lang w:val="en-US" w:eastAsia="en-US"/>
              </w:rPr>
              <w:t>Item No.7 “</w:t>
            </w:r>
            <w:r w:rsidRPr="00D269AC">
              <w:rPr>
                <w:b/>
                <w:lang w:val="en-US" w:eastAsia="en-US"/>
              </w:rPr>
              <w:t>On consideration of the draft internal document of the Company: Regulations for the Audit Commission of the Company in new edition</w:t>
            </w:r>
            <w:r>
              <w:rPr>
                <w:b/>
                <w:lang w:val="en-US" w:eastAsia="en-US"/>
              </w:rPr>
              <w:t>”</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both"/>
              <w:rPr>
                <w:color w:val="000000" w:themeColor="text1"/>
                <w:lang w:val="en-US" w:eastAsia="en-US"/>
              </w:rPr>
            </w:pPr>
            <w:r>
              <w:rPr>
                <w:color w:val="000000" w:themeColor="text1"/>
                <w:lang w:val="en-US" w:eastAsia="en-US"/>
              </w:rPr>
              <w:t>2.2.7.  Decision adopted by issuer’s Board of Directors:</w:t>
            </w:r>
          </w:p>
          <w:p w:rsidR="00442A97" w:rsidRDefault="00442A97" w:rsidP="00442A97">
            <w:pPr>
              <w:spacing w:before="120"/>
              <w:jc w:val="both"/>
              <w:rPr>
                <w:lang w:val="en-US" w:eastAsia="en-US"/>
              </w:rPr>
            </w:pPr>
            <w:r w:rsidRPr="00442A97">
              <w:rPr>
                <w:color w:val="000000" w:themeColor="text1"/>
                <w:lang w:val="en-US" w:eastAsia="en-US"/>
              </w:rPr>
              <w:t xml:space="preserve">To offer the annual General Meeting of Shareholders of the Company to approve the </w:t>
            </w:r>
            <w:r w:rsidRPr="00442A97">
              <w:rPr>
                <w:lang w:val="en-US" w:eastAsia="en-US"/>
              </w:rPr>
              <w:t>Regulations for the Audit Commission of the Company in new edition</w:t>
            </w:r>
            <w:r w:rsidRPr="00442A97">
              <w:rPr>
                <w:color w:val="000000" w:themeColor="text1"/>
                <w:lang w:val="en-US" w:eastAsia="en-US"/>
              </w:rPr>
              <w:t>, in accordance with Appendix No.</w:t>
            </w:r>
            <w:r>
              <w:rPr>
                <w:color w:val="000000" w:themeColor="text1"/>
                <w:lang w:val="en-US" w:eastAsia="en-US"/>
              </w:rPr>
              <w:t>3</w:t>
            </w:r>
            <w:r w:rsidRPr="00442A97">
              <w:rPr>
                <w:color w:val="000000" w:themeColor="text1"/>
                <w:lang w:val="en-US" w:eastAsia="en-US"/>
              </w:rPr>
              <w:t xml:space="preserve"> to this decision of the Board of Directors of the Company.</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t>Disclosure of insider information</w:t>
            </w:r>
          </w:p>
          <w:p w:rsidR="00442A97" w:rsidRDefault="00442A97" w:rsidP="00442A97">
            <w:pPr>
              <w:spacing w:before="120"/>
              <w:jc w:val="both"/>
              <w:rPr>
                <w:color w:val="000000" w:themeColor="text1"/>
                <w:lang w:val="en-US" w:eastAsia="en-US"/>
              </w:rPr>
            </w:pPr>
            <w:r>
              <w:rPr>
                <w:b/>
                <w:color w:val="000000" w:themeColor="text1"/>
                <w:lang w:val="en-US" w:eastAsia="en-US"/>
              </w:rPr>
              <w:t>Item No.8 “</w:t>
            </w:r>
            <w:r w:rsidRPr="00D269AC">
              <w:rPr>
                <w:b/>
                <w:lang w:val="en-US" w:eastAsia="en-US"/>
              </w:rPr>
              <w:t>On approval of the form and text of voting ballots for the annual general meeting of shareholders of the Company, as well as wording of decisions on the issues of the agenda of the annual General Meeting of Shareholders of the Company</w:t>
            </w:r>
            <w:r>
              <w:rPr>
                <w:b/>
                <w:lang w:val="en-US" w:eastAsia="en-US"/>
              </w:rPr>
              <w:t>”</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Pr="00D87EA1" w:rsidRDefault="00442A97" w:rsidP="00442A97">
            <w:pPr>
              <w:spacing w:before="120"/>
              <w:jc w:val="both"/>
              <w:rPr>
                <w:color w:val="000000" w:themeColor="text1"/>
                <w:lang w:val="en-US" w:eastAsia="en-US"/>
              </w:rPr>
            </w:pPr>
            <w:r w:rsidRPr="00D87EA1">
              <w:rPr>
                <w:color w:val="000000" w:themeColor="text1"/>
                <w:lang w:val="en-US" w:eastAsia="en-US"/>
              </w:rPr>
              <w:t>2.2.8.  Decision adopted by issuer’s Board of Directors:</w:t>
            </w:r>
          </w:p>
          <w:p w:rsidR="00442A97" w:rsidRPr="00442A97" w:rsidRDefault="00442A97" w:rsidP="00442A97">
            <w:pPr>
              <w:spacing w:before="120"/>
              <w:jc w:val="both"/>
              <w:rPr>
                <w:color w:val="000000" w:themeColor="text1"/>
                <w:lang w:val="en-US" w:eastAsia="en-US"/>
              </w:rPr>
            </w:pPr>
            <w:r w:rsidRPr="00442A97">
              <w:rPr>
                <w:color w:val="000000" w:themeColor="text1"/>
                <w:lang w:val="en-US" w:eastAsia="en-US"/>
              </w:rPr>
              <w:t xml:space="preserve">1. To approve the form and text of the voting ballots </w:t>
            </w:r>
            <w:r>
              <w:rPr>
                <w:color w:val="000000" w:themeColor="text1"/>
                <w:lang w:val="en-US" w:eastAsia="en-US"/>
              </w:rPr>
              <w:t>for</w:t>
            </w:r>
            <w:r w:rsidRPr="00442A97">
              <w:rPr>
                <w:color w:val="000000" w:themeColor="text1"/>
                <w:lang w:val="en-US" w:eastAsia="en-US"/>
              </w:rPr>
              <w:t xml:space="preserve"> the annual General Meeting of Shareholders of the Company (Appendices No. 5-7 to this decision of the Board of Directors of the Company).</w:t>
            </w:r>
          </w:p>
          <w:p w:rsidR="00442A97" w:rsidRPr="00D87EA1" w:rsidRDefault="00442A97" w:rsidP="002072C5">
            <w:pPr>
              <w:spacing w:before="120"/>
              <w:jc w:val="both"/>
              <w:rPr>
                <w:color w:val="000000" w:themeColor="text1"/>
                <w:lang w:val="en-US" w:eastAsia="en-US"/>
              </w:rPr>
            </w:pPr>
            <w:r w:rsidRPr="00442A97">
              <w:rPr>
                <w:color w:val="000000" w:themeColor="text1"/>
                <w:lang w:val="en-US" w:eastAsia="en-US"/>
              </w:rPr>
              <w:t xml:space="preserve">2. </w:t>
            </w:r>
            <w:r>
              <w:rPr>
                <w:color w:val="000000" w:themeColor="text1"/>
                <w:lang w:val="en-US" w:eastAsia="en-US"/>
              </w:rPr>
              <w:t xml:space="preserve">To use </w:t>
            </w:r>
            <w:r w:rsidRPr="00442A97">
              <w:rPr>
                <w:color w:val="000000" w:themeColor="text1"/>
                <w:lang w:val="en-US" w:eastAsia="en-US"/>
              </w:rPr>
              <w:t>the wording of decisions specified in the voting ballots</w:t>
            </w:r>
            <w:r w:rsidRPr="00442A97">
              <w:rPr>
                <w:color w:val="000000" w:themeColor="text1"/>
                <w:lang w:val="en-US" w:eastAsia="en-US"/>
              </w:rPr>
              <w:t xml:space="preserve"> </w:t>
            </w:r>
            <w:r>
              <w:rPr>
                <w:color w:val="000000" w:themeColor="text1"/>
                <w:lang w:val="en-US" w:eastAsia="en-US"/>
              </w:rPr>
              <w:t>f</w:t>
            </w:r>
            <w:r w:rsidRPr="00442A97">
              <w:rPr>
                <w:color w:val="000000" w:themeColor="text1"/>
                <w:lang w:val="en-US" w:eastAsia="en-US"/>
              </w:rPr>
              <w:t>or sending in electronic form (in the form of electronic documents) to nominal holders of shares registered in the shareholder register</w:t>
            </w:r>
            <w:r w:rsidR="002072C5">
              <w:rPr>
                <w:color w:val="000000" w:themeColor="text1"/>
                <w:lang w:val="en-US" w:eastAsia="en-US"/>
              </w:rPr>
              <w:t>.</w:t>
            </w:r>
            <w:r w:rsidRPr="00442A97">
              <w:rPr>
                <w:color w:val="000000" w:themeColor="text1"/>
                <w:lang w:val="en-US" w:eastAsia="en-US"/>
              </w:rPr>
              <w:t xml:space="preserve"> </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t>Disclosure of insider information</w:t>
            </w:r>
          </w:p>
          <w:p w:rsidR="00442A97" w:rsidRDefault="00442A97" w:rsidP="00442A97">
            <w:pPr>
              <w:spacing w:before="120"/>
              <w:jc w:val="center"/>
              <w:rPr>
                <w:color w:val="000000" w:themeColor="text1"/>
                <w:lang w:val="en-US" w:eastAsia="en-US"/>
              </w:rPr>
            </w:pPr>
            <w:r>
              <w:rPr>
                <w:b/>
                <w:color w:val="000000" w:themeColor="text1"/>
                <w:lang w:val="en-US" w:eastAsia="en-US"/>
              </w:rPr>
              <w:t>Item No.9 “</w:t>
            </w:r>
            <w:r w:rsidRPr="00D269AC">
              <w:rPr>
                <w:b/>
                <w:lang w:val="en-US" w:eastAsia="en-US"/>
              </w:rPr>
              <w:t>On approval of the estimate of costs associated with preparation and conduct of the annual General Meeting of Shareholders of the Company</w:t>
            </w:r>
            <w:r>
              <w:rPr>
                <w:b/>
                <w:color w:val="000000" w:themeColor="text1"/>
                <w:lang w:val="en-US" w:eastAsia="en-US"/>
              </w:rPr>
              <w:t>”</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both"/>
              <w:rPr>
                <w:color w:val="000000" w:themeColor="text1"/>
                <w:lang w:val="en-US" w:eastAsia="en-US"/>
              </w:rPr>
            </w:pPr>
            <w:r>
              <w:rPr>
                <w:color w:val="000000" w:themeColor="text1"/>
                <w:lang w:val="en-US" w:eastAsia="en-US"/>
              </w:rPr>
              <w:t>2.2.9.  Decision adopted by issuer’s Board of Directors:</w:t>
            </w:r>
          </w:p>
          <w:p w:rsidR="002072C5" w:rsidRPr="002072C5" w:rsidRDefault="002072C5" w:rsidP="002072C5">
            <w:pPr>
              <w:pStyle w:val="a6"/>
              <w:tabs>
                <w:tab w:val="left" w:pos="270"/>
              </w:tabs>
              <w:spacing w:before="120"/>
              <w:ind w:left="29"/>
              <w:jc w:val="both"/>
              <w:rPr>
                <w:color w:val="000000" w:themeColor="text1"/>
                <w:lang w:val="en-US" w:eastAsia="en-US"/>
              </w:rPr>
            </w:pPr>
            <w:r w:rsidRPr="002072C5">
              <w:rPr>
                <w:color w:val="000000" w:themeColor="text1"/>
                <w:lang w:val="en-US" w:eastAsia="en-US"/>
              </w:rPr>
              <w:t xml:space="preserve">1. </w:t>
            </w:r>
            <w:r>
              <w:rPr>
                <w:color w:val="000000" w:themeColor="text1"/>
                <w:lang w:val="en-US" w:eastAsia="en-US"/>
              </w:rPr>
              <w:t>To a</w:t>
            </w:r>
            <w:r w:rsidRPr="002072C5">
              <w:rPr>
                <w:color w:val="000000" w:themeColor="text1"/>
                <w:lang w:val="en-US" w:eastAsia="en-US"/>
              </w:rPr>
              <w:t xml:space="preserve">pprove the costs </w:t>
            </w:r>
            <w:r>
              <w:rPr>
                <w:color w:val="000000" w:themeColor="text1"/>
                <w:lang w:val="en-US" w:eastAsia="en-US"/>
              </w:rPr>
              <w:t>estimates related to</w:t>
            </w:r>
            <w:r w:rsidRPr="002072C5">
              <w:rPr>
                <w:color w:val="000000" w:themeColor="text1"/>
                <w:lang w:val="en-US" w:eastAsia="en-US"/>
              </w:rPr>
              <w:t xml:space="preserve"> the preparation and conduct of the annual General Meeting of Shareholders of the Company, in accordance with Appendix No.8 to this decision of the Board of Directors of the Company.</w:t>
            </w:r>
          </w:p>
          <w:p w:rsidR="00442A97" w:rsidRPr="004B5538" w:rsidRDefault="002072C5" w:rsidP="002072C5">
            <w:pPr>
              <w:pStyle w:val="a6"/>
              <w:tabs>
                <w:tab w:val="left" w:pos="270"/>
              </w:tabs>
              <w:spacing w:before="120"/>
              <w:ind w:left="29"/>
              <w:jc w:val="both"/>
              <w:rPr>
                <w:color w:val="000000" w:themeColor="text1"/>
                <w:lang w:val="en-US" w:eastAsia="en-US"/>
              </w:rPr>
            </w:pPr>
            <w:r w:rsidRPr="002072C5">
              <w:rPr>
                <w:color w:val="000000" w:themeColor="text1"/>
                <w:lang w:val="en-US" w:eastAsia="en-US"/>
              </w:rPr>
              <w:lastRenderedPageBreak/>
              <w:t xml:space="preserve">2. The Director General of the Company shall, not later than two months after the annual General Meeting of Shareholders of the Company, submit to the Board of Directors a report on the expenditure of </w:t>
            </w:r>
            <w:r>
              <w:rPr>
                <w:color w:val="000000" w:themeColor="text1"/>
                <w:lang w:val="en-US" w:eastAsia="en-US"/>
              </w:rPr>
              <w:t xml:space="preserve">the </w:t>
            </w:r>
            <w:r w:rsidRPr="002072C5">
              <w:rPr>
                <w:color w:val="000000" w:themeColor="text1"/>
                <w:lang w:val="en-US" w:eastAsia="en-US"/>
              </w:rPr>
              <w:t xml:space="preserve">funds </w:t>
            </w:r>
            <w:r>
              <w:rPr>
                <w:color w:val="000000" w:themeColor="text1"/>
                <w:lang w:val="en-US" w:eastAsia="en-US"/>
              </w:rPr>
              <w:t>allocated for</w:t>
            </w:r>
            <w:r w:rsidRPr="002072C5">
              <w:rPr>
                <w:color w:val="000000" w:themeColor="text1"/>
                <w:lang w:val="en-US" w:eastAsia="en-US"/>
              </w:rPr>
              <w:t xml:space="preserve"> preparation and conduct of the annual General Meeting of Shareholders.</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lastRenderedPageBreak/>
              <w:t>Disclosure of insider information</w:t>
            </w:r>
          </w:p>
          <w:p w:rsidR="00442A97" w:rsidRDefault="00442A97" w:rsidP="00442A97">
            <w:pPr>
              <w:spacing w:before="120"/>
              <w:jc w:val="both"/>
              <w:rPr>
                <w:color w:val="000000" w:themeColor="text1"/>
                <w:lang w:val="en-US" w:eastAsia="en-US"/>
              </w:rPr>
            </w:pPr>
            <w:r>
              <w:rPr>
                <w:b/>
                <w:color w:val="000000" w:themeColor="text1"/>
                <w:lang w:val="en-US" w:eastAsia="en-US"/>
              </w:rPr>
              <w:t>Item No.10 “</w:t>
            </w:r>
            <w:r w:rsidRPr="00D269AC">
              <w:rPr>
                <w:b/>
                <w:lang w:val="en-US" w:eastAsia="en-US"/>
              </w:rPr>
              <w:t>On approval of the terms of the contract with the Company’s registrar</w:t>
            </w:r>
            <w:r>
              <w:rPr>
                <w:b/>
                <w:lang w:val="en-US" w:eastAsia="en-US"/>
              </w:rPr>
              <w:t>”</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both"/>
              <w:rPr>
                <w:color w:val="000000" w:themeColor="text1"/>
                <w:lang w:val="en-US" w:eastAsia="en-US"/>
              </w:rPr>
            </w:pPr>
            <w:r>
              <w:rPr>
                <w:color w:val="000000" w:themeColor="text1"/>
                <w:lang w:val="en-US" w:eastAsia="en-US"/>
              </w:rPr>
              <w:t>2.2.10.  Decision adopted by issuer’s Board of Directors:</w:t>
            </w:r>
          </w:p>
          <w:p w:rsidR="00E86494" w:rsidRPr="00E86494" w:rsidRDefault="00E86494" w:rsidP="00E86494">
            <w:pPr>
              <w:spacing w:before="120"/>
              <w:jc w:val="both"/>
              <w:rPr>
                <w:color w:val="000000" w:themeColor="text1"/>
                <w:lang w:val="en-US" w:eastAsia="en-US"/>
              </w:rPr>
            </w:pPr>
            <w:r w:rsidRPr="00E86494">
              <w:rPr>
                <w:color w:val="000000" w:themeColor="text1"/>
                <w:lang w:val="en-US" w:eastAsia="en-US"/>
              </w:rPr>
              <w:t>1. To approve the terms and conditions of the agreement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convocation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including performance of the functions of a counting commission pursuant to Appendix No.9 to this decision of the Board of Directors of the Company.</w:t>
            </w:r>
          </w:p>
          <w:p w:rsidR="00442A97" w:rsidRDefault="00E86494" w:rsidP="00E86494">
            <w:pPr>
              <w:spacing w:before="120"/>
              <w:jc w:val="both"/>
              <w:rPr>
                <w:color w:val="000000" w:themeColor="text1"/>
                <w:lang w:val="en-US" w:eastAsia="en-US"/>
              </w:rPr>
            </w:pPr>
            <w:r w:rsidRPr="00E86494">
              <w:rPr>
                <w:color w:val="000000" w:themeColor="text1"/>
                <w:lang w:val="en-US" w:eastAsia="en-US"/>
              </w:rPr>
              <w:t xml:space="preserve">2. </w:t>
            </w:r>
            <w:r>
              <w:rPr>
                <w:color w:val="000000" w:themeColor="text1"/>
                <w:lang w:val="en-US" w:eastAsia="en-US"/>
              </w:rPr>
              <w:t>To i</w:t>
            </w:r>
            <w:r w:rsidRPr="00E86494">
              <w:rPr>
                <w:color w:val="000000" w:themeColor="text1"/>
                <w:lang w:val="en-US" w:eastAsia="en-US"/>
              </w:rPr>
              <w:t>nstruct the General Director of the Company to sign a contract with the Company</w:t>
            </w:r>
            <w:r>
              <w:rPr>
                <w:color w:val="000000" w:themeColor="text1"/>
                <w:lang w:val="en-US" w:eastAsia="en-US"/>
              </w:rPr>
              <w:t>’</w:t>
            </w:r>
            <w:r w:rsidRPr="00E86494">
              <w:rPr>
                <w:color w:val="000000" w:themeColor="text1"/>
                <w:lang w:val="en-US" w:eastAsia="en-US"/>
              </w:rPr>
              <w:t xml:space="preserve">s registrar for provision of services for organization, convening and holding of </w:t>
            </w:r>
            <w:r>
              <w:rPr>
                <w:color w:val="000000" w:themeColor="text1"/>
                <w:lang w:val="en-US" w:eastAsia="en-US"/>
              </w:rPr>
              <w:t>the</w:t>
            </w:r>
            <w:r w:rsidRPr="00E86494">
              <w:rPr>
                <w:color w:val="000000" w:themeColor="text1"/>
                <w:lang w:val="en-US" w:eastAsia="en-US"/>
              </w:rPr>
              <w:t xml:space="preserve"> </w:t>
            </w:r>
            <w:r w:rsidRPr="002072C5">
              <w:rPr>
                <w:color w:val="000000" w:themeColor="text1"/>
                <w:lang w:val="en-US" w:eastAsia="en-US"/>
              </w:rPr>
              <w:t>annual General Meeting of Shareholders</w:t>
            </w:r>
            <w:r w:rsidRPr="00E86494">
              <w:rPr>
                <w:color w:val="000000" w:themeColor="text1"/>
                <w:lang w:val="en-US" w:eastAsia="en-US"/>
              </w:rPr>
              <w:t>, including the performance of the functions of a counting commission on terms and conditions in accordance with Appendix No.9 to this decision of the Board of Directors of the Company.</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center"/>
              <w:rPr>
                <w:b/>
                <w:color w:val="000000" w:themeColor="text1"/>
                <w:lang w:val="en-US" w:eastAsia="en-US"/>
              </w:rPr>
            </w:pPr>
            <w:r>
              <w:rPr>
                <w:b/>
                <w:color w:val="000000" w:themeColor="text1"/>
                <w:lang w:val="en-US" w:eastAsia="en-US"/>
              </w:rPr>
              <w:t>Disclosure of insider information</w:t>
            </w:r>
          </w:p>
          <w:p w:rsidR="00442A97" w:rsidRDefault="00442A97" w:rsidP="00442A97">
            <w:pPr>
              <w:spacing w:before="120"/>
              <w:jc w:val="both"/>
              <w:rPr>
                <w:color w:val="000000" w:themeColor="text1"/>
                <w:lang w:val="en-US" w:eastAsia="en-US"/>
              </w:rPr>
            </w:pPr>
            <w:r>
              <w:rPr>
                <w:b/>
                <w:color w:val="000000" w:themeColor="text1"/>
                <w:lang w:val="en-US" w:eastAsia="en-US"/>
              </w:rPr>
              <w:t>Item No.11 “</w:t>
            </w:r>
            <w:r w:rsidRPr="00D269AC">
              <w:rPr>
                <w:b/>
                <w:lang w:val="en-US" w:eastAsia="en-US"/>
              </w:rPr>
              <w:t>On the proposal to the annual General Meeting of Shareholders concerning the issue: “On termination of participation of Kubanenergo PJSC in the UNION “ENERGOSTROY”</w:t>
            </w:r>
          </w:p>
        </w:tc>
      </w:tr>
      <w:tr w:rsidR="00442A97" w:rsidRPr="00F32A3A" w:rsidTr="00250666">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spacing w:before="120"/>
              <w:jc w:val="both"/>
              <w:rPr>
                <w:color w:val="000000" w:themeColor="text1"/>
                <w:lang w:val="en-US" w:eastAsia="en-US"/>
              </w:rPr>
            </w:pPr>
            <w:r>
              <w:rPr>
                <w:color w:val="000000" w:themeColor="text1"/>
                <w:lang w:val="en-US" w:eastAsia="en-US"/>
              </w:rPr>
              <w:t>2.2.11.  Decision adopted by issuer’s Board of Directors:</w:t>
            </w:r>
          </w:p>
          <w:p w:rsidR="00442A97" w:rsidRDefault="00442A97" w:rsidP="00E86494">
            <w:pPr>
              <w:spacing w:before="120"/>
              <w:jc w:val="both"/>
              <w:rPr>
                <w:color w:val="000000" w:themeColor="text1"/>
                <w:lang w:val="en-US" w:eastAsia="en-US"/>
              </w:rPr>
            </w:pPr>
            <w:r w:rsidRPr="00E74598">
              <w:rPr>
                <w:color w:val="000000" w:themeColor="text1"/>
                <w:lang w:val="en-US" w:eastAsia="en-US"/>
              </w:rPr>
              <w:t xml:space="preserve"> </w:t>
            </w:r>
            <w:r w:rsidR="00E86494" w:rsidRPr="00E86494">
              <w:rPr>
                <w:color w:val="000000" w:themeColor="text1"/>
                <w:lang w:val="en-US" w:eastAsia="en-US"/>
              </w:rPr>
              <w:t>Offer the annual General Meeting of Shareholders of Kubanenergo</w:t>
            </w:r>
            <w:r w:rsidR="00E86494">
              <w:rPr>
                <w:color w:val="000000" w:themeColor="text1"/>
                <w:lang w:val="en-US" w:eastAsia="en-US"/>
              </w:rPr>
              <w:t xml:space="preserve"> PJSC to</w:t>
            </w:r>
            <w:r w:rsidR="00E86494" w:rsidRPr="00E86494">
              <w:rPr>
                <w:color w:val="000000" w:themeColor="text1"/>
                <w:lang w:val="en-US" w:eastAsia="en-US"/>
              </w:rPr>
              <w:t xml:space="preserve"> approve the termination of the participation of </w:t>
            </w:r>
            <w:r w:rsidR="00E86494">
              <w:rPr>
                <w:color w:val="000000" w:themeColor="text1"/>
                <w:lang w:val="en-US" w:eastAsia="en-US"/>
              </w:rPr>
              <w:t>Kubanenergo PJSC</w:t>
            </w:r>
            <w:r w:rsidR="00E86494" w:rsidRPr="00E86494">
              <w:rPr>
                <w:color w:val="000000" w:themeColor="text1"/>
                <w:lang w:val="en-US" w:eastAsia="en-US"/>
              </w:rPr>
              <w:t xml:space="preserve"> in the UNION </w:t>
            </w:r>
            <w:r w:rsidR="00E86494">
              <w:rPr>
                <w:color w:val="000000" w:themeColor="text1"/>
                <w:lang w:val="en-US" w:eastAsia="en-US"/>
              </w:rPr>
              <w:t>“</w:t>
            </w:r>
            <w:r w:rsidR="00E86494" w:rsidRPr="00E86494">
              <w:rPr>
                <w:color w:val="000000" w:themeColor="text1"/>
                <w:lang w:val="en-US" w:eastAsia="en-US"/>
              </w:rPr>
              <w:t>ENERGOSTROY</w:t>
            </w:r>
            <w:r w:rsidR="00E86494">
              <w:rPr>
                <w:color w:val="000000" w:themeColor="text1"/>
                <w:lang w:val="en-US" w:eastAsia="en-US"/>
              </w:rPr>
              <w:t>”</w:t>
            </w:r>
            <w:r w:rsidR="00E86494" w:rsidRPr="00E86494">
              <w:rPr>
                <w:color w:val="000000" w:themeColor="text1"/>
                <w:lang w:val="en-US" w:eastAsia="en-US"/>
              </w:rPr>
              <w:t>.</w:t>
            </w:r>
          </w:p>
        </w:tc>
      </w:tr>
      <w:tr w:rsidR="00E86494" w:rsidRPr="00F32A3A" w:rsidTr="00250666">
        <w:tc>
          <w:tcPr>
            <w:tcW w:w="9639" w:type="dxa"/>
            <w:gridSpan w:val="2"/>
            <w:tcBorders>
              <w:top w:val="single" w:sz="4" w:space="0" w:color="auto"/>
              <w:left w:val="single" w:sz="4" w:space="0" w:color="auto"/>
              <w:bottom w:val="single" w:sz="4" w:space="0" w:color="auto"/>
              <w:right w:val="single" w:sz="4" w:space="0" w:color="auto"/>
            </w:tcBorders>
          </w:tcPr>
          <w:p w:rsidR="00E86494" w:rsidRPr="00E86494" w:rsidRDefault="00E86494" w:rsidP="00E86494">
            <w:pPr>
              <w:spacing w:before="120"/>
              <w:jc w:val="both"/>
              <w:rPr>
                <w:color w:val="000000" w:themeColor="text1"/>
                <w:lang w:val="en-US" w:eastAsia="en-US"/>
              </w:rPr>
            </w:pPr>
            <w:r w:rsidRPr="00E86494">
              <w:rPr>
                <w:color w:val="000000" w:themeColor="text1"/>
                <w:lang w:val="en-US" w:eastAsia="en-US"/>
              </w:rPr>
              <w:t>Identification characteristics of the securities of the issuer</w:t>
            </w:r>
          </w:p>
          <w:p w:rsidR="00E86494" w:rsidRPr="00E86494" w:rsidRDefault="00E86494" w:rsidP="00E86494">
            <w:pPr>
              <w:spacing w:before="120"/>
              <w:jc w:val="both"/>
              <w:rPr>
                <w:color w:val="000000" w:themeColor="text1"/>
                <w:lang w:val="en-US" w:eastAsia="en-US"/>
              </w:rPr>
            </w:pPr>
            <w:r>
              <w:rPr>
                <w:color w:val="000000" w:themeColor="text1"/>
                <w:lang w:val="en-US" w:eastAsia="en-US"/>
              </w:rPr>
              <w:t>t</w:t>
            </w:r>
            <w:r w:rsidRPr="00E86494">
              <w:rPr>
                <w:color w:val="000000" w:themeColor="text1"/>
                <w:lang w:val="en-US" w:eastAsia="en-US"/>
              </w:rPr>
              <w:t xml:space="preserve">ype, category (type): </w:t>
            </w:r>
            <w:r w:rsidRPr="00E86494">
              <w:rPr>
                <w:b/>
                <w:color w:val="000000" w:themeColor="text1"/>
                <w:lang w:val="en-US" w:eastAsia="en-US"/>
              </w:rPr>
              <w:t>ordinary registered share</w:t>
            </w:r>
            <w:r w:rsidRPr="00E86494">
              <w:rPr>
                <w:b/>
                <w:color w:val="000000" w:themeColor="text1"/>
                <w:lang w:val="en-US" w:eastAsia="en-US"/>
              </w:rPr>
              <w:t>s</w:t>
            </w:r>
          </w:p>
          <w:p w:rsidR="00E86494" w:rsidRPr="00E86494" w:rsidRDefault="00E86494" w:rsidP="00E86494">
            <w:pPr>
              <w:spacing w:before="120"/>
              <w:jc w:val="both"/>
              <w:rPr>
                <w:color w:val="000000" w:themeColor="text1"/>
                <w:lang w:val="en-US" w:eastAsia="en-US"/>
              </w:rPr>
            </w:pPr>
            <w:r>
              <w:rPr>
                <w:color w:val="000000" w:themeColor="text1"/>
                <w:lang w:val="en-US" w:eastAsia="en-US"/>
              </w:rPr>
              <w:t>s</w:t>
            </w:r>
            <w:r w:rsidRPr="00E86494">
              <w:rPr>
                <w:color w:val="000000" w:themeColor="text1"/>
                <w:lang w:val="en-US" w:eastAsia="en-US"/>
              </w:rPr>
              <w:t xml:space="preserve">tate registration number of the issue (additional issue) of securities and the date of its state registration (identification number of the issue (additional issue) of securities and the date of its assignment): </w:t>
            </w:r>
            <w:r w:rsidRPr="00E86494">
              <w:rPr>
                <w:b/>
                <w:color w:val="000000" w:themeColor="text1"/>
                <w:lang w:val="en-US" w:eastAsia="en-US"/>
              </w:rPr>
              <w:t>1-02-00063-A</w:t>
            </w:r>
            <w:r>
              <w:rPr>
                <w:b/>
                <w:color w:val="000000" w:themeColor="text1"/>
                <w:lang w:val="en-US" w:eastAsia="en-US"/>
              </w:rPr>
              <w:t>;</w:t>
            </w:r>
            <w:r w:rsidRPr="00E86494">
              <w:rPr>
                <w:b/>
                <w:color w:val="000000" w:themeColor="text1"/>
                <w:lang w:val="en-US" w:eastAsia="en-US"/>
              </w:rPr>
              <w:t xml:space="preserve"> 08.07.2003</w:t>
            </w:r>
          </w:p>
          <w:p w:rsidR="00E86494" w:rsidRDefault="00E86494" w:rsidP="00E86494">
            <w:pPr>
              <w:spacing w:before="120"/>
              <w:jc w:val="both"/>
              <w:rPr>
                <w:color w:val="000000" w:themeColor="text1"/>
                <w:lang w:val="en-US" w:eastAsia="en-US"/>
              </w:rPr>
            </w:pPr>
            <w:r>
              <w:rPr>
                <w:color w:val="000000" w:themeColor="text1"/>
                <w:lang w:val="en-US" w:eastAsia="en-US"/>
              </w:rPr>
              <w:t>i</w:t>
            </w:r>
            <w:r w:rsidRPr="00E86494">
              <w:rPr>
                <w:color w:val="000000" w:themeColor="text1"/>
                <w:lang w:val="en-US" w:eastAsia="en-US"/>
              </w:rPr>
              <w:t xml:space="preserve">nternational security identification number (ISIN) (if </w:t>
            </w:r>
            <w:r>
              <w:rPr>
                <w:color w:val="000000" w:themeColor="text1"/>
                <w:lang w:val="en-US" w:eastAsia="en-US"/>
              </w:rPr>
              <w:t>any</w:t>
            </w:r>
            <w:r w:rsidRPr="00E86494">
              <w:rPr>
                <w:color w:val="000000" w:themeColor="text1"/>
                <w:lang w:val="en-US" w:eastAsia="en-US"/>
              </w:rPr>
              <w:t xml:space="preserve">): </w:t>
            </w:r>
            <w:r w:rsidRPr="00E86494">
              <w:rPr>
                <w:b/>
                <w:color w:val="000000" w:themeColor="text1"/>
                <w:lang w:val="en-US" w:eastAsia="en-US"/>
              </w:rPr>
              <w:t>RU0009046767</w:t>
            </w:r>
          </w:p>
        </w:tc>
      </w:tr>
      <w:tr w:rsidR="00442A97" w:rsidRPr="00F32A3A" w:rsidTr="00250666">
        <w:trPr>
          <w:trHeight w:val="803"/>
        </w:trPr>
        <w:tc>
          <w:tcPr>
            <w:tcW w:w="9639" w:type="dxa"/>
            <w:gridSpan w:val="2"/>
            <w:tcBorders>
              <w:top w:val="single" w:sz="4" w:space="0" w:color="auto"/>
              <w:left w:val="single" w:sz="4" w:space="0" w:color="auto"/>
              <w:bottom w:val="single" w:sz="4" w:space="0" w:color="auto"/>
              <w:right w:val="single" w:sz="4" w:space="0" w:color="auto"/>
            </w:tcBorders>
            <w:hideMark/>
          </w:tcPr>
          <w:p w:rsidR="00442A97" w:rsidRDefault="00442A97" w:rsidP="00442A97">
            <w:pPr>
              <w:pStyle w:val="a5"/>
              <w:spacing w:before="120"/>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Board of Directors that adopted the resolutions: </w:t>
            </w:r>
            <w:r>
              <w:rPr>
                <w:rFonts w:ascii="Times New Roman" w:hAnsi="Times New Roman" w:cs="Times New Roman"/>
                <w:b/>
                <w:color w:val="000000" w:themeColor="text1"/>
                <w:sz w:val="24"/>
                <w:szCs w:val="24"/>
                <w:lang w:val="en-US"/>
              </w:rPr>
              <w:t>2</w:t>
            </w:r>
            <w:r>
              <w:rPr>
                <w:rFonts w:ascii="Times New Roman" w:hAnsi="Times New Roman" w:cs="Times New Roman"/>
                <w:b/>
                <w:color w:val="000000" w:themeColor="text1"/>
                <w:sz w:val="24"/>
                <w:szCs w:val="24"/>
                <w:lang w:val="en-US"/>
              </w:rPr>
              <w:t>3</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May</w:t>
            </w:r>
            <w:r>
              <w:rPr>
                <w:rFonts w:ascii="Times New Roman" w:hAnsi="Times New Roman" w:cs="Times New Roman"/>
                <w:b/>
                <w:color w:val="000000" w:themeColor="text1"/>
                <w:sz w:val="24"/>
                <w:szCs w:val="24"/>
                <w:lang w:val="en-US"/>
              </w:rPr>
              <w:t xml:space="preserve"> 2017</w:t>
            </w:r>
          </w:p>
          <w:p w:rsidR="00442A97" w:rsidRDefault="00442A97" w:rsidP="00442A97">
            <w:pPr>
              <w:pStyle w:val="a5"/>
              <w:spacing w:before="1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2.4. Date of making and number of minutes of meeting that adopted the resolutions: </w:t>
            </w:r>
            <w:r>
              <w:rPr>
                <w:rFonts w:ascii="Times New Roman" w:hAnsi="Times New Roman" w:cs="Times New Roman"/>
                <w:b/>
                <w:color w:val="000000" w:themeColor="text1"/>
                <w:sz w:val="24"/>
                <w:szCs w:val="24"/>
                <w:lang w:val="en-US"/>
              </w:rPr>
              <w:t>23May</w:t>
            </w:r>
            <w:r>
              <w:rPr>
                <w:rFonts w:ascii="Times New Roman" w:hAnsi="Times New Roman" w:cs="Times New Roman"/>
                <w:b/>
                <w:color w:val="000000" w:themeColor="text1"/>
                <w:sz w:val="24"/>
                <w:szCs w:val="24"/>
                <w:lang w:val="en-US"/>
              </w:rPr>
              <w:t xml:space="preserve"> 2017, minutes of meeting No.27</w:t>
            </w:r>
            <w:r>
              <w:rPr>
                <w:rFonts w:ascii="Times New Roman" w:hAnsi="Times New Roman" w:cs="Times New Roman"/>
                <w:b/>
                <w:color w:val="000000" w:themeColor="text1"/>
                <w:sz w:val="24"/>
                <w:szCs w:val="24"/>
                <w:lang w:val="en-US"/>
              </w:rPr>
              <w:t>4</w:t>
            </w:r>
            <w:r>
              <w:rPr>
                <w:rFonts w:ascii="Times New Roman" w:hAnsi="Times New Roman" w:cs="Times New Roman"/>
                <w:b/>
                <w:color w:val="000000" w:themeColor="text1"/>
                <w:sz w:val="24"/>
                <w:szCs w:val="24"/>
                <w:lang w:val="en-US"/>
              </w:rPr>
              <w:t>/2017.</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984"/>
        <w:gridCol w:w="2155"/>
      </w:tblGrid>
      <w:tr w:rsidR="00F32A3A" w:rsidTr="00250666">
        <w:trPr>
          <w:cantSplit/>
        </w:trPr>
        <w:tc>
          <w:tcPr>
            <w:tcW w:w="963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32A3A" w:rsidRDefault="00F32A3A" w:rsidP="00250666">
            <w:pPr>
              <w:spacing w:before="120" w:line="256" w:lineRule="auto"/>
              <w:jc w:val="center"/>
              <w:rPr>
                <w:color w:val="000000" w:themeColor="text1"/>
                <w:lang w:val="en-US" w:eastAsia="en-US"/>
              </w:rPr>
            </w:pPr>
            <w:r>
              <w:rPr>
                <w:color w:val="000000" w:themeColor="text1"/>
                <w:lang w:val="en-US" w:eastAsia="en-US"/>
              </w:rPr>
              <w:t>3. Signature</w:t>
            </w:r>
          </w:p>
        </w:tc>
      </w:tr>
      <w:tr w:rsidR="00F32A3A" w:rsidTr="00250666">
        <w:trPr>
          <w:cantSplit/>
          <w:trHeight w:val="1187"/>
        </w:trPr>
        <w:tc>
          <w:tcPr>
            <w:tcW w:w="5500"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F32A3A" w:rsidRDefault="00F32A3A" w:rsidP="00250666">
            <w:pPr>
              <w:pStyle w:val="Default"/>
              <w:spacing w:before="120" w:line="256" w:lineRule="auto"/>
              <w:jc w:val="both"/>
              <w:rPr>
                <w:color w:val="000000" w:themeColor="text1"/>
                <w:lang w:val="en-US"/>
              </w:rPr>
            </w:pPr>
            <w:r>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F32A3A" w:rsidRDefault="00F32A3A" w:rsidP="00250666">
            <w:pPr>
              <w:spacing w:before="120" w:line="256" w:lineRule="auto"/>
              <w:jc w:val="both"/>
              <w:rPr>
                <w:color w:val="000000" w:themeColor="text1"/>
                <w:lang w:val="en-US" w:eastAsia="en-US"/>
              </w:rPr>
            </w:pPr>
            <w:r>
              <w:rPr>
                <w:color w:val="000000" w:themeColor="text1"/>
                <w:lang w:val="en-US" w:eastAsia="en-US"/>
              </w:rPr>
              <w:t>_______________</w:t>
            </w:r>
          </w:p>
          <w:p w:rsidR="00F32A3A" w:rsidRDefault="00F32A3A" w:rsidP="00250666">
            <w:pPr>
              <w:spacing w:before="120" w:line="256" w:lineRule="auto"/>
              <w:jc w:val="both"/>
              <w:rPr>
                <w:color w:val="000000" w:themeColor="text1"/>
                <w:lang w:val="en-US" w:eastAsia="en-US"/>
              </w:rPr>
            </w:pPr>
            <w:r>
              <w:rPr>
                <w:color w:val="000000" w:themeColor="text1"/>
                <w:lang w:val="en-US" w:eastAsia="en-US"/>
              </w:rPr>
              <w:t>(signature)</w:t>
            </w:r>
          </w:p>
        </w:tc>
        <w:tc>
          <w:tcPr>
            <w:tcW w:w="2155" w:type="dxa"/>
            <w:tcBorders>
              <w:top w:val="single" w:sz="4" w:space="0" w:color="auto"/>
              <w:left w:val="nil"/>
              <w:bottom w:val="nil"/>
              <w:right w:val="single" w:sz="4" w:space="0" w:color="auto"/>
            </w:tcBorders>
            <w:tcMar>
              <w:top w:w="0" w:type="dxa"/>
              <w:left w:w="28" w:type="dxa"/>
              <w:bottom w:w="0" w:type="dxa"/>
              <w:right w:w="28" w:type="dxa"/>
            </w:tcMar>
            <w:vAlign w:val="bottom"/>
          </w:tcPr>
          <w:p w:rsidR="00F32A3A" w:rsidRDefault="00F32A3A" w:rsidP="00250666">
            <w:pPr>
              <w:spacing w:before="120" w:line="256" w:lineRule="auto"/>
              <w:jc w:val="both"/>
              <w:rPr>
                <w:color w:val="000000" w:themeColor="text1"/>
                <w:lang w:val="en-US" w:eastAsia="en-US"/>
              </w:rPr>
            </w:pPr>
            <w:proofErr w:type="spellStart"/>
            <w:r>
              <w:rPr>
                <w:color w:val="000000" w:themeColor="text1"/>
                <w:lang w:val="en-US" w:eastAsia="en-US"/>
              </w:rPr>
              <w:t>Ivanova</w:t>
            </w:r>
            <w:proofErr w:type="spellEnd"/>
            <w:r>
              <w:rPr>
                <w:color w:val="000000" w:themeColor="text1"/>
                <w:lang w:val="en-US" w:eastAsia="en-US"/>
              </w:rPr>
              <w:t xml:space="preserve"> I.V.</w:t>
            </w:r>
          </w:p>
          <w:p w:rsidR="00F32A3A" w:rsidRDefault="00F32A3A" w:rsidP="00250666">
            <w:pPr>
              <w:spacing w:before="120" w:line="256" w:lineRule="auto"/>
              <w:jc w:val="both"/>
              <w:rPr>
                <w:color w:val="000000" w:themeColor="text1"/>
                <w:lang w:val="en-US" w:eastAsia="en-US"/>
              </w:rPr>
            </w:pPr>
          </w:p>
        </w:tc>
      </w:tr>
      <w:tr w:rsidR="00F32A3A" w:rsidTr="00250666">
        <w:trPr>
          <w:cantSplit/>
          <w:trHeight w:val="645"/>
        </w:trPr>
        <w:tc>
          <w:tcPr>
            <w:tcW w:w="550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F32A3A" w:rsidRDefault="00F32A3A" w:rsidP="003543F3">
            <w:pPr>
              <w:spacing w:before="120" w:line="256" w:lineRule="auto"/>
              <w:jc w:val="both"/>
              <w:rPr>
                <w:color w:val="000000" w:themeColor="text1"/>
                <w:lang w:val="en-US" w:eastAsia="en-US"/>
              </w:rPr>
            </w:pPr>
            <w:r>
              <w:rPr>
                <w:color w:val="000000" w:themeColor="text1"/>
                <w:lang w:val="en-US" w:eastAsia="en-US"/>
              </w:rPr>
              <w:t xml:space="preserve">3.2 Date: </w:t>
            </w:r>
            <w:r w:rsidR="003543F3">
              <w:rPr>
                <w:color w:val="000000" w:themeColor="text1"/>
                <w:lang w:val="en-US" w:eastAsia="en-US"/>
              </w:rPr>
              <w:t>24 May</w:t>
            </w:r>
            <w:r>
              <w:rPr>
                <w:color w:val="000000" w:themeColor="text1"/>
                <w:lang w:val="en-US" w:eastAsia="en-US"/>
              </w:rPr>
              <w:t xml:space="preserv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F32A3A" w:rsidRDefault="00F32A3A" w:rsidP="00250666">
            <w:pPr>
              <w:spacing w:before="120" w:line="256" w:lineRule="auto"/>
              <w:jc w:val="both"/>
              <w:rPr>
                <w:color w:val="000000" w:themeColor="text1"/>
                <w:lang w:val="en-US" w:eastAsia="en-US"/>
              </w:rPr>
            </w:pPr>
            <w:r>
              <w:rPr>
                <w:color w:val="000000" w:themeColor="text1"/>
                <w:lang w:val="en-US" w:eastAsia="en-US"/>
              </w:rPr>
              <w:t xml:space="preserve">stamp </w:t>
            </w:r>
          </w:p>
        </w:tc>
        <w:tc>
          <w:tcPr>
            <w:tcW w:w="2155" w:type="dxa"/>
            <w:tcBorders>
              <w:top w:val="nil"/>
              <w:left w:val="nil"/>
              <w:bottom w:val="single" w:sz="4" w:space="0" w:color="auto"/>
              <w:right w:val="single" w:sz="4" w:space="0" w:color="auto"/>
            </w:tcBorders>
            <w:tcMar>
              <w:top w:w="0" w:type="dxa"/>
              <w:left w:w="28" w:type="dxa"/>
              <w:bottom w:w="0" w:type="dxa"/>
              <w:right w:w="28" w:type="dxa"/>
            </w:tcMar>
            <w:vAlign w:val="bottom"/>
          </w:tcPr>
          <w:p w:rsidR="00F32A3A" w:rsidRDefault="00F32A3A" w:rsidP="00250666">
            <w:pPr>
              <w:spacing w:before="120" w:line="256" w:lineRule="auto"/>
              <w:jc w:val="both"/>
              <w:rPr>
                <w:color w:val="000000" w:themeColor="text1"/>
                <w:lang w:val="en-US" w:eastAsia="en-US"/>
              </w:rPr>
            </w:pPr>
          </w:p>
        </w:tc>
      </w:tr>
    </w:tbl>
    <w:p w:rsidR="00F32A3A" w:rsidRDefault="00F32A3A" w:rsidP="00F32A3A">
      <w:pPr>
        <w:spacing w:before="120"/>
      </w:pPr>
      <w:bookmarkStart w:id="0" w:name="_GoBack"/>
      <w:bookmarkEnd w:id="0"/>
    </w:p>
    <w:p w:rsidR="00F32A3A" w:rsidRDefault="00F32A3A" w:rsidP="00F32A3A">
      <w:pPr>
        <w:spacing w:before="120"/>
      </w:pPr>
    </w:p>
    <w:p w:rsidR="00F32A3A" w:rsidRDefault="00F32A3A" w:rsidP="00F32A3A"/>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075737DC"/>
    <w:multiLevelType w:val="hybridMultilevel"/>
    <w:tmpl w:val="3B98A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620AD"/>
    <w:multiLevelType w:val="hybridMultilevel"/>
    <w:tmpl w:val="52A4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3A"/>
    <w:rsid w:val="001C3B20"/>
    <w:rsid w:val="002072C5"/>
    <w:rsid w:val="003543F3"/>
    <w:rsid w:val="00442A97"/>
    <w:rsid w:val="0059029B"/>
    <w:rsid w:val="0062058F"/>
    <w:rsid w:val="00662FE0"/>
    <w:rsid w:val="00D956FD"/>
    <w:rsid w:val="00E86494"/>
    <w:rsid w:val="00F32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D8F1"/>
  <w15:chartTrackingRefBased/>
  <w15:docId w15:val="{BEB5A3A1-904F-43CF-88B2-01CDFC3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A3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2A3A"/>
    <w:rPr>
      <w:color w:val="0563C1" w:themeColor="hyperlink"/>
      <w:u w:val="single"/>
    </w:rPr>
  </w:style>
  <w:style w:type="character" w:customStyle="1" w:styleId="a4">
    <w:name w:val="Без интервала Знак"/>
    <w:link w:val="a5"/>
    <w:uiPriority w:val="1"/>
    <w:locked/>
    <w:rsid w:val="00F32A3A"/>
  </w:style>
  <w:style w:type="paragraph" w:styleId="a5">
    <w:name w:val="No Spacing"/>
    <w:link w:val="a4"/>
    <w:uiPriority w:val="1"/>
    <w:qFormat/>
    <w:rsid w:val="00F32A3A"/>
    <w:pPr>
      <w:spacing w:after="0" w:line="240" w:lineRule="auto"/>
    </w:pPr>
  </w:style>
  <w:style w:type="paragraph" w:styleId="a6">
    <w:name w:val="List Paragraph"/>
    <w:basedOn w:val="a"/>
    <w:uiPriority w:val="34"/>
    <w:qFormat/>
    <w:rsid w:val="00F32A3A"/>
    <w:pPr>
      <w:ind w:left="720"/>
      <w:contextualSpacing/>
    </w:pPr>
  </w:style>
  <w:style w:type="paragraph" w:customStyle="1" w:styleId="Default">
    <w:name w:val="Default"/>
    <w:rsid w:val="00F32A3A"/>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F32A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2017-05-28T17:43:00Z</dcterms:created>
  <dcterms:modified xsi:type="dcterms:W3CDTF">2017-05-28T18:41:00Z</dcterms:modified>
</cp:coreProperties>
</file>