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B48" w:rsidRPr="00610189" w:rsidRDefault="004F1B48" w:rsidP="00610189">
      <w:pPr>
        <w:pStyle w:val="a5"/>
        <w:jc w:val="center"/>
        <w:rPr>
          <w:rFonts w:ascii="Times New Roman" w:hAnsi="Times New Roman" w:cs="Times New Roman"/>
          <w:b/>
          <w:color w:val="000000" w:themeColor="text1"/>
          <w:sz w:val="24"/>
          <w:szCs w:val="24"/>
          <w:lang w:val="en-US"/>
        </w:rPr>
      </w:pPr>
      <w:r w:rsidRPr="00610189">
        <w:rPr>
          <w:rFonts w:ascii="Times New Roman" w:hAnsi="Times New Roman" w:cs="Times New Roman"/>
          <w:b/>
          <w:color w:val="000000" w:themeColor="text1"/>
          <w:sz w:val="24"/>
          <w:szCs w:val="24"/>
          <w:lang w:val="en-US"/>
        </w:rPr>
        <w:t>Corporate action statement</w:t>
      </w:r>
    </w:p>
    <w:p w:rsidR="004F1B48" w:rsidRPr="00610189" w:rsidRDefault="004F1B48" w:rsidP="00610189">
      <w:pPr>
        <w:pStyle w:val="a5"/>
        <w:jc w:val="center"/>
        <w:rPr>
          <w:rFonts w:ascii="Times New Roman" w:hAnsi="Times New Roman" w:cs="Times New Roman"/>
          <w:b/>
          <w:bCs/>
          <w:color w:val="000000" w:themeColor="text1"/>
          <w:sz w:val="24"/>
          <w:szCs w:val="24"/>
          <w:lang w:val="en-US"/>
        </w:rPr>
      </w:pPr>
      <w:r w:rsidRPr="00610189">
        <w:rPr>
          <w:rFonts w:ascii="Times New Roman" w:hAnsi="Times New Roman" w:cs="Times New Roman"/>
          <w:b/>
          <w:bCs/>
          <w:color w:val="000000" w:themeColor="text1"/>
          <w:sz w:val="24"/>
          <w:szCs w:val="24"/>
          <w:lang w:val="en-US"/>
        </w:rPr>
        <w:t>“On decisions adopted by the Issuer’s Board of Directors”</w:t>
      </w:r>
    </w:p>
    <w:p w:rsidR="004F1B48" w:rsidRPr="00610189" w:rsidRDefault="004F1B48" w:rsidP="00610189">
      <w:pPr>
        <w:pStyle w:val="a5"/>
        <w:jc w:val="center"/>
        <w:rPr>
          <w:rFonts w:ascii="Times New Roman" w:hAnsi="Times New Roman" w:cs="Times New Roman"/>
          <w:b/>
          <w:bCs/>
          <w:color w:val="000000" w:themeColor="text1"/>
          <w:sz w:val="24"/>
          <w:szCs w:val="24"/>
          <w:lang w:val="en-US"/>
        </w:rPr>
      </w:pPr>
      <w:r w:rsidRPr="00610189">
        <w:rPr>
          <w:rFonts w:ascii="Times New Roman" w:hAnsi="Times New Roman" w:cs="Times New Roman"/>
          <w:b/>
          <w:bCs/>
          <w:color w:val="000000" w:themeColor="text1"/>
          <w:sz w:val="24"/>
          <w:szCs w:val="24"/>
          <w:lang w:val="en-US"/>
        </w:rPr>
        <w:t>(disclosure of inside information)</w:t>
      </w:r>
    </w:p>
    <w:tbl>
      <w:tblPr>
        <w:tblStyle w:val="a7"/>
        <w:tblW w:w="9639" w:type="dxa"/>
        <w:tblInd w:w="137" w:type="dxa"/>
        <w:tblLook w:val="04A0" w:firstRow="1" w:lastRow="0" w:firstColumn="1" w:lastColumn="0" w:noHBand="0" w:noVBand="1"/>
      </w:tblPr>
      <w:tblGrid>
        <w:gridCol w:w="3515"/>
        <w:gridCol w:w="6124"/>
      </w:tblGrid>
      <w:tr w:rsidR="004F1B48" w:rsidRPr="00610189" w:rsidTr="00094EA3">
        <w:tc>
          <w:tcPr>
            <w:tcW w:w="9639" w:type="dxa"/>
            <w:gridSpan w:val="2"/>
            <w:tcBorders>
              <w:top w:val="single" w:sz="4" w:space="0" w:color="auto"/>
              <w:left w:val="single" w:sz="4" w:space="0" w:color="auto"/>
              <w:bottom w:val="single" w:sz="4" w:space="0" w:color="auto"/>
              <w:right w:val="single" w:sz="4" w:space="0" w:color="auto"/>
            </w:tcBorders>
            <w:hideMark/>
          </w:tcPr>
          <w:p w:rsidR="004F1B48" w:rsidRPr="00610189" w:rsidRDefault="004F1B48" w:rsidP="00610189">
            <w:pPr>
              <w:pStyle w:val="a5"/>
              <w:numPr>
                <w:ilvl w:val="0"/>
                <w:numId w:val="1"/>
              </w:numPr>
              <w:ind w:left="0" w:firstLine="0"/>
              <w:jc w:val="center"/>
              <w:rPr>
                <w:rFonts w:ascii="Times New Roman" w:hAnsi="Times New Roman" w:cs="Times New Roman"/>
                <w:color w:val="000000" w:themeColor="text1"/>
                <w:sz w:val="24"/>
                <w:szCs w:val="24"/>
              </w:rPr>
            </w:pPr>
            <w:r w:rsidRPr="00610189">
              <w:rPr>
                <w:rFonts w:ascii="Times New Roman" w:hAnsi="Times New Roman" w:cs="Times New Roman"/>
                <w:color w:val="000000" w:themeColor="text1"/>
                <w:sz w:val="24"/>
                <w:szCs w:val="24"/>
                <w:lang w:val="en-US"/>
              </w:rPr>
              <w:t>General data</w:t>
            </w:r>
          </w:p>
        </w:tc>
      </w:tr>
      <w:tr w:rsidR="004F1B48" w:rsidRPr="00610189" w:rsidTr="00094EA3">
        <w:trPr>
          <w:trHeight w:val="599"/>
        </w:trPr>
        <w:tc>
          <w:tcPr>
            <w:tcW w:w="3515" w:type="dxa"/>
            <w:tcBorders>
              <w:top w:val="single" w:sz="4" w:space="0" w:color="auto"/>
              <w:left w:val="single" w:sz="4" w:space="0" w:color="auto"/>
              <w:bottom w:val="single" w:sz="4" w:space="0" w:color="auto"/>
              <w:right w:val="single" w:sz="4" w:space="0" w:color="auto"/>
            </w:tcBorders>
            <w:hideMark/>
          </w:tcPr>
          <w:p w:rsidR="004F1B48" w:rsidRPr="00610189" w:rsidRDefault="004F1B48" w:rsidP="00610189">
            <w:pPr>
              <w:pStyle w:val="a5"/>
              <w:jc w:val="both"/>
              <w:rPr>
                <w:rFonts w:ascii="Times New Roman" w:hAnsi="Times New Roman" w:cs="Times New Roman"/>
                <w:color w:val="000000" w:themeColor="text1"/>
                <w:sz w:val="24"/>
                <w:szCs w:val="24"/>
              </w:rPr>
            </w:pPr>
            <w:r w:rsidRPr="00610189">
              <w:rPr>
                <w:rFonts w:ascii="Times New Roman" w:hAnsi="Times New Roman" w:cs="Times New Roman"/>
                <w:color w:val="000000" w:themeColor="text1"/>
                <w:sz w:val="24"/>
                <w:szCs w:val="24"/>
              </w:rPr>
              <w:t xml:space="preserve">1.1  </w:t>
            </w:r>
            <w:r w:rsidRPr="00610189">
              <w:rPr>
                <w:rFonts w:ascii="Times New Roman" w:hAnsi="Times New Roman" w:cs="Times New Roman"/>
                <w:color w:val="000000" w:themeColor="text1"/>
                <w:sz w:val="24"/>
                <w:szCs w:val="24"/>
                <w:lang w:val="en-US"/>
              </w:rPr>
              <w:t>Issuer</w:t>
            </w:r>
            <w:r w:rsidRPr="00610189">
              <w:rPr>
                <w:rFonts w:ascii="Times New Roman" w:hAnsi="Times New Roman" w:cs="Times New Roman"/>
                <w:color w:val="000000" w:themeColor="text1"/>
                <w:sz w:val="24"/>
                <w:szCs w:val="24"/>
              </w:rPr>
              <w:t>’</w:t>
            </w:r>
            <w:r w:rsidRPr="00610189">
              <w:rPr>
                <w:rFonts w:ascii="Times New Roman" w:hAnsi="Times New Roman" w:cs="Times New Roman"/>
                <w:color w:val="000000" w:themeColor="text1"/>
                <w:sz w:val="24"/>
                <w:szCs w:val="24"/>
                <w:lang w:val="en-US"/>
              </w:rPr>
              <w:t>s name</w:t>
            </w:r>
          </w:p>
        </w:tc>
        <w:tc>
          <w:tcPr>
            <w:tcW w:w="6124" w:type="dxa"/>
            <w:tcBorders>
              <w:top w:val="single" w:sz="4" w:space="0" w:color="auto"/>
              <w:left w:val="single" w:sz="4" w:space="0" w:color="auto"/>
              <w:bottom w:val="single" w:sz="4" w:space="0" w:color="auto"/>
              <w:right w:val="single" w:sz="4" w:space="0" w:color="auto"/>
            </w:tcBorders>
            <w:hideMark/>
          </w:tcPr>
          <w:p w:rsidR="004F1B48" w:rsidRPr="00610189" w:rsidRDefault="004F1B48" w:rsidP="00610189">
            <w:pPr>
              <w:pStyle w:val="a5"/>
              <w:jc w:val="both"/>
              <w:rPr>
                <w:rFonts w:ascii="Times New Roman" w:hAnsi="Times New Roman" w:cs="Times New Roman"/>
                <w:color w:val="000000" w:themeColor="text1"/>
                <w:sz w:val="24"/>
                <w:szCs w:val="24"/>
                <w:lang w:val="en-US"/>
              </w:rPr>
            </w:pPr>
            <w:r w:rsidRPr="00610189">
              <w:rPr>
                <w:rFonts w:ascii="Times New Roman" w:hAnsi="Times New Roman" w:cs="Times New Roman"/>
                <w:color w:val="000000" w:themeColor="text1"/>
                <w:sz w:val="24"/>
                <w:szCs w:val="24"/>
                <w:lang w:val="en-US"/>
              </w:rPr>
              <w:t>Public joint-stock company of Power Industry and Electrification of Kuban</w:t>
            </w:r>
          </w:p>
        </w:tc>
      </w:tr>
      <w:tr w:rsidR="004F1B48" w:rsidRPr="00610189" w:rsidTr="00094EA3">
        <w:tc>
          <w:tcPr>
            <w:tcW w:w="3515" w:type="dxa"/>
            <w:tcBorders>
              <w:top w:val="single" w:sz="4" w:space="0" w:color="auto"/>
              <w:left w:val="single" w:sz="4" w:space="0" w:color="auto"/>
              <w:bottom w:val="single" w:sz="4" w:space="0" w:color="auto"/>
              <w:right w:val="single" w:sz="4" w:space="0" w:color="auto"/>
            </w:tcBorders>
            <w:hideMark/>
          </w:tcPr>
          <w:p w:rsidR="004F1B48" w:rsidRPr="00610189" w:rsidRDefault="004F1B48" w:rsidP="00610189">
            <w:pPr>
              <w:pStyle w:val="a5"/>
              <w:jc w:val="both"/>
              <w:rPr>
                <w:rFonts w:ascii="Times New Roman" w:hAnsi="Times New Roman" w:cs="Times New Roman"/>
                <w:color w:val="000000" w:themeColor="text1"/>
                <w:sz w:val="24"/>
                <w:szCs w:val="24"/>
              </w:rPr>
            </w:pPr>
            <w:r w:rsidRPr="00610189">
              <w:rPr>
                <w:rFonts w:ascii="Times New Roman" w:hAnsi="Times New Roman" w:cs="Times New Roman"/>
                <w:color w:val="000000" w:themeColor="text1"/>
                <w:sz w:val="24"/>
                <w:szCs w:val="24"/>
              </w:rPr>
              <w:t xml:space="preserve">1.2. </w:t>
            </w:r>
            <w:r w:rsidRPr="00610189">
              <w:rPr>
                <w:rFonts w:ascii="Times New Roman" w:hAnsi="Times New Roman" w:cs="Times New Roman"/>
                <w:color w:val="000000" w:themeColor="text1"/>
                <w:sz w:val="24"/>
                <w:szCs w:val="24"/>
                <w:lang w:val="en-US"/>
              </w:rPr>
              <w:t>Issuer</w:t>
            </w:r>
            <w:r w:rsidRPr="00610189">
              <w:rPr>
                <w:rFonts w:ascii="Times New Roman" w:hAnsi="Times New Roman" w:cs="Times New Roman"/>
                <w:color w:val="000000" w:themeColor="text1"/>
                <w:sz w:val="24"/>
                <w:szCs w:val="24"/>
              </w:rPr>
              <w:t>’</w:t>
            </w:r>
            <w:r w:rsidRPr="00610189">
              <w:rPr>
                <w:rFonts w:ascii="Times New Roman" w:hAnsi="Times New Roman" w:cs="Times New Roman"/>
                <w:color w:val="000000" w:themeColor="text1"/>
                <w:sz w:val="24"/>
                <w:szCs w:val="24"/>
                <w:lang w:val="en-US"/>
              </w:rPr>
              <w:t>s abbreviated name</w:t>
            </w:r>
          </w:p>
        </w:tc>
        <w:tc>
          <w:tcPr>
            <w:tcW w:w="6124" w:type="dxa"/>
            <w:tcBorders>
              <w:top w:val="single" w:sz="4" w:space="0" w:color="auto"/>
              <w:left w:val="single" w:sz="4" w:space="0" w:color="auto"/>
              <w:bottom w:val="single" w:sz="4" w:space="0" w:color="auto"/>
              <w:right w:val="single" w:sz="4" w:space="0" w:color="auto"/>
            </w:tcBorders>
            <w:hideMark/>
          </w:tcPr>
          <w:p w:rsidR="004F1B48" w:rsidRPr="00610189" w:rsidRDefault="004F1B48" w:rsidP="00610189">
            <w:pPr>
              <w:pStyle w:val="a5"/>
              <w:jc w:val="both"/>
              <w:rPr>
                <w:rFonts w:ascii="Times New Roman" w:hAnsi="Times New Roman" w:cs="Times New Roman"/>
                <w:color w:val="000000" w:themeColor="text1"/>
                <w:sz w:val="24"/>
                <w:szCs w:val="24"/>
              </w:rPr>
            </w:pPr>
            <w:r w:rsidRPr="00610189">
              <w:rPr>
                <w:rFonts w:ascii="Times New Roman" w:hAnsi="Times New Roman" w:cs="Times New Roman"/>
                <w:color w:val="000000" w:themeColor="text1"/>
                <w:sz w:val="24"/>
                <w:szCs w:val="24"/>
                <w:lang w:val="en-US"/>
              </w:rPr>
              <w:t>“Kubanenergo” PJSC</w:t>
            </w:r>
          </w:p>
        </w:tc>
      </w:tr>
      <w:tr w:rsidR="004F1B48" w:rsidRPr="00610189" w:rsidTr="00094EA3">
        <w:tc>
          <w:tcPr>
            <w:tcW w:w="3515" w:type="dxa"/>
            <w:tcBorders>
              <w:top w:val="single" w:sz="4" w:space="0" w:color="auto"/>
              <w:left w:val="single" w:sz="4" w:space="0" w:color="auto"/>
              <w:bottom w:val="single" w:sz="4" w:space="0" w:color="auto"/>
              <w:right w:val="single" w:sz="4" w:space="0" w:color="auto"/>
            </w:tcBorders>
            <w:hideMark/>
          </w:tcPr>
          <w:p w:rsidR="004F1B48" w:rsidRPr="00610189" w:rsidRDefault="004F1B48" w:rsidP="00610189">
            <w:pPr>
              <w:pStyle w:val="a5"/>
              <w:jc w:val="both"/>
              <w:rPr>
                <w:rFonts w:ascii="Times New Roman" w:hAnsi="Times New Roman" w:cs="Times New Roman"/>
                <w:color w:val="000000" w:themeColor="text1"/>
                <w:sz w:val="24"/>
                <w:szCs w:val="24"/>
                <w:lang w:val="en-US"/>
              </w:rPr>
            </w:pPr>
            <w:r w:rsidRPr="00610189">
              <w:rPr>
                <w:rFonts w:ascii="Times New Roman" w:hAnsi="Times New Roman" w:cs="Times New Roman"/>
                <w:color w:val="000000" w:themeColor="text1"/>
                <w:sz w:val="24"/>
                <w:szCs w:val="24"/>
              </w:rPr>
              <w:t xml:space="preserve">1.3. </w:t>
            </w:r>
            <w:r w:rsidRPr="00610189">
              <w:rPr>
                <w:rFonts w:ascii="Times New Roman" w:hAnsi="Times New Roman" w:cs="Times New Roman"/>
                <w:color w:val="000000" w:themeColor="text1"/>
                <w:sz w:val="24"/>
                <w:szCs w:val="24"/>
                <w:lang w:val="en-US"/>
              </w:rPr>
              <w:t>Issuer’s location</w:t>
            </w:r>
          </w:p>
        </w:tc>
        <w:tc>
          <w:tcPr>
            <w:tcW w:w="6124" w:type="dxa"/>
            <w:tcBorders>
              <w:top w:val="single" w:sz="4" w:space="0" w:color="auto"/>
              <w:left w:val="single" w:sz="4" w:space="0" w:color="auto"/>
              <w:bottom w:val="single" w:sz="4" w:space="0" w:color="auto"/>
              <w:right w:val="single" w:sz="4" w:space="0" w:color="auto"/>
            </w:tcBorders>
            <w:hideMark/>
          </w:tcPr>
          <w:p w:rsidR="004F1B48" w:rsidRPr="00610189" w:rsidRDefault="004F1B48" w:rsidP="00610189">
            <w:pPr>
              <w:jc w:val="both"/>
              <w:rPr>
                <w:color w:val="000000" w:themeColor="text1"/>
                <w:lang w:val="en-US" w:eastAsia="en-US"/>
              </w:rPr>
            </w:pPr>
            <w:r w:rsidRPr="00610189">
              <w:rPr>
                <w:color w:val="000000" w:themeColor="text1"/>
                <w:lang w:val="en-US" w:eastAsia="en-US"/>
              </w:rPr>
              <w:t>Krasnodar, Russian Federation</w:t>
            </w:r>
          </w:p>
        </w:tc>
      </w:tr>
      <w:tr w:rsidR="004F1B48" w:rsidRPr="00610189" w:rsidTr="00094EA3">
        <w:tc>
          <w:tcPr>
            <w:tcW w:w="3515" w:type="dxa"/>
            <w:tcBorders>
              <w:top w:val="single" w:sz="4" w:space="0" w:color="auto"/>
              <w:left w:val="single" w:sz="4" w:space="0" w:color="auto"/>
              <w:bottom w:val="single" w:sz="4" w:space="0" w:color="auto"/>
              <w:right w:val="single" w:sz="4" w:space="0" w:color="auto"/>
            </w:tcBorders>
            <w:hideMark/>
          </w:tcPr>
          <w:p w:rsidR="004F1B48" w:rsidRPr="00610189" w:rsidRDefault="004F1B48" w:rsidP="00610189">
            <w:pPr>
              <w:pStyle w:val="a5"/>
              <w:jc w:val="both"/>
              <w:rPr>
                <w:rFonts w:ascii="Times New Roman" w:hAnsi="Times New Roman" w:cs="Times New Roman"/>
                <w:color w:val="000000" w:themeColor="text1"/>
                <w:sz w:val="24"/>
                <w:szCs w:val="24"/>
                <w:lang w:val="en-US"/>
              </w:rPr>
            </w:pPr>
            <w:r w:rsidRPr="00610189">
              <w:rPr>
                <w:rFonts w:ascii="Times New Roman" w:hAnsi="Times New Roman" w:cs="Times New Roman"/>
                <w:color w:val="000000" w:themeColor="text1"/>
                <w:sz w:val="24"/>
                <w:szCs w:val="24"/>
              </w:rPr>
              <w:t xml:space="preserve">1.4. </w:t>
            </w:r>
            <w:r w:rsidRPr="00610189">
              <w:rPr>
                <w:rFonts w:ascii="Times New Roman" w:hAnsi="Times New Roman" w:cs="Times New Roman"/>
                <w:color w:val="000000" w:themeColor="text1"/>
                <w:sz w:val="24"/>
                <w:szCs w:val="24"/>
                <w:lang w:val="en-US"/>
              </w:rPr>
              <w:t>Issuer’s PSRN</w:t>
            </w:r>
          </w:p>
        </w:tc>
        <w:tc>
          <w:tcPr>
            <w:tcW w:w="6124" w:type="dxa"/>
            <w:tcBorders>
              <w:top w:val="single" w:sz="4" w:space="0" w:color="auto"/>
              <w:left w:val="single" w:sz="4" w:space="0" w:color="auto"/>
              <w:bottom w:val="single" w:sz="4" w:space="0" w:color="auto"/>
              <w:right w:val="single" w:sz="4" w:space="0" w:color="auto"/>
            </w:tcBorders>
            <w:hideMark/>
          </w:tcPr>
          <w:p w:rsidR="004F1B48" w:rsidRPr="00610189" w:rsidRDefault="004F1B48" w:rsidP="00610189">
            <w:pPr>
              <w:pStyle w:val="a5"/>
              <w:jc w:val="both"/>
              <w:rPr>
                <w:rFonts w:ascii="Times New Roman" w:hAnsi="Times New Roman" w:cs="Times New Roman"/>
                <w:color w:val="000000" w:themeColor="text1"/>
                <w:sz w:val="24"/>
                <w:szCs w:val="24"/>
              </w:rPr>
            </w:pPr>
            <w:r w:rsidRPr="00610189">
              <w:rPr>
                <w:rFonts w:ascii="Times New Roman" w:hAnsi="Times New Roman" w:cs="Times New Roman"/>
                <w:color w:val="000000" w:themeColor="text1"/>
                <w:sz w:val="24"/>
                <w:szCs w:val="24"/>
              </w:rPr>
              <w:t>1022301427268</w:t>
            </w:r>
          </w:p>
        </w:tc>
      </w:tr>
      <w:tr w:rsidR="004F1B48" w:rsidRPr="00610189" w:rsidTr="00094EA3">
        <w:trPr>
          <w:trHeight w:val="521"/>
        </w:trPr>
        <w:tc>
          <w:tcPr>
            <w:tcW w:w="3515" w:type="dxa"/>
            <w:tcBorders>
              <w:top w:val="single" w:sz="4" w:space="0" w:color="auto"/>
              <w:left w:val="single" w:sz="4" w:space="0" w:color="auto"/>
              <w:bottom w:val="single" w:sz="4" w:space="0" w:color="auto"/>
              <w:right w:val="single" w:sz="4" w:space="0" w:color="auto"/>
            </w:tcBorders>
            <w:hideMark/>
          </w:tcPr>
          <w:p w:rsidR="004F1B48" w:rsidRPr="00610189" w:rsidRDefault="004F1B48" w:rsidP="00610189">
            <w:pPr>
              <w:pStyle w:val="a5"/>
              <w:jc w:val="both"/>
              <w:rPr>
                <w:rFonts w:ascii="Times New Roman" w:hAnsi="Times New Roman" w:cs="Times New Roman"/>
                <w:color w:val="000000" w:themeColor="text1"/>
                <w:sz w:val="24"/>
                <w:szCs w:val="24"/>
                <w:lang w:val="en-US"/>
              </w:rPr>
            </w:pPr>
            <w:r w:rsidRPr="00610189">
              <w:rPr>
                <w:rFonts w:ascii="Times New Roman" w:hAnsi="Times New Roman" w:cs="Times New Roman"/>
                <w:color w:val="000000" w:themeColor="text1"/>
                <w:sz w:val="24"/>
                <w:szCs w:val="24"/>
              </w:rPr>
              <w:t xml:space="preserve">1.5. </w:t>
            </w:r>
            <w:r w:rsidRPr="00610189">
              <w:rPr>
                <w:rFonts w:ascii="Times New Roman" w:hAnsi="Times New Roman" w:cs="Times New Roman"/>
                <w:color w:val="000000" w:themeColor="text1"/>
                <w:sz w:val="24"/>
                <w:szCs w:val="24"/>
                <w:lang w:val="en-US"/>
              </w:rPr>
              <w:t>Issuer’s TIN</w:t>
            </w:r>
          </w:p>
        </w:tc>
        <w:tc>
          <w:tcPr>
            <w:tcW w:w="6124" w:type="dxa"/>
            <w:tcBorders>
              <w:top w:val="single" w:sz="4" w:space="0" w:color="auto"/>
              <w:left w:val="single" w:sz="4" w:space="0" w:color="auto"/>
              <w:bottom w:val="single" w:sz="4" w:space="0" w:color="auto"/>
              <w:right w:val="single" w:sz="4" w:space="0" w:color="auto"/>
            </w:tcBorders>
            <w:hideMark/>
          </w:tcPr>
          <w:p w:rsidR="004F1B48" w:rsidRPr="00610189" w:rsidRDefault="004F1B48" w:rsidP="00610189">
            <w:pPr>
              <w:pStyle w:val="a5"/>
              <w:jc w:val="both"/>
              <w:rPr>
                <w:rFonts w:ascii="Times New Roman" w:hAnsi="Times New Roman" w:cs="Times New Roman"/>
                <w:color w:val="000000" w:themeColor="text1"/>
                <w:sz w:val="24"/>
                <w:szCs w:val="24"/>
              </w:rPr>
            </w:pPr>
            <w:r w:rsidRPr="00610189">
              <w:rPr>
                <w:rFonts w:ascii="Times New Roman" w:hAnsi="Times New Roman" w:cs="Times New Roman"/>
                <w:color w:val="000000" w:themeColor="text1"/>
                <w:sz w:val="24"/>
                <w:szCs w:val="24"/>
              </w:rPr>
              <w:t>2309001660</w:t>
            </w:r>
          </w:p>
        </w:tc>
      </w:tr>
      <w:tr w:rsidR="004F1B48" w:rsidRPr="00610189" w:rsidTr="00094EA3">
        <w:tc>
          <w:tcPr>
            <w:tcW w:w="3515" w:type="dxa"/>
            <w:tcBorders>
              <w:top w:val="single" w:sz="4" w:space="0" w:color="auto"/>
              <w:left w:val="single" w:sz="4" w:space="0" w:color="auto"/>
              <w:bottom w:val="single" w:sz="4" w:space="0" w:color="auto"/>
              <w:right w:val="single" w:sz="4" w:space="0" w:color="auto"/>
            </w:tcBorders>
            <w:hideMark/>
          </w:tcPr>
          <w:p w:rsidR="004F1B48" w:rsidRPr="00610189" w:rsidRDefault="004F1B48" w:rsidP="00610189">
            <w:pPr>
              <w:pStyle w:val="a5"/>
              <w:jc w:val="both"/>
              <w:rPr>
                <w:rFonts w:ascii="Times New Roman" w:hAnsi="Times New Roman" w:cs="Times New Roman"/>
                <w:color w:val="000000" w:themeColor="text1"/>
                <w:sz w:val="24"/>
                <w:szCs w:val="24"/>
                <w:lang w:val="en-US"/>
              </w:rPr>
            </w:pPr>
            <w:r w:rsidRPr="00610189">
              <w:rPr>
                <w:rFonts w:ascii="Times New Roman" w:hAnsi="Times New Roman" w:cs="Times New Roman"/>
                <w:color w:val="000000" w:themeColor="text1"/>
                <w:sz w:val="24"/>
                <w:szCs w:val="24"/>
                <w:lang w:val="en-US"/>
              </w:rPr>
              <w:t>1.6. Issuer’s unique code given by registering authority</w:t>
            </w:r>
          </w:p>
        </w:tc>
        <w:tc>
          <w:tcPr>
            <w:tcW w:w="6124" w:type="dxa"/>
            <w:tcBorders>
              <w:top w:val="single" w:sz="4" w:space="0" w:color="auto"/>
              <w:left w:val="single" w:sz="4" w:space="0" w:color="auto"/>
              <w:bottom w:val="single" w:sz="4" w:space="0" w:color="auto"/>
              <w:right w:val="single" w:sz="4" w:space="0" w:color="auto"/>
            </w:tcBorders>
            <w:hideMark/>
          </w:tcPr>
          <w:p w:rsidR="004F1B48" w:rsidRPr="00610189" w:rsidRDefault="004F1B48" w:rsidP="00610189">
            <w:pPr>
              <w:pStyle w:val="a5"/>
              <w:jc w:val="both"/>
              <w:rPr>
                <w:rFonts w:ascii="Times New Roman" w:hAnsi="Times New Roman" w:cs="Times New Roman"/>
                <w:color w:val="000000" w:themeColor="text1"/>
                <w:sz w:val="24"/>
                <w:szCs w:val="24"/>
                <w:lang w:val="en-US"/>
              </w:rPr>
            </w:pPr>
            <w:r w:rsidRPr="00610189">
              <w:rPr>
                <w:rFonts w:ascii="Times New Roman" w:hAnsi="Times New Roman" w:cs="Times New Roman"/>
                <w:color w:val="000000" w:themeColor="text1"/>
                <w:sz w:val="24"/>
                <w:szCs w:val="24"/>
              </w:rPr>
              <w:t>00063-</w:t>
            </w:r>
            <w:r w:rsidRPr="00610189">
              <w:rPr>
                <w:rFonts w:ascii="Times New Roman" w:hAnsi="Times New Roman" w:cs="Times New Roman"/>
                <w:color w:val="000000" w:themeColor="text1"/>
                <w:sz w:val="24"/>
                <w:szCs w:val="24"/>
                <w:lang w:val="en-US"/>
              </w:rPr>
              <w:t>A</w:t>
            </w:r>
          </w:p>
        </w:tc>
      </w:tr>
      <w:tr w:rsidR="004F1B48" w:rsidRPr="00610189" w:rsidTr="00094EA3">
        <w:tc>
          <w:tcPr>
            <w:tcW w:w="3515" w:type="dxa"/>
            <w:tcBorders>
              <w:top w:val="single" w:sz="4" w:space="0" w:color="auto"/>
              <w:left w:val="single" w:sz="4" w:space="0" w:color="auto"/>
              <w:bottom w:val="single" w:sz="4" w:space="0" w:color="auto"/>
              <w:right w:val="single" w:sz="4" w:space="0" w:color="auto"/>
            </w:tcBorders>
            <w:hideMark/>
          </w:tcPr>
          <w:p w:rsidR="004F1B48" w:rsidRPr="00610189" w:rsidRDefault="004F1B48" w:rsidP="00610189">
            <w:pPr>
              <w:pStyle w:val="a5"/>
              <w:jc w:val="both"/>
              <w:rPr>
                <w:rFonts w:ascii="Times New Roman" w:hAnsi="Times New Roman" w:cs="Times New Roman"/>
                <w:color w:val="000000" w:themeColor="text1"/>
                <w:sz w:val="24"/>
                <w:szCs w:val="24"/>
                <w:lang w:val="en-US"/>
              </w:rPr>
            </w:pPr>
            <w:r w:rsidRPr="00610189">
              <w:rPr>
                <w:rFonts w:ascii="Times New Roman" w:hAnsi="Times New Roman" w:cs="Times New Roman"/>
                <w:color w:val="000000" w:themeColor="text1"/>
                <w:sz w:val="24"/>
                <w:szCs w:val="24"/>
                <w:lang w:val="en-US"/>
              </w:rPr>
              <w:t xml:space="preserve">1.7. Web-page for disclosure </w:t>
            </w:r>
            <w:r w:rsidRPr="00610189">
              <w:rPr>
                <w:rFonts w:ascii="Times New Roman" w:hAnsi="Times New Roman" w:cs="Times New Roman"/>
                <w:color w:val="000000" w:themeColor="text1"/>
                <w:sz w:val="24"/>
                <w:szCs w:val="24"/>
              </w:rPr>
              <w:t>ща</w:t>
            </w:r>
            <w:r w:rsidRPr="00610189">
              <w:rPr>
                <w:rFonts w:ascii="Times New Roman" w:hAnsi="Times New Roman" w:cs="Times New Roman"/>
                <w:color w:val="000000" w:themeColor="text1"/>
                <w:sz w:val="24"/>
                <w:szCs w:val="24"/>
                <w:lang w:val="en-US"/>
              </w:rPr>
              <w:t xml:space="preserve"> information </w:t>
            </w:r>
          </w:p>
        </w:tc>
        <w:tc>
          <w:tcPr>
            <w:tcW w:w="6124" w:type="dxa"/>
            <w:tcBorders>
              <w:top w:val="single" w:sz="4" w:space="0" w:color="auto"/>
              <w:left w:val="single" w:sz="4" w:space="0" w:color="auto"/>
              <w:bottom w:val="single" w:sz="4" w:space="0" w:color="auto"/>
              <w:right w:val="single" w:sz="4" w:space="0" w:color="auto"/>
            </w:tcBorders>
            <w:hideMark/>
          </w:tcPr>
          <w:p w:rsidR="004F1B48" w:rsidRPr="00610189" w:rsidRDefault="004F1B48" w:rsidP="00610189">
            <w:pPr>
              <w:pStyle w:val="a5"/>
              <w:jc w:val="both"/>
              <w:rPr>
                <w:rFonts w:ascii="Times New Roman" w:hAnsi="Times New Roman" w:cs="Times New Roman"/>
                <w:sz w:val="24"/>
                <w:szCs w:val="24"/>
                <w:lang w:val="en-US"/>
              </w:rPr>
            </w:pPr>
            <w:hyperlink r:id="rId5" w:history="1">
              <w:r w:rsidRPr="00610189">
                <w:rPr>
                  <w:rStyle w:val="a3"/>
                  <w:rFonts w:ascii="Times New Roman" w:hAnsi="Times New Roman" w:cs="Times New Roman"/>
                  <w:sz w:val="24"/>
                  <w:szCs w:val="24"/>
                  <w:lang w:val="en-US"/>
                </w:rPr>
                <w:t>www.kubanenergo.ru</w:t>
              </w:r>
            </w:hyperlink>
            <w:r w:rsidRPr="00610189">
              <w:rPr>
                <w:rFonts w:ascii="Times New Roman" w:hAnsi="Times New Roman" w:cs="Times New Roman"/>
                <w:sz w:val="24"/>
                <w:szCs w:val="24"/>
                <w:lang w:val="en-US"/>
              </w:rPr>
              <w:t xml:space="preserve"> </w:t>
            </w:r>
          </w:p>
          <w:p w:rsidR="004F1B48" w:rsidRPr="00610189" w:rsidRDefault="004F1B48" w:rsidP="00610189">
            <w:pPr>
              <w:pStyle w:val="a5"/>
              <w:jc w:val="both"/>
              <w:rPr>
                <w:rFonts w:ascii="Times New Roman" w:hAnsi="Times New Roman" w:cs="Times New Roman"/>
                <w:color w:val="000000" w:themeColor="text1"/>
                <w:sz w:val="24"/>
                <w:szCs w:val="24"/>
                <w:lang w:val="en-US"/>
              </w:rPr>
            </w:pPr>
            <w:hyperlink r:id="rId6" w:history="1">
              <w:r w:rsidRPr="00610189">
                <w:rPr>
                  <w:rStyle w:val="a3"/>
                  <w:rFonts w:ascii="Times New Roman" w:hAnsi="Times New Roman" w:cs="Times New Roman"/>
                  <w:color w:val="000000" w:themeColor="text1"/>
                  <w:sz w:val="24"/>
                  <w:szCs w:val="24"/>
                  <w:lang w:val="en-US"/>
                </w:rPr>
                <w:t>http://www.e-disclosure.ru/portal/company.aspx?id=2827</w:t>
              </w:r>
            </w:hyperlink>
          </w:p>
        </w:tc>
      </w:tr>
      <w:tr w:rsidR="004F1B48" w:rsidRPr="00610189" w:rsidTr="00094EA3">
        <w:tc>
          <w:tcPr>
            <w:tcW w:w="9639" w:type="dxa"/>
            <w:gridSpan w:val="2"/>
            <w:tcBorders>
              <w:top w:val="single" w:sz="4" w:space="0" w:color="auto"/>
              <w:left w:val="single" w:sz="4" w:space="0" w:color="auto"/>
              <w:bottom w:val="single" w:sz="4" w:space="0" w:color="auto"/>
              <w:right w:val="single" w:sz="4" w:space="0" w:color="auto"/>
            </w:tcBorders>
            <w:hideMark/>
          </w:tcPr>
          <w:p w:rsidR="004F1B48" w:rsidRPr="00610189" w:rsidRDefault="004F1B48" w:rsidP="00610189">
            <w:pPr>
              <w:widowControl w:val="0"/>
              <w:shd w:val="clear" w:color="auto" w:fill="FFFFFF"/>
              <w:tabs>
                <w:tab w:val="left" w:pos="432"/>
              </w:tabs>
              <w:adjustRightInd w:val="0"/>
              <w:jc w:val="both"/>
              <w:rPr>
                <w:b/>
                <w:bCs/>
                <w:color w:val="000000" w:themeColor="text1"/>
                <w:lang w:val="en-US" w:eastAsia="en-US"/>
              </w:rPr>
            </w:pPr>
            <w:r w:rsidRPr="00610189">
              <w:rPr>
                <w:color w:val="000000" w:themeColor="text1"/>
                <w:lang w:val="en-US" w:eastAsia="en-US"/>
              </w:rPr>
              <w:t>2. Statement content</w:t>
            </w:r>
          </w:p>
        </w:tc>
      </w:tr>
      <w:tr w:rsidR="004F1B48" w:rsidRPr="00610189" w:rsidTr="00094EA3">
        <w:trPr>
          <w:trHeight w:val="1425"/>
        </w:trPr>
        <w:tc>
          <w:tcPr>
            <w:tcW w:w="9639" w:type="dxa"/>
            <w:gridSpan w:val="2"/>
            <w:tcBorders>
              <w:top w:val="single" w:sz="4" w:space="0" w:color="auto"/>
              <w:left w:val="single" w:sz="4" w:space="0" w:color="auto"/>
              <w:bottom w:val="single" w:sz="4" w:space="0" w:color="auto"/>
              <w:right w:val="single" w:sz="4" w:space="0" w:color="auto"/>
            </w:tcBorders>
            <w:hideMark/>
          </w:tcPr>
          <w:p w:rsidR="004F1B48" w:rsidRPr="00610189" w:rsidRDefault="004F1B48" w:rsidP="00610189">
            <w:pPr>
              <w:tabs>
                <w:tab w:val="left" w:pos="284"/>
              </w:tabs>
              <w:jc w:val="both"/>
              <w:rPr>
                <w:b/>
                <w:color w:val="000000" w:themeColor="text1"/>
                <w:lang w:val="en-US" w:eastAsia="en-US"/>
              </w:rPr>
            </w:pPr>
            <w:r w:rsidRPr="00610189">
              <w:rPr>
                <w:b/>
                <w:color w:val="000000" w:themeColor="text1"/>
                <w:lang w:val="en-US" w:eastAsia="en-US"/>
              </w:rPr>
              <w:t>2.1 Quorum of meeting of issuer’s BoD and results of voting on the adopted decisions:</w:t>
            </w:r>
          </w:p>
          <w:p w:rsidR="004F1B48" w:rsidRPr="00610189" w:rsidRDefault="004F1B48" w:rsidP="00610189">
            <w:pPr>
              <w:widowControl w:val="0"/>
              <w:jc w:val="both"/>
              <w:rPr>
                <w:color w:val="000000" w:themeColor="text1"/>
                <w:lang w:val="en-US" w:eastAsia="en-US"/>
              </w:rPr>
            </w:pPr>
            <w:r w:rsidRPr="00610189">
              <w:rPr>
                <w:color w:val="000000" w:themeColor="text1"/>
                <w:lang w:val="en-US" w:eastAsia="en-US"/>
              </w:rPr>
              <w:t>Number of the BoD members: 11 members</w:t>
            </w:r>
          </w:p>
          <w:p w:rsidR="004F1B48" w:rsidRPr="00610189" w:rsidRDefault="004F1B48" w:rsidP="00610189">
            <w:pPr>
              <w:tabs>
                <w:tab w:val="left" w:pos="284"/>
              </w:tabs>
              <w:jc w:val="both"/>
              <w:rPr>
                <w:color w:val="000000" w:themeColor="text1"/>
                <w:lang w:val="en-US" w:eastAsia="en-US"/>
              </w:rPr>
            </w:pPr>
            <w:r w:rsidRPr="00610189">
              <w:rPr>
                <w:color w:val="000000" w:themeColor="text1"/>
                <w:lang w:val="en-US" w:eastAsia="en-US"/>
              </w:rPr>
              <w:t>Members participated in the meeting: 1</w:t>
            </w:r>
            <w:r w:rsidRPr="00610189">
              <w:rPr>
                <w:color w:val="000000" w:themeColor="text1"/>
                <w:lang w:val="en-US" w:eastAsia="en-US"/>
              </w:rPr>
              <w:t>0</w:t>
            </w:r>
            <w:r w:rsidRPr="00610189">
              <w:rPr>
                <w:color w:val="000000" w:themeColor="text1"/>
                <w:lang w:val="en-US" w:eastAsia="en-US"/>
              </w:rPr>
              <w:t xml:space="preserve"> members</w:t>
            </w:r>
          </w:p>
          <w:p w:rsidR="004F1B48" w:rsidRPr="00610189" w:rsidRDefault="004F1B48" w:rsidP="00610189">
            <w:pPr>
              <w:tabs>
                <w:tab w:val="left" w:pos="284"/>
              </w:tabs>
              <w:jc w:val="both"/>
              <w:rPr>
                <w:color w:val="000000" w:themeColor="text1"/>
                <w:lang w:val="en-US" w:eastAsia="en-US"/>
              </w:rPr>
            </w:pPr>
            <w:r w:rsidRPr="00610189">
              <w:rPr>
                <w:color w:val="000000" w:themeColor="text1"/>
                <w:lang w:val="en-US" w:eastAsia="en-US"/>
              </w:rPr>
              <w:t>Quorum necessary for holding the meeting of Kubanenergo PJSC Board of Directors is present.</w:t>
            </w:r>
          </w:p>
          <w:p w:rsidR="004F1B48" w:rsidRPr="00610189" w:rsidRDefault="004F1B48" w:rsidP="00610189">
            <w:pPr>
              <w:pStyle w:val="a5"/>
              <w:jc w:val="both"/>
              <w:rPr>
                <w:rFonts w:ascii="Times New Roman" w:hAnsi="Times New Roman" w:cs="Times New Roman"/>
                <w:color w:val="000000" w:themeColor="text1"/>
                <w:sz w:val="24"/>
                <w:szCs w:val="24"/>
                <w:lang w:val="en-US"/>
              </w:rPr>
            </w:pPr>
            <w:r w:rsidRPr="00610189">
              <w:rPr>
                <w:rFonts w:ascii="Times New Roman" w:hAnsi="Times New Roman" w:cs="Times New Roman"/>
                <w:color w:val="000000" w:themeColor="text1"/>
                <w:sz w:val="24"/>
                <w:szCs w:val="24"/>
                <w:lang w:val="en-US"/>
              </w:rPr>
              <w:t xml:space="preserve">Voting results: </w:t>
            </w:r>
          </w:p>
          <w:p w:rsidR="004F1B48" w:rsidRPr="00610189" w:rsidRDefault="004F1B48" w:rsidP="00610189">
            <w:pPr>
              <w:pStyle w:val="a5"/>
              <w:jc w:val="both"/>
              <w:rPr>
                <w:rFonts w:ascii="Times New Roman" w:hAnsi="Times New Roman" w:cs="Times New Roman"/>
                <w:color w:val="000000" w:themeColor="text1"/>
                <w:sz w:val="24"/>
                <w:szCs w:val="24"/>
                <w:lang w:val="en-US"/>
              </w:rPr>
            </w:pPr>
          </w:p>
          <w:tbl>
            <w:tblPr>
              <w:tblStyle w:val="a7"/>
              <w:tblW w:w="0" w:type="auto"/>
              <w:jc w:val="center"/>
              <w:tblInd w:w="0" w:type="dxa"/>
              <w:tblLook w:val="04A0" w:firstRow="1" w:lastRow="0" w:firstColumn="1" w:lastColumn="0" w:noHBand="0" w:noVBand="1"/>
            </w:tblPr>
            <w:tblGrid>
              <w:gridCol w:w="1872"/>
              <w:gridCol w:w="2410"/>
              <w:gridCol w:w="1843"/>
              <w:gridCol w:w="2268"/>
            </w:tblGrid>
            <w:tr w:rsidR="004F1B48" w:rsidRPr="00610189" w:rsidTr="00094EA3">
              <w:trPr>
                <w:jc w:val="center"/>
              </w:trPr>
              <w:tc>
                <w:tcPr>
                  <w:tcW w:w="1872" w:type="dxa"/>
                  <w:vMerge w:val="restart"/>
                  <w:tcBorders>
                    <w:top w:val="single" w:sz="4" w:space="0" w:color="auto"/>
                    <w:left w:val="single" w:sz="4" w:space="0" w:color="auto"/>
                    <w:bottom w:val="single" w:sz="4" w:space="0" w:color="auto"/>
                    <w:right w:val="single" w:sz="4" w:space="0" w:color="auto"/>
                  </w:tcBorders>
                  <w:hideMark/>
                </w:tcPr>
                <w:p w:rsidR="004F1B48" w:rsidRPr="00610189" w:rsidRDefault="004F1B48" w:rsidP="00610189">
                  <w:pPr>
                    <w:pStyle w:val="a5"/>
                    <w:jc w:val="both"/>
                    <w:rPr>
                      <w:rFonts w:ascii="Times New Roman" w:hAnsi="Times New Roman" w:cs="Times New Roman"/>
                      <w:color w:val="000000" w:themeColor="text1"/>
                      <w:sz w:val="24"/>
                      <w:szCs w:val="24"/>
                      <w:lang w:val="en-US"/>
                    </w:rPr>
                  </w:pPr>
                  <w:r w:rsidRPr="00610189">
                    <w:rPr>
                      <w:rFonts w:ascii="Times New Roman" w:hAnsi="Times New Roman" w:cs="Times New Roman"/>
                      <w:color w:val="000000" w:themeColor="text1"/>
                      <w:sz w:val="24"/>
                      <w:szCs w:val="24"/>
                      <w:lang w:val="en-US"/>
                    </w:rPr>
                    <w:t>No.</w:t>
                  </w:r>
                </w:p>
              </w:tc>
              <w:tc>
                <w:tcPr>
                  <w:tcW w:w="6521" w:type="dxa"/>
                  <w:gridSpan w:val="3"/>
                  <w:tcBorders>
                    <w:top w:val="single" w:sz="4" w:space="0" w:color="auto"/>
                    <w:left w:val="single" w:sz="4" w:space="0" w:color="auto"/>
                    <w:bottom w:val="single" w:sz="4" w:space="0" w:color="auto"/>
                    <w:right w:val="single" w:sz="4" w:space="0" w:color="auto"/>
                  </w:tcBorders>
                  <w:hideMark/>
                </w:tcPr>
                <w:p w:rsidR="004F1B48" w:rsidRPr="00610189" w:rsidRDefault="004F1B48" w:rsidP="00610189">
                  <w:pPr>
                    <w:pStyle w:val="a5"/>
                    <w:jc w:val="center"/>
                    <w:rPr>
                      <w:rFonts w:ascii="Times New Roman" w:hAnsi="Times New Roman" w:cs="Times New Roman"/>
                      <w:color w:val="000000" w:themeColor="text1"/>
                      <w:sz w:val="24"/>
                      <w:szCs w:val="24"/>
                      <w:lang w:val="en-US"/>
                    </w:rPr>
                  </w:pPr>
                  <w:r w:rsidRPr="00610189">
                    <w:rPr>
                      <w:rFonts w:ascii="Times New Roman" w:hAnsi="Times New Roman" w:cs="Times New Roman"/>
                      <w:color w:val="000000" w:themeColor="text1"/>
                      <w:sz w:val="24"/>
                      <w:szCs w:val="24"/>
                      <w:lang w:val="en-US"/>
                    </w:rPr>
                    <w:t>Votes</w:t>
                  </w:r>
                </w:p>
              </w:tc>
            </w:tr>
            <w:tr w:rsidR="004F1B48" w:rsidRPr="00610189" w:rsidTr="00094EA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1B48" w:rsidRPr="00610189" w:rsidRDefault="004F1B48" w:rsidP="00610189">
                  <w:pPr>
                    <w:autoSpaceDE/>
                    <w:autoSpaceDN/>
                    <w:rPr>
                      <w:rFonts w:eastAsiaTheme="minorHAnsi"/>
                      <w:color w:val="000000" w:themeColor="text1"/>
                      <w:lang w:val="en-US" w:eastAsia="en-US"/>
                    </w:rPr>
                  </w:pPr>
                </w:p>
              </w:tc>
              <w:tc>
                <w:tcPr>
                  <w:tcW w:w="2410" w:type="dxa"/>
                  <w:tcBorders>
                    <w:top w:val="single" w:sz="4" w:space="0" w:color="auto"/>
                    <w:left w:val="single" w:sz="4" w:space="0" w:color="auto"/>
                    <w:bottom w:val="single" w:sz="4" w:space="0" w:color="auto"/>
                    <w:right w:val="single" w:sz="4" w:space="0" w:color="auto"/>
                  </w:tcBorders>
                  <w:hideMark/>
                </w:tcPr>
                <w:p w:rsidR="004F1B48" w:rsidRPr="00610189" w:rsidRDefault="004F1B48" w:rsidP="00610189">
                  <w:pPr>
                    <w:pStyle w:val="a5"/>
                    <w:jc w:val="center"/>
                    <w:rPr>
                      <w:rFonts w:ascii="Times New Roman" w:hAnsi="Times New Roman" w:cs="Times New Roman"/>
                      <w:b/>
                      <w:color w:val="000000" w:themeColor="text1"/>
                      <w:sz w:val="24"/>
                      <w:szCs w:val="24"/>
                      <w:lang w:val="en-US"/>
                    </w:rPr>
                  </w:pPr>
                  <w:r w:rsidRPr="00610189">
                    <w:rPr>
                      <w:rFonts w:ascii="Times New Roman" w:hAnsi="Times New Roman" w:cs="Times New Roman"/>
                      <w:color w:val="000000" w:themeColor="text1"/>
                      <w:sz w:val="24"/>
                      <w:szCs w:val="24"/>
                      <w:lang w:val="en-US"/>
                    </w:rPr>
                    <w:t>FOR</w:t>
                  </w:r>
                </w:p>
              </w:tc>
              <w:tc>
                <w:tcPr>
                  <w:tcW w:w="1843" w:type="dxa"/>
                  <w:tcBorders>
                    <w:top w:val="single" w:sz="4" w:space="0" w:color="auto"/>
                    <w:left w:val="single" w:sz="4" w:space="0" w:color="auto"/>
                    <w:bottom w:val="single" w:sz="4" w:space="0" w:color="auto"/>
                    <w:right w:val="single" w:sz="4" w:space="0" w:color="auto"/>
                  </w:tcBorders>
                  <w:hideMark/>
                </w:tcPr>
                <w:p w:rsidR="004F1B48" w:rsidRPr="00610189" w:rsidRDefault="004F1B48" w:rsidP="00610189">
                  <w:pPr>
                    <w:pStyle w:val="a5"/>
                    <w:jc w:val="center"/>
                    <w:rPr>
                      <w:rFonts w:ascii="Times New Roman" w:hAnsi="Times New Roman" w:cs="Times New Roman"/>
                      <w:color w:val="000000" w:themeColor="text1"/>
                      <w:sz w:val="24"/>
                      <w:szCs w:val="24"/>
                      <w:lang w:val="en-US"/>
                    </w:rPr>
                  </w:pPr>
                  <w:r w:rsidRPr="00610189">
                    <w:rPr>
                      <w:rFonts w:ascii="Times New Roman" w:hAnsi="Times New Roman" w:cs="Times New Roman"/>
                      <w:color w:val="000000" w:themeColor="text1"/>
                      <w:sz w:val="24"/>
                      <w:szCs w:val="24"/>
                      <w:lang w:val="en-US"/>
                    </w:rPr>
                    <w:t>AGAINST</w:t>
                  </w:r>
                </w:p>
              </w:tc>
              <w:tc>
                <w:tcPr>
                  <w:tcW w:w="2268" w:type="dxa"/>
                  <w:tcBorders>
                    <w:top w:val="single" w:sz="4" w:space="0" w:color="auto"/>
                    <w:left w:val="single" w:sz="4" w:space="0" w:color="auto"/>
                    <w:bottom w:val="single" w:sz="4" w:space="0" w:color="auto"/>
                    <w:right w:val="single" w:sz="4" w:space="0" w:color="auto"/>
                  </w:tcBorders>
                  <w:hideMark/>
                </w:tcPr>
                <w:p w:rsidR="004F1B48" w:rsidRPr="00610189" w:rsidRDefault="004F1B48" w:rsidP="00610189">
                  <w:pPr>
                    <w:pStyle w:val="a5"/>
                    <w:jc w:val="center"/>
                    <w:rPr>
                      <w:rFonts w:ascii="Times New Roman" w:hAnsi="Times New Roman" w:cs="Times New Roman"/>
                      <w:color w:val="000000" w:themeColor="text1"/>
                      <w:sz w:val="24"/>
                      <w:szCs w:val="24"/>
                      <w:lang w:val="en-US"/>
                    </w:rPr>
                  </w:pPr>
                  <w:r w:rsidRPr="00610189">
                    <w:rPr>
                      <w:rFonts w:ascii="Times New Roman" w:hAnsi="Times New Roman" w:cs="Times New Roman"/>
                      <w:color w:val="000000" w:themeColor="text1"/>
                      <w:sz w:val="24"/>
                      <w:szCs w:val="24"/>
                      <w:lang w:val="en-US"/>
                    </w:rPr>
                    <w:t>ABSTAINED</w:t>
                  </w:r>
                </w:p>
              </w:tc>
            </w:tr>
            <w:tr w:rsidR="004F1B48" w:rsidRPr="00610189" w:rsidTr="00094EA3">
              <w:trPr>
                <w:jc w:val="center"/>
              </w:trPr>
              <w:tc>
                <w:tcPr>
                  <w:tcW w:w="1872" w:type="dxa"/>
                  <w:tcBorders>
                    <w:top w:val="single" w:sz="4" w:space="0" w:color="auto"/>
                    <w:left w:val="single" w:sz="4" w:space="0" w:color="auto"/>
                    <w:bottom w:val="single" w:sz="4" w:space="0" w:color="auto"/>
                    <w:right w:val="single" w:sz="4" w:space="0" w:color="auto"/>
                  </w:tcBorders>
                </w:tcPr>
                <w:p w:rsidR="004F1B48" w:rsidRPr="00610189" w:rsidRDefault="004F1B48" w:rsidP="00610189">
                  <w:pPr>
                    <w:pStyle w:val="a5"/>
                    <w:numPr>
                      <w:ilvl w:val="0"/>
                      <w:numId w:val="2"/>
                    </w:numPr>
                    <w:ind w:left="0" w:firstLine="0"/>
                    <w:jc w:val="center"/>
                    <w:rPr>
                      <w:rFonts w:ascii="Times New Roman" w:hAnsi="Times New Roman" w:cs="Times New Roman"/>
                      <w:b/>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4F1B48" w:rsidRPr="00610189" w:rsidRDefault="004F1B48" w:rsidP="00610189">
                  <w:pPr>
                    <w:pStyle w:val="a5"/>
                    <w:jc w:val="center"/>
                    <w:rPr>
                      <w:rFonts w:ascii="Times New Roman" w:hAnsi="Times New Roman" w:cs="Times New Roman"/>
                      <w:b/>
                      <w:sz w:val="24"/>
                      <w:szCs w:val="24"/>
                    </w:rPr>
                  </w:pPr>
                  <w:r w:rsidRPr="00610189">
                    <w:rPr>
                      <w:rFonts w:ascii="Times New Roman" w:hAnsi="Times New Roman" w:cs="Times New Roman"/>
                      <w:b/>
                      <w:sz w:val="24"/>
                      <w:szCs w:val="24"/>
                    </w:rPr>
                    <w:t>10</w:t>
                  </w:r>
                </w:p>
              </w:tc>
              <w:tc>
                <w:tcPr>
                  <w:tcW w:w="1843" w:type="dxa"/>
                  <w:tcBorders>
                    <w:top w:val="single" w:sz="4" w:space="0" w:color="auto"/>
                    <w:left w:val="single" w:sz="4" w:space="0" w:color="auto"/>
                    <w:bottom w:val="single" w:sz="4" w:space="0" w:color="auto"/>
                    <w:right w:val="single" w:sz="4" w:space="0" w:color="auto"/>
                  </w:tcBorders>
                </w:tcPr>
                <w:p w:rsidR="004F1B48" w:rsidRPr="00610189" w:rsidRDefault="004F1B48" w:rsidP="00610189">
                  <w:pPr>
                    <w:pStyle w:val="a5"/>
                    <w:jc w:val="cente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4F1B48" w:rsidRPr="00610189" w:rsidRDefault="004F1B48" w:rsidP="00610189">
                  <w:pPr>
                    <w:pStyle w:val="a5"/>
                    <w:jc w:val="center"/>
                    <w:rPr>
                      <w:rFonts w:ascii="Times New Roman" w:hAnsi="Times New Roman" w:cs="Times New Roman"/>
                      <w:b/>
                      <w:sz w:val="24"/>
                      <w:szCs w:val="24"/>
                    </w:rPr>
                  </w:pPr>
                </w:p>
              </w:tc>
            </w:tr>
            <w:tr w:rsidR="004F1B48" w:rsidRPr="00610189" w:rsidTr="00094EA3">
              <w:trPr>
                <w:jc w:val="center"/>
              </w:trPr>
              <w:tc>
                <w:tcPr>
                  <w:tcW w:w="1872" w:type="dxa"/>
                  <w:tcBorders>
                    <w:top w:val="single" w:sz="4" w:space="0" w:color="auto"/>
                    <w:left w:val="single" w:sz="4" w:space="0" w:color="auto"/>
                    <w:bottom w:val="single" w:sz="4" w:space="0" w:color="auto"/>
                    <w:right w:val="single" w:sz="4" w:space="0" w:color="auto"/>
                  </w:tcBorders>
                </w:tcPr>
                <w:p w:rsidR="004F1B48" w:rsidRPr="00610189" w:rsidRDefault="004F1B48" w:rsidP="00610189">
                  <w:pPr>
                    <w:pStyle w:val="a5"/>
                    <w:numPr>
                      <w:ilvl w:val="0"/>
                      <w:numId w:val="2"/>
                    </w:numPr>
                    <w:ind w:left="0" w:firstLine="0"/>
                    <w:jc w:val="center"/>
                    <w:rPr>
                      <w:rFonts w:ascii="Times New Roman" w:hAnsi="Times New Roman" w:cs="Times New Roman"/>
                      <w:b/>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4F1B48" w:rsidRPr="00610189" w:rsidRDefault="004F1B48" w:rsidP="00610189">
                  <w:pPr>
                    <w:jc w:val="center"/>
                  </w:pPr>
                  <w:r w:rsidRPr="00610189">
                    <w:rPr>
                      <w:b/>
                    </w:rPr>
                    <w:t>10</w:t>
                  </w:r>
                </w:p>
              </w:tc>
              <w:tc>
                <w:tcPr>
                  <w:tcW w:w="1843" w:type="dxa"/>
                  <w:tcBorders>
                    <w:top w:val="single" w:sz="4" w:space="0" w:color="auto"/>
                    <w:left w:val="single" w:sz="4" w:space="0" w:color="auto"/>
                    <w:bottom w:val="single" w:sz="4" w:space="0" w:color="auto"/>
                    <w:right w:val="single" w:sz="4" w:space="0" w:color="auto"/>
                  </w:tcBorders>
                </w:tcPr>
                <w:p w:rsidR="004F1B48" w:rsidRPr="00610189" w:rsidRDefault="004F1B48" w:rsidP="00610189">
                  <w:pPr>
                    <w:pStyle w:val="a5"/>
                    <w:jc w:val="cente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4F1B48" w:rsidRPr="00610189" w:rsidRDefault="004F1B48" w:rsidP="00610189">
                  <w:pPr>
                    <w:pStyle w:val="a5"/>
                    <w:jc w:val="center"/>
                    <w:rPr>
                      <w:rFonts w:ascii="Times New Roman" w:hAnsi="Times New Roman" w:cs="Times New Roman"/>
                      <w:b/>
                      <w:sz w:val="24"/>
                      <w:szCs w:val="24"/>
                    </w:rPr>
                  </w:pPr>
                </w:p>
              </w:tc>
            </w:tr>
            <w:tr w:rsidR="004F1B48" w:rsidRPr="00610189" w:rsidTr="00094EA3">
              <w:trPr>
                <w:jc w:val="center"/>
              </w:trPr>
              <w:tc>
                <w:tcPr>
                  <w:tcW w:w="1872" w:type="dxa"/>
                  <w:tcBorders>
                    <w:top w:val="single" w:sz="4" w:space="0" w:color="auto"/>
                    <w:left w:val="single" w:sz="4" w:space="0" w:color="auto"/>
                    <w:bottom w:val="single" w:sz="4" w:space="0" w:color="auto"/>
                    <w:right w:val="single" w:sz="4" w:space="0" w:color="auto"/>
                  </w:tcBorders>
                </w:tcPr>
                <w:p w:rsidR="004F1B48" w:rsidRPr="00610189" w:rsidRDefault="004F1B48" w:rsidP="00610189">
                  <w:pPr>
                    <w:pStyle w:val="a5"/>
                    <w:numPr>
                      <w:ilvl w:val="0"/>
                      <w:numId w:val="2"/>
                    </w:numPr>
                    <w:ind w:left="0" w:firstLine="0"/>
                    <w:jc w:val="center"/>
                    <w:rPr>
                      <w:rFonts w:ascii="Times New Roman" w:hAnsi="Times New Roman" w:cs="Times New Roman"/>
                      <w:b/>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4F1B48" w:rsidRPr="00610189" w:rsidRDefault="004F1B48" w:rsidP="00610189">
                  <w:pPr>
                    <w:jc w:val="center"/>
                  </w:pPr>
                  <w:r w:rsidRPr="00610189">
                    <w:rPr>
                      <w:b/>
                    </w:rPr>
                    <w:t>10</w:t>
                  </w:r>
                </w:p>
              </w:tc>
              <w:tc>
                <w:tcPr>
                  <w:tcW w:w="1843" w:type="dxa"/>
                  <w:tcBorders>
                    <w:top w:val="single" w:sz="4" w:space="0" w:color="auto"/>
                    <w:left w:val="single" w:sz="4" w:space="0" w:color="auto"/>
                    <w:bottom w:val="single" w:sz="4" w:space="0" w:color="auto"/>
                    <w:right w:val="single" w:sz="4" w:space="0" w:color="auto"/>
                  </w:tcBorders>
                </w:tcPr>
                <w:p w:rsidR="004F1B48" w:rsidRPr="00610189" w:rsidRDefault="004F1B48" w:rsidP="00610189">
                  <w:pPr>
                    <w:pStyle w:val="a5"/>
                    <w:jc w:val="cente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4F1B48" w:rsidRPr="00610189" w:rsidRDefault="004F1B48" w:rsidP="00610189">
                  <w:pPr>
                    <w:pStyle w:val="a5"/>
                    <w:jc w:val="center"/>
                    <w:rPr>
                      <w:rFonts w:ascii="Times New Roman" w:hAnsi="Times New Roman" w:cs="Times New Roman"/>
                      <w:b/>
                      <w:sz w:val="24"/>
                      <w:szCs w:val="24"/>
                    </w:rPr>
                  </w:pPr>
                </w:p>
              </w:tc>
            </w:tr>
            <w:tr w:rsidR="004F1B48" w:rsidRPr="00610189" w:rsidTr="00094EA3">
              <w:trPr>
                <w:jc w:val="center"/>
              </w:trPr>
              <w:tc>
                <w:tcPr>
                  <w:tcW w:w="1872" w:type="dxa"/>
                  <w:tcBorders>
                    <w:top w:val="single" w:sz="4" w:space="0" w:color="auto"/>
                    <w:left w:val="single" w:sz="4" w:space="0" w:color="auto"/>
                    <w:bottom w:val="single" w:sz="4" w:space="0" w:color="auto"/>
                    <w:right w:val="single" w:sz="4" w:space="0" w:color="auto"/>
                  </w:tcBorders>
                </w:tcPr>
                <w:p w:rsidR="004F1B48" w:rsidRPr="00610189" w:rsidRDefault="004F1B48" w:rsidP="00610189">
                  <w:pPr>
                    <w:pStyle w:val="a5"/>
                    <w:numPr>
                      <w:ilvl w:val="0"/>
                      <w:numId w:val="2"/>
                    </w:numPr>
                    <w:ind w:left="0" w:firstLine="0"/>
                    <w:jc w:val="center"/>
                    <w:rPr>
                      <w:rFonts w:ascii="Times New Roman" w:hAnsi="Times New Roman" w:cs="Times New Roman"/>
                      <w:b/>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4F1B48" w:rsidRPr="00610189" w:rsidRDefault="004F1B48" w:rsidP="00610189">
                  <w:pPr>
                    <w:jc w:val="center"/>
                  </w:pPr>
                  <w:r w:rsidRPr="00610189">
                    <w:rPr>
                      <w:b/>
                    </w:rPr>
                    <w:t>10</w:t>
                  </w:r>
                </w:p>
              </w:tc>
              <w:tc>
                <w:tcPr>
                  <w:tcW w:w="1843" w:type="dxa"/>
                  <w:tcBorders>
                    <w:top w:val="single" w:sz="4" w:space="0" w:color="auto"/>
                    <w:left w:val="single" w:sz="4" w:space="0" w:color="auto"/>
                    <w:bottom w:val="single" w:sz="4" w:space="0" w:color="auto"/>
                    <w:right w:val="single" w:sz="4" w:space="0" w:color="auto"/>
                  </w:tcBorders>
                </w:tcPr>
                <w:p w:rsidR="004F1B48" w:rsidRPr="00610189" w:rsidRDefault="004F1B48" w:rsidP="00610189">
                  <w:pPr>
                    <w:pStyle w:val="a5"/>
                    <w:jc w:val="cente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4F1B48" w:rsidRPr="00610189" w:rsidRDefault="004F1B48" w:rsidP="00610189">
                  <w:pPr>
                    <w:pStyle w:val="a5"/>
                    <w:jc w:val="center"/>
                    <w:rPr>
                      <w:rFonts w:ascii="Times New Roman" w:hAnsi="Times New Roman" w:cs="Times New Roman"/>
                      <w:b/>
                      <w:sz w:val="24"/>
                      <w:szCs w:val="24"/>
                    </w:rPr>
                  </w:pPr>
                </w:p>
              </w:tc>
            </w:tr>
            <w:tr w:rsidR="004F1B48" w:rsidRPr="00610189" w:rsidTr="00094EA3">
              <w:trPr>
                <w:jc w:val="center"/>
              </w:trPr>
              <w:tc>
                <w:tcPr>
                  <w:tcW w:w="1872" w:type="dxa"/>
                  <w:tcBorders>
                    <w:top w:val="single" w:sz="4" w:space="0" w:color="auto"/>
                    <w:left w:val="single" w:sz="4" w:space="0" w:color="auto"/>
                    <w:bottom w:val="single" w:sz="4" w:space="0" w:color="auto"/>
                    <w:right w:val="single" w:sz="4" w:space="0" w:color="auto"/>
                  </w:tcBorders>
                </w:tcPr>
                <w:p w:rsidR="004F1B48" w:rsidRPr="00610189" w:rsidRDefault="004F1B48" w:rsidP="00610189">
                  <w:pPr>
                    <w:pStyle w:val="a5"/>
                    <w:numPr>
                      <w:ilvl w:val="0"/>
                      <w:numId w:val="2"/>
                    </w:numPr>
                    <w:ind w:left="0" w:firstLine="0"/>
                    <w:jc w:val="center"/>
                    <w:rPr>
                      <w:rFonts w:ascii="Times New Roman" w:hAnsi="Times New Roman" w:cs="Times New Roman"/>
                      <w:b/>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4F1B48" w:rsidRPr="00610189" w:rsidRDefault="004F1B48" w:rsidP="00610189">
                  <w:pPr>
                    <w:jc w:val="center"/>
                  </w:pPr>
                  <w:r w:rsidRPr="00610189">
                    <w:rPr>
                      <w:b/>
                    </w:rPr>
                    <w:t>10</w:t>
                  </w:r>
                </w:p>
              </w:tc>
              <w:tc>
                <w:tcPr>
                  <w:tcW w:w="1843" w:type="dxa"/>
                  <w:tcBorders>
                    <w:top w:val="single" w:sz="4" w:space="0" w:color="auto"/>
                    <w:left w:val="single" w:sz="4" w:space="0" w:color="auto"/>
                    <w:bottom w:val="single" w:sz="4" w:space="0" w:color="auto"/>
                    <w:right w:val="single" w:sz="4" w:space="0" w:color="auto"/>
                  </w:tcBorders>
                </w:tcPr>
                <w:p w:rsidR="004F1B48" w:rsidRPr="00610189" w:rsidRDefault="004F1B48" w:rsidP="00610189">
                  <w:pPr>
                    <w:pStyle w:val="a5"/>
                    <w:jc w:val="cente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4F1B48" w:rsidRPr="00610189" w:rsidRDefault="004F1B48" w:rsidP="00610189">
                  <w:pPr>
                    <w:pStyle w:val="a5"/>
                    <w:jc w:val="center"/>
                    <w:rPr>
                      <w:rFonts w:ascii="Times New Roman" w:hAnsi="Times New Roman" w:cs="Times New Roman"/>
                      <w:b/>
                      <w:sz w:val="24"/>
                      <w:szCs w:val="24"/>
                      <w:lang w:val="en-US"/>
                    </w:rPr>
                  </w:pPr>
                </w:p>
              </w:tc>
            </w:tr>
            <w:tr w:rsidR="004F1B48" w:rsidRPr="00610189" w:rsidTr="00094EA3">
              <w:trPr>
                <w:jc w:val="center"/>
              </w:trPr>
              <w:tc>
                <w:tcPr>
                  <w:tcW w:w="1872" w:type="dxa"/>
                  <w:tcBorders>
                    <w:top w:val="single" w:sz="4" w:space="0" w:color="auto"/>
                    <w:left w:val="single" w:sz="4" w:space="0" w:color="auto"/>
                    <w:bottom w:val="single" w:sz="4" w:space="0" w:color="auto"/>
                    <w:right w:val="single" w:sz="4" w:space="0" w:color="auto"/>
                  </w:tcBorders>
                </w:tcPr>
                <w:p w:rsidR="004F1B48" w:rsidRPr="00610189" w:rsidRDefault="004F1B48" w:rsidP="00610189">
                  <w:pPr>
                    <w:pStyle w:val="a5"/>
                    <w:numPr>
                      <w:ilvl w:val="0"/>
                      <w:numId w:val="2"/>
                    </w:numPr>
                    <w:ind w:left="0" w:firstLine="0"/>
                    <w:jc w:val="center"/>
                    <w:rPr>
                      <w:rFonts w:ascii="Times New Roman" w:hAnsi="Times New Roman" w:cs="Times New Roman"/>
                      <w:b/>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4F1B48" w:rsidRPr="00610189" w:rsidRDefault="004F1B48" w:rsidP="00610189">
                  <w:pPr>
                    <w:jc w:val="center"/>
                  </w:pPr>
                  <w:r w:rsidRPr="00610189">
                    <w:rPr>
                      <w:b/>
                    </w:rPr>
                    <w:t>10</w:t>
                  </w:r>
                </w:p>
              </w:tc>
              <w:tc>
                <w:tcPr>
                  <w:tcW w:w="1843" w:type="dxa"/>
                  <w:tcBorders>
                    <w:top w:val="single" w:sz="4" w:space="0" w:color="auto"/>
                    <w:left w:val="single" w:sz="4" w:space="0" w:color="auto"/>
                    <w:bottom w:val="single" w:sz="4" w:space="0" w:color="auto"/>
                    <w:right w:val="single" w:sz="4" w:space="0" w:color="auto"/>
                  </w:tcBorders>
                </w:tcPr>
                <w:p w:rsidR="004F1B48" w:rsidRPr="00610189" w:rsidRDefault="004F1B48" w:rsidP="00610189">
                  <w:pPr>
                    <w:pStyle w:val="a5"/>
                    <w:jc w:val="cente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4F1B48" w:rsidRPr="00610189" w:rsidRDefault="004F1B48" w:rsidP="00610189">
                  <w:pPr>
                    <w:pStyle w:val="a5"/>
                    <w:jc w:val="center"/>
                    <w:rPr>
                      <w:rFonts w:ascii="Times New Roman" w:hAnsi="Times New Roman" w:cs="Times New Roman"/>
                      <w:b/>
                      <w:sz w:val="24"/>
                      <w:szCs w:val="24"/>
                    </w:rPr>
                  </w:pPr>
                </w:p>
              </w:tc>
            </w:tr>
            <w:tr w:rsidR="004F1B48" w:rsidRPr="00610189" w:rsidTr="00094EA3">
              <w:trPr>
                <w:jc w:val="center"/>
              </w:trPr>
              <w:tc>
                <w:tcPr>
                  <w:tcW w:w="1872" w:type="dxa"/>
                  <w:tcBorders>
                    <w:top w:val="single" w:sz="4" w:space="0" w:color="auto"/>
                    <w:left w:val="single" w:sz="4" w:space="0" w:color="auto"/>
                    <w:bottom w:val="single" w:sz="4" w:space="0" w:color="auto"/>
                    <w:right w:val="single" w:sz="4" w:space="0" w:color="auto"/>
                  </w:tcBorders>
                </w:tcPr>
                <w:p w:rsidR="004F1B48" w:rsidRPr="00610189" w:rsidRDefault="004F1B48" w:rsidP="00610189">
                  <w:pPr>
                    <w:pStyle w:val="a5"/>
                    <w:numPr>
                      <w:ilvl w:val="0"/>
                      <w:numId w:val="2"/>
                    </w:numPr>
                    <w:ind w:left="0" w:firstLine="0"/>
                    <w:jc w:val="center"/>
                    <w:rPr>
                      <w:rFonts w:ascii="Times New Roman" w:hAnsi="Times New Roman" w:cs="Times New Roman"/>
                      <w:b/>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4F1B48" w:rsidRPr="00610189" w:rsidRDefault="004F1B48" w:rsidP="00610189">
                  <w:pPr>
                    <w:jc w:val="center"/>
                  </w:pPr>
                  <w:r w:rsidRPr="00610189">
                    <w:rPr>
                      <w:b/>
                    </w:rPr>
                    <w:t>10</w:t>
                  </w:r>
                </w:p>
              </w:tc>
              <w:tc>
                <w:tcPr>
                  <w:tcW w:w="1843" w:type="dxa"/>
                  <w:tcBorders>
                    <w:top w:val="single" w:sz="4" w:space="0" w:color="auto"/>
                    <w:left w:val="single" w:sz="4" w:space="0" w:color="auto"/>
                    <w:bottom w:val="single" w:sz="4" w:space="0" w:color="auto"/>
                    <w:right w:val="single" w:sz="4" w:space="0" w:color="auto"/>
                  </w:tcBorders>
                </w:tcPr>
                <w:p w:rsidR="004F1B48" w:rsidRPr="00610189" w:rsidRDefault="004F1B48" w:rsidP="00610189">
                  <w:pPr>
                    <w:pStyle w:val="a5"/>
                    <w:jc w:val="cente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4F1B48" w:rsidRPr="00610189" w:rsidRDefault="004F1B48" w:rsidP="00610189">
                  <w:pPr>
                    <w:pStyle w:val="a5"/>
                    <w:jc w:val="center"/>
                    <w:rPr>
                      <w:rFonts w:ascii="Times New Roman" w:hAnsi="Times New Roman" w:cs="Times New Roman"/>
                      <w:b/>
                      <w:sz w:val="24"/>
                      <w:szCs w:val="24"/>
                    </w:rPr>
                  </w:pPr>
                </w:p>
              </w:tc>
            </w:tr>
            <w:tr w:rsidR="004F1B48" w:rsidRPr="00610189" w:rsidTr="00094EA3">
              <w:trPr>
                <w:jc w:val="center"/>
              </w:trPr>
              <w:tc>
                <w:tcPr>
                  <w:tcW w:w="1872" w:type="dxa"/>
                  <w:tcBorders>
                    <w:top w:val="single" w:sz="4" w:space="0" w:color="auto"/>
                    <w:left w:val="single" w:sz="4" w:space="0" w:color="auto"/>
                    <w:bottom w:val="single" w:sz="4" w:space="0" w:color="auto"/>
                    <w:right w:val="single" w:sz="4" w:space="0" w:color="auto"/>
                  </w:tcBorders>
                </w:tcPr>
                <w:p w:rsidR="004F1B48" w:rsidRPr="00610189" w:rsidRDefault="004F1B48" w:rsidP="00610189">
                  <w:pPr>
                    <w:pStyle w:val="a5"/>
                    <w:numPr>
                      <w:ilvl w:val="0"/>
                      <w:numId w:val="2"/>
                    </w:numPr>
                    <w:ind w:left="0" w:firstLine="0"/>
                    <w:jc w:val="center"/>
                    <w:rPr>
                      <w:rFonts w:ascii="Times New Roman" w:hAnsi="Times New Roman" w:cs="Times New Roman"/>
                      <w:b/>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4F1B48" w:rsidRPr="00610189" w:rsidRDefault="004F1B48" w:rsidP="00610189">
                  <w:pPr>
                    <w:jc w:val="center"/>
                  </w:pPr>
                  <w:r w:rsidRPr="00610189">
                    <w:rPr>
                      <w:b/>
                    </w:rPr>
                    <w:t>10</w:t>
                  </w:r>
                </w:p>
              </w:tc>
              <w:tc>
                <w:tcPr>
                  <w:tcW w:w="1843" w:type="dxa"/>
                  <w:tcBorders>
                    <w:top w:val="single" w:sz="4" w:space="0" w:color="auto"/>
                    <w:left w:val="single" w:sz="4" w:space="0" w:color="auto"/>
                    <w:bottom w:val="single" w:sz="4" w:space="0" w:color="auto"/>
                    <w:right w:val="single" w:sz="4" w:space="0" w:color="auto"/>
                  </w:tcBorders>
                </w:tcPr>
                <w:p w:rsidR="004F1B48" w:rsidRPr="00610189" w:rsidRDefault="004F1B48" w:rsidP="00610189">
                  <w:pPr>
                    <w:pStyle w:val="a5"/>
                    <w:jc w:val="cente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4F1B48" w:rsidRPr="00610189" w:rsidRDefault="004F1B48" w:rsidP="00610189">
                  <w:pPr>
                    <w:pStyle w:val="a5"/>
                    <w:jc w:val="center"/>
                    <w:rPr>
                      <w:rFonts w:ascii="Times New Roman" w:hAnsi="Times New Roman" w:cs="Times New Roman"/>
                      <w:b/>
                      <w:sz w:val="24"/>
                      <w:szCs w:val="24"/>
                    </w:rPr>
                  </w:pPr>
                </w:p>
              </w:tc>
            </w:tr>
            <w:tr w:rsidR="004F1B48" w:rsidRPr="00610189" w:rsidTr="00094EA3">
              <w:trPr>
                <w:jc w:val="center"/>
              </w:trPr>
              <w:tc>
                <w:tcPr>
                  <w:tcW w:w="1872" w:type="dxa"/>
                  <w:tcBorders>
                    <w:top w:val="single" w:sz="4" w:space="0" w:color="auto"/>
                    <w:left w:val="single" w:sz="4" w:space="0" w:color="auto"/>
                    <w:bottom w:val="single" w:sz="4" w:space="0" w:color="auto"/>
                    <w:right w:val="single" w:sz="4" w:space="0" w:color="auto"/>
                  </w:tcBorders>
                </w:tcPr>
                <w:p w:rsidR="004F1B48" w:rsidRPr="00610189" w:rsidRDefault="004F1B48" w:rsidP="00610189">
                  <w:pPr>
                    <w:pStyle w:val="a5"/>
                    <w:numPr>
                      <w:ilvl w:val="0"/>
                      <w:numId w:val="2"/>
                    </w:numPr>
                    <w:ind w:left="0" w:firstLine="0"/>
                    <w:jc w:val="center"/>
                    <w:rPr>
                      <w:rFonts w:ascii="Times New Roman" w:hAnsi="Times New Roman" w:cs="Times New Roman"/>
                      <w:b/>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4F1B48" w:rsidRPr="00610189" w:rsidRDefault="004F1B48" w:rsidP="00610189">
                  <w:pPr>
                    <w:jc w:val="center"/>
                  </w:pPr>
                  <w:r w:rsidRPr="00610189">
                    <w:rPr>
                      <w:b/>
                    </w:rPr>
                    <w:t>10</w:t>
                  </w:r>
                </w:p>
              </w:tc>
              <w:tc>
                <w:tcPr>
                  <w:tcW w:w="1843" w:type="dxa"/>
                  <w:tcBorders>
                    <w:top w:val="single" w:sz="4" w:space="0" w:color="auto"/>
                    <w:left w:val="single" w:sz="4" w:space="0" w:color="auto"/>
                    <w:bottom w:val="single" w:sz="4" w:space="0" w:color="auto"/>
                    <w:right w:val="single" w:sz="4" w:space="0" w:color="auto"/>
                  </w:tcBorders>
                </w:tcPr>
                <w:p w:rsidR="004F1B48" w:rsidRPr="00610189" w:rsidRDefault="004F1B48" w:rsidP="00610189">
                  <w:pPr>
                    <w:pStyle w:val="a5"/>
                    <w:jc w:val="cente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4F1B48" w:rsidRPr="00610189" w:rsidRDefault="004F1B48" w:rsidP="00610189">
                  <w:pPr>
                    <w:pStyle w:val="a5"/>
                    <w:jc w:val="center"/>
                    <w:rPr>
                      <w:rFonts w:ascii="Times New Roman" w:hAnsi="Times New Roman" w:cs="Times New Roman"/>
                      <w:b/>
                      <w:sz w:val="24"/>
                      <w:szCs w:val="24"/>
                    </w:rPr>
                  </w:pPr>
                </w:p>
              </w:tc>
            </w:tr>
            <w:tr w:rsidR="004F1B48" w:rsidRPr="00610189" w:rsidTr="004F1B48">
              <w:trPr>
                <w:jc w:val="center"/>
              </w:trPr>
              <w:tc>
                <w:tcPr>
                  <w:tcW w:w="1872" w:type="dxa"/>
                  <w:tcBorders>
                    <w:top w:val="single" w:sz="4" w:space="0" w:color="auto"/>
                    <w:left w:val="single" w:sz="4" w:space="0" w:color="auto"/>
                    <w:bottom w:val="single" w:sz="4" w:space="0" w:color="auto"/>
                    <w:right w:val="single" w:sz="4" w:space="0" w:color="auto"/>
                  </w:tcBorders>
                </w:tcPr>
                <w:p w:rsidR="004F1B48" w:rsidRPr="00610189" w:rsidRDefault="004F1B48" w:rsidP="00610189">
                  <w:pPr>
                    <w:pStyle w:val="a5"/>
                    <w:numPr>
                      <w:ilvl w:val="0"/>
                      <w:numId w:val="2"/>
                    </w:numPr>
                    <w:ind w:left="0" w:firstLine="0"/>
                    <w:jc w:val="center"/>
                    <w:rPr>
                      <w:rFonts w:ascii="Times New Roman" w:hAnsi="Times New Roman" w:cs="Times New Roman"/>
                      <w:b/>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4F1B48" w:rsidRPr="00610189" w:rsidRDefault="004F1B48" w:rsidP="00610189">
                  <w:pPr>
                    <w:jc w:val="center"/>
                  </w:pPr>
                  <w:r w:rsidRPr="00610189">
                    <w:rPr>
                      <w:b/>
                    </w:rPr>
                    <w:t>10</w:t>
                  </w:r>
                </w:p>
              </w:tc>
              <w:tc>
                <w:tcPr>
                  <w:tcW w:w="1843" w:type="dxa"/>
                  <w:tcBorders>
                    <w:top w:val="single" w:sz="4" w:space="0" w:color="auto"/>
                    <w:left w:val="single" w:sz="4" w:space="0" w:color="auto"/>
                    <w:bottom w:val="single" w:sz="4" w:space="0" w:color="auto"/>
                    <w:right w:val="single" w:sz="4" w:space="0" w:color="auto"/>
                  </w:tcBorders>
                </w:tcPr>
                <w:p w:rsidR="004F1B48" w:rsidRPr="00610189" w:rsidRDefault="004F1B48" w:rsidP="00610189">
                  <w:pPr>
                    <w:pStyle w:val="a5"/>
                    <w:jc w:val="cente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4F1B48" w:rsidRPr="00610189" w:rsidRDefault="004F1B48" w:rsidP="00610189">
                  <w:pPr>
                    <w:pStyle w:val="a5"/>
                    <w:jc w:val="center"/>
                    <w:rPr>
                      <w:rFonts w:ascii="Times New Roman" w:hAnsi="Times New Roman" w:cs="Times New Roman"/>
                      <w:b/>
                      <w:sz w:val="24"/>
                      <w:szCs w:val="24"/>
                    </w:rPr>
                  </w:pPr>
                </w:p>
              </w:tc>
            </w:tr>
            <w:tr w:rsidR="004F1B48" w:rsidRPr="00610189" w:rsidTr="00094EA3">
              <w:trPr>
                <w:jc w:val="center"/>
              </w:trPr>
              <w:tc>
                <w:tcPr>
                  <w:tcW w:w="1872" w:type="dxa"/>
                  <w:tcBorders>
                    <w:top w:val="single" w:sz="4" w:space="0" w:color="auto"/>
                    <w:left w:val="single" w:sz="4" w:space="0" w:color="auto"/>
                    <w:bottom w:val="single" w:sz="4" w:space="0" w:color="auto"/>
                    <w:right w:val="single" w:sz="4" w:space="0" w:color="auto"/>
                  </w:tcBorders>
                </w:tcPr>
                <w:p w:rsidR="004F1B48" w:rsidRPr="00610189" w:rsidRDefault="004F1B48" w:rsidP="00610189">
                  <w:pPr>
                    <w:pStyle w:val="a5"/>
                    <w:numPr>
                      <w:ilvl w:val="0"/>
                      <w:numId w:val="2"/>
                    </w:numPr>
                    <w:ind w:left="0" w:firstLine="0"/>
                    <w:jc w:val="center"/>
                    <w:rPr>
                      <w:rFonts w:ascii="Times New Roman" w:hAnsi="Times New Roman" w:cs="Times New Roman"/>
                      <w:b/>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4F1B48" w:rsidRPr="00610189" w:rsidRDefault="004F1B48" w:rsidP="00610189">
                  <w:pPr>
                    <w:jc w:val="center"/>
                  </w:pPr>
                  <w:r w:rsidRPr="00610189">
                    <w:rPr>
                      <w:b/>
                    </w:rPr>
                    <w:t>10</w:t>
                  </w:r>
                </w:p>
              </w:tc>
              <w:tc>
                <w:tcPr>
                  <w:tcW w:w="1843" w:type="dxa"/>
                  <w:tcBorders>
                    <w:top w:val="single" w:sz="4" w:space="0" w:color="auto"/>
                    <w:left w:val="single" w:sz="4" w:space="0" w:color="auto"/>
                    <w:bottom w:val="single" w:sz="4" w:space="0" w:color="auto"/>
                    <w:right w:val="single" w:sz="4" w:space="0" w:color="auto"/>
                  </w:tcBorders>
                </w:tcPr>
                <w:p w:rsidR="004F1B48" w:rsidRPr="00610189" w:rsidRDefault="004F1B48" w:rsidP="00610189">
                  <w:pPr>
                    <w:pStyle w:val="a5"/>
                    <w:jc w:val="cente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4F1B48" w:rsidRPr="00610189" w:rsidRDefault="004F1B48" w:rsidP="00610189">
                  <w:pPr>
                    <w:pStyle w:val="a5"/>
                    <w:jc w:val="center"/>
                    <w:rPr>
                      <w:rFonts w:ascii="Times New Roman" w:hAnsi="Times New Roman" w:cs="Times New Roman"/>
                      <w:b/>
                      <w:sz w:val="24"/>
                      <w:szCs w:val="24"/>
                    </w:rPr>
                  </w:pPr>
                </w:p>
              </w:tc>
            </w:tr>
          </w:tbl>
          <w:p w:rsidR="004F1B48" w:rsidRPr="00610189" w:rsidRDefault="004F1B48" w:rsidP="00610189">
            <w:pPr>
              <w:autoSpaceDE/>
              <w:autoSpaceDN/>
              <w:jc w:val="both"/>
              <w:rPr>
                <w:rFonts w:eastAsiaTheme="minorHAnsi"/>
                <w:lang w:val="en-US" w:eastAsia="en-US"/>
              </w:rPr>
            </w:pPr>
          </w:p>
        </w:tc>
      </w:tr>
      <w:tr w:rsidR="004F1B48" w:rsidRPr="00610189" w:rsidTr="00094EA3">
        <w:tc>
          <w:tcPr>
            <w:tcW w:w="9639" w:type="dxa"/>
            <w:gridSpan w:val="2"/>
            <w:tcBorders>
              <w:top w:val="single" w:sz="4" w:space="0" w:color="auto"/>
              <w:left w:val="single" w:sz="4" w:space="0" w:color="auto"/>
              <w:bottom w:val="single" w:sz="4" w:space="0" w:color="auto"/>
              <w:right w:val="single" w:sz="4" w:space="0" w:color="auto"/>
            </w:tcBorders>
            <w:hideMark/>
          </w:tcPr>
          <w:p w:rsidR="004F1B48" w:rsidRPr="00610189" w:rsidRDefault="004F1B48" w:rsidP="00610189">
            <w:pPr>
              <w:jc w:val="center"/>
              <w:rPr>
                <w:b/>
                <w:color w:val="000000" w:themeColor="text1"/>
                <w:lang w:val="en-US" w:eastAsia="en-US"/>
              </w:rPr>
            </w:pPr>
            <w:r w:rsidRPr="00610189">
              <w:rPr>
                <w:b/>
                <w:color w:val="000000" w:themeColor="text1"/>
                <w:lang w:val="en-US" w:eastAsia="en-US"/>
              </w:rPr>
              <w:t>Disclosure of insider information</w:t>
            </w:r>
          </w:p>
          <w:p w:rsidR="004F1B48" w:rsidRPr="00610189" w:rsidRDefault="004F1B48" w:rsidP="00610189">
            <w:pPr>
              <w:jc w:val="both"/>
              <w:rPr>
                <w:b/>
                <w:color w:val="000000"/>
                <w:lang w:val="en-US" w:eastAsia="en-US"/>
              </w:rPr>
            </w:pPr>
            <w:r w:rsidRPr="00610189">
              <w:rPr>
                <w:b/>
                <w:color w:val="000000" w:themeColor="text1"/>
                <w:lang w:val="en-US" w:eastAsia="en-US"/>
              </w:rPr>
              <w:t>Item No. 1 “</w:t>
            </w:r>
            <w:r w:rsidRPr="00610189">
              <w:rPr>
                <w:b/>
                <w:color w:val="000000"/>
                <w:lang w:val="en-US" w:eastAsia="en-US"/>
              </w:rPr>
              <w:t>On convening</w:t>
            </w:r>
            <w:r w:rsidRPr="00610189">
              <w:rPr>
                <w:b/>
                <w:color w:val="000000"/>
                <w:lang w:val="en-US" w:eastAsia="en-US"/>
              </w:rPr>
              <w:t xml:space="preserve"> the  </w:t>
            </w:r>
            <w:r w:rsidRPr="00610189">
              <w:rPr>
                <w:b/>
                <w:color w:val="000000"/>
                <w:lang w:val="en-US" w:eastAsia="en-US"/>
              </w:rPr>
              <w:t>General Meeting of Shareholders and determining the form of the meeting</w:t>
            </w:r>
            <w:r w:rsidRPr="00610189">
              <w:rPr>
                <w:b/>
                <w:color w:val="000000" w:themeColor="text1"/>
                <w:lang w:val="en-US" w:eastAsia="en-US"/>
              </w:rPr>
              <w:t>”</w:t>
            </w:r>
          </w:p>
        </w:tc>
      </w:tr>
      <w:tr w:rsidR="004F1B48" w:rsidRPr="00610189" w:rsidTr="00094EA3">
        <w:tc>
          <w:tcPr>
            <w:tcW w:w="9639" w:type="dxa"/>
            <w:gridSpan w:val="2"/>
            <w:tcBorders>
              <w:top w:val="single" w:sz="4" w:space="0" w:color="auto"/>
              <w:left w:val="single" w:sz="4" w:space="0" w:color="auto"/>
              <w:bottom w:val="single" w:sz="4" w:space="0" w:color="auto"/>
              <w:right w:val="single" w:sz="4" w:space="0" w:color="auto"/>
            </w:tcBorders>
            <w:hideMark/>
          </w:tcPr>
          <w:p w:rsidR="004F1B48" w:rsidRPr="00610189" w:rsidRDefault="004F1B48" w:rsidP="00610189">
            <w:pPr>
              <w:jc w:val="both"/>
              <w:rPr>
                <w:color w:val="000000" w:themeColor="text1"/>
                <w:lang w:val="en-US" w:eastAsia="en-US"/>
              </w:rPr>
            </w:pPr>
            <w:r w:rsidRPr="00610189">
              <w:rPr>
                <w:color w:val="000000" w:themeColor="text1"/>
                <w:lang w:val="en-US" w:eastAsia="en-US"/>
              </w:rPr>
              <w:t>2.2.1.  Decision adopted by issuer’s Board of Directors:</w:t>
            </w:r>
          </w:p>
          <w:p w:rsidR="004F1B48" w:rsidRPr="00610189" w:rsidRDefault="004F1B48" w:rsidP="00610189">
            <w:pPr>
              <w:pStyle w:val="a6"/>
              <w:tabs>
                <w:tab w:val="left" w:pos="311"/>
                <w:tab w:val="left" w:pos="491"/>
              </w:tabs>
              <w:ind w:left="0"/>
              <w:jc w:val="both"/>
              <w:rPr>
                <w:color w:val="000000" w:themeColor="text1"/>
                <w:lang w:val="en-US" w:eastAsia="en-US"/>
              </w:rPr>
            </w:pPr>
            <w:r w:rsidRPr="00610189">
              <w:rPr>
                <w:color w:val="000000" w:themeColor="text1"/>
                <w:lang w:val="en-US" w:eastAsia="en-US"/>
              </w:rPr>
              <w:t xml:space="preserve">To convene the </w:t>
            </w:r>
            <w:r w:rsidRPr="00610189">
              <w:rPr>
                <w:color w:val="000000"/>
                <w:lang w:val="en-US" w:eastAsia="en-US"/>
              </w:rPr>
              <w:t>General Meeting of Shareholders</w:t>
            </w:r>
            <w:r w:rsidRPr="00610189">
              <w:rPr>
                <w:color w:val="000000"/>
                <w:lang w:val="en-US" w:eastAsia="en-US"/>
              </w:rPr>
              <w:t xml:space="preserve"> in the form of joint presence</w:t>
            </w:r>
          </w:p>
        </w:tc>
      </w:tr>
      <w:tr w:rsidR="004F1B48" w:rsidRPr="00610189" w:rsidTr="00094EA3">
        <w:tc>
          <w:tcPr>
            <w:tcW w:w="9639" w:type="dxa"/>
            <w:gridSpan w:val="2"/>
            <w:tcBorders>
              <w:top w:val="single" w:sz="4" w:space="0" w:color="auto"/>
              <w:left w:val="single" w:sz="4" w:space="0" w:color="auto"/>
              <w:bottom w:val="single" w:sz="4" w:space="0" w:color="auto"/>
              <w:right w:val="single" w:sz="4" w:space="0" w:color="auto"/>
            </w:tcBorders>
            <w:hideMark/>
          </w:tcPr>
          <w:p w:rsidR="004F1B48" w:rsidRPr="00610189" w:rsidRDefault="004F1B48" w:rsidP="00610189">
            <w:pPr>
              <w:jc w:val="center"/>
              <w:rPr>
                <w:b/>
                <w:color w:val="000000" w:themeColor="text1"/>
                <w:lang w:val="en-US" w:eastAsia="en-US"/>
              </w:rPr>
            </w:pPr>
            <w:r w:rsidRPr="00610189">
              <w:rPr>
                <w:b/>
                <w:color w:val="000000" w:themeColor="text1"/>
                <w:lang w:val="en-US" w:eastAsia="en-US"/>
              </w:rPr>
              <w:t>Disclosure of insider information</w:t>
            </w:r>
          </w:p>
          <w:p w:rsidR="004F1B48" w:rsidRPr="00610189" w:rsidRDefault="004F1B48" w:rsidP="00610189">
            <w:pPr>
              <w:jc w:val="center"/>
              <w:rPr>
                <w:color w:val="000000" w:themeColor="text1"/>
                <w:lang w:val="en-US" w:eastAsia="en-US"/>
              </w:rPr>
            </w:pPr>
            <w:r w:rsidRPr="00610189">
              <w:rPr>
                <w:b/>
                <w:color w:val="000000" w:themeColor="text1"/>
                <w:lang w:val="en-US" w:eastAsia="en-US"/>
              </w:rPr>
              <w:t>Item No. 2 “</w:t>
            </w:r>
            <w:r w:rsidRPr="00610189">
              <w:rPr>
                <w:b/>
                <w:color w:val="000000"/>
                <w:lang w:val="en-US"/>
              </w:rPr>
              <w:t xml:space="preserve">On </w:t>
            </w:r>
            <w:r w:rsidRPr="00610189">
              <w:rPr>
                <w:b/>
                <w:lang w:val="en-US"/>
              </w:rPr>
              <w:t>setting the date, time and selecting the place of the annual General Meeting of Shareholders, time of the registration of persons participating in the annual General meeting of shareholders</w:t>
            </w:r>
            <w:r w:rsidRPr="00610189">
              <w:rPr>
                <w:b/>
                <w:color w:val="000000" w:themeColor="text1"/>
                <w:lang w:val="en-US" w:eastAsia="en-US"/>
              </w:rPr>
              <w:t>”</w:t>
            </w:r>
          </w:p>
        </w:tc>
      </w:tr>
      <w:tr w:rsidR="004F1B48" w:rsidRPr="00610189" w:rsidTr="00094EA3">
        <w:tc>
          <w:tcPr>
            <w:tcW w:w="9639" w:type="dxa"/>
            <w:gridSpan w:val="2"/>
            <w:tcBorders>
              <w:top w:val="single" w:sz="4" w:space="0" w:color="auto"/>
              <w:left w:val="single" w:sz="4" w:space="0" w:color="auto"/>
              <w:bottom w:val="single" w:sz="4" w:space="0" w:color="auto"/>
              <w:right w:val="single" w:sz="4" w:space="0" w:color="auto"/>
            </w:tcBorders>
            <w:hideMark/>
          </w:tcPr>
          <w:p w:rsidR="004F1B48" w:rsidRPr="00610189" w:rsidRDefault="004F1B48" w:rsidP="00610189">
            <w:pPr>
              <w:jc w:val="both"/>
              <w:rPr>
                <w:color w:val="000000" w:themeColor="text1"/>
                <w:lang w:val="en-US" w:eastAsia="en-US"/>
              </w:rPr>
            </w:pPr>
            <w:r w:rsidRPr="00610189">
              <w:rPr>
                <w:color w:val="000000" w:themeColor="text1"/>
                <w:lang w:val="en-US" w:eastAsia="en-US"/>
              </w:rPr>
              <w:t>2.2.2.  Decision adopted by issuer’s Board of Directors:</w:t>
            </w:r>
          </w:p>
          <w:p w:rsidR="004F1B48" w:rsidRPr="00610189" w:rsidRDefault="004F1B48" w:rsidP="00610189">
            <w:pPr>
              <w:widowControl w:val="0"/>
              <w:tabs>
                <w:tab w:val="left" w:pos="540"/>
              </w:tabs>
              <w:suppressAutoHyphens/>
              <w:autoSpaceDE/>
              <w:autoSpaceDN/>
              <w:jc w:val="both"/>
              <w:rPr>
                <w:lang w:val="en-US"/>
              </w:rPr>
            </w:pPr>
            <w:r w:rsidRPr="00610189">
              <w:rPr>
                <w:rFonts w:eastAsiaTheme="minorHAnsi"/>
                <w:lang w:val="en-US" w:eastAsia="en-US"/>
              </w:rPr>
              <w:t>1. To determine the d</w:t>
            </w:r>
            <w:r w:rsidRPr="00610189">
              <w:rPr>
                <w:rFonts w:eastAsiaTheme="minorHAnsi"/>
                <w:lang w:val="en-US" w:eastAsia="en-US"/>
              </w:rPr>
              <w:t>ate</w:t>
            </w:r>
            <w:r w:rsidRPr="00610189">
              <w:rPr>
                <w:lang w:val="en-US"/>
              </w:rPr>
              <w:t xml:space="preserve"> </w:t>
            </w:r>
            <w:r w:rsidRPr="00610189">
              <w:rPr>
                <w:rFonts w:eastAsiaTheme="minorHAnsi"/>
                <w:lang w:val="en-US" w:eastAsia="en-US"/>
              </w:rPr>
              <w:t>of holding the General meeting of shareholders of the Company</w:t>
            </w:r>
            <w:r w:rsidRPr="00610189">
              <w:rPr>
                <w:rFonts w:eastAsiaTheme="minorHAnsi"/>
                <w:lang w:val="en-US" w:eastAsia="en-US"/>
              </w:rPr>
              <w:t xml:space="preserve">: </w:t>
            </w:r>
            <w:r w:rsidRPr="00610189">
              <w:rPr>
                <w:lang w:val="en-US"/>
              </w:rPr>
              <w:t xml:space="preserve"> 16 June 2017.</w:t>
            </w:r>
          </w:p>
          <w:p w:rsidR="004F1B48" w:rsidRPr="00610189" w:rsidRDefault="004F1B48" w:rsidP="00610189">
            <w:pPr>
              <w:widowControl w:val="0"/>
              <w:tabs>
                <w:tab w:val="left" w:pos="540"/>
              </w:tabs>
              <w:suppressAutoHyphens/>
              <w:autoSpaceDE/>
              <w:autoSpaceDN/>
              <w:jc w:val="both"/>
              <w:rPr>
                <w:lang w:val="en-US"/>
              </w:rPr>
            </w:pPr>
            <w:r w:rsidRPr="00610189">
              <w:rPr>
                <w:lang w:val="en-US"/>
              </w:rPr>
              <w:t xml:space="preserve">2. </w:t>
            </w:r>
            <w:r w:rsidRPr="00610189">
              <w:rPr>
                <w:rFonts w:eastAsiaTheme="minorHAnsi"/>
                <w:lang w:val="en-US" w:eastAsia="en-US"/>
              </w:rPr>
              <w:t xml:space="preserve">To determine </w:t>
            </w:r>
            <w:r w:rsidRPr="00610189">
              <w:rPr>
                <w:rFonts w:eastAsiaTheme="minorHAnsi"/>
                <w:lang w:val="en-US" w:eastAsia="en-US"/>
              </w:rPr>
              <w:t>the t</w:t>
            </w:r>
            <w:r w:rsidRPr="00610189">
              <w:rPr>
                <w:lang w:val="en-US"/>
              </w:rPr>
              <w:t xml:space="preserve">ime </w:t>
            </w:r>
            <w:r w:rsidRPr="00610189">
              <w:rPr>
                <w:rFonts w:eastAsiaTheme="minorHAnsi"/>
                <w:lang w:val="en-US" w:eastAsia="en-US"/>
              </w:rPr>
              <w:t>of holding the General meeting of shareholders of the Company</w:t>
            </w:r>
            <w:r w:rsidRPr="00610189">
              <w:rPr>
                <w:rFonts w:eastAsiaTheme="minorHAnsi"/>
                <w:lang w:val="en-US" w:eastAsia="en-US"/>
              </w:rPr>
              <w:t>:</w:t>
            </w:r>
            <w:r w:rsidRPr="00610189">
              <w:rPr>
                <w:lang w:val="en-US"/>
              </w:rPr>
              <w:t xml:space="preserve"> 10:00 a.m. by local time.</w:t>
            </w:r>
          </w:p>
          <w:p w:rsidR="004F1B48" w:rsidRPr="00610189" w:rsidRDefault="004F1B48" w:rsidP="00610189">
            <w:pPr>
              <w:widowControl w:val="0"/>
              <w:tabs>
                <w:tab w:val="left" w:pos="540"/>
              </w:tabs>
              <w:suppressAutoHyphens/>
              <w:autoSpaceDE/>
              <w:autoSpaceDN/>
              <w:jc w:val="both"/>
              <w:rPr>
                <w:lang w:val="en-US"/>
              </w:rPr>
            </w:pPr>
            <w:r w:rsidRPr="00610189">
              <w:rPr>
                <w:lang w:val="en-US"/>
              </w:rPr>
              <w:t xml:space="preserve">3. </w:t>
            </w:r>
            <w:r w:rsidRPr="00610189">
              <w:rPr>
                <w:rFonts w:eastAsiaTheme="minorHAnsi"/>
                <w:lang w:val="en-US" w:eastAsia="en-US"/>
              </w:rPr>
              <w:t xml:space="preserve">To determine </w:t>
            </w:r>
            <w:r w:rsidRPr="00610189">
              <w:rPr>
                <w:rFonts w:eastAsiaTheme="minorHAnsi"/>
                <w:lang w:val="en-US" w:eastAsia="en-US"/>
              </w:rPr>
              <w:t>the p</w:t>
            </w:r>
            <w:r w:rsidRPr="00610189">
              <w:rPr>
                <w:lang w:val="en-US"/>
              </w:rPr>
              <w:t>lace</w:t>
            </w:r>
            <w:r w:rsidRPr="00610189">
              <w:rPr>
                <w:lang w:val="en-US"/>
              </w:rPr>
              <w:t xml:space="preserve"> </w:t>
            </w:r>
            <w:r w:rsidRPr="00610189">
              <w:rPr>
                <w:rFonts w:eastAsiaTheme="minorHAnsi"/>
                <w:lang w:val="en-US" w:eastAsia="en-US"/>
              </w:rPr>
              <w:t>of holding the General meeting of shareholders of the Company</w:t>
            </w:r>
            <w:r w:rsidRPr="00610189">
              <w:rPr>
                <w:rFonts w:eastAsiaTheme="minorHAnsi"/>
                <w:lang w:val="en-US" w:eastAsia="en-US"/>
              </w:rPr>
              <w:t>:</w:t>
            </w:r>
            <w:r w:rsidRPr="00610189">
              <w:rPr>
                <w:lang w:val="en-US"/>
              </w:rPr>
              <w:t xml:space="preserve"> “Kubanenergo” PJSC, 2A Stavropolskaya str., Krasnodar, Krasnodar region, Russian Federation.</w:t>
            </w:r>
          </w:p>
          <w:p w:rsidR="004F1B48" w:rsidRPr="00610189" w:rsidRDefault="004F1B48" w:rsidP="00610189">
            <w:pPr>
              <w:adjustRightInd w:val="0"/>
              <w:jc w:val="both"/>
              <w:outlineLvl w:val="3"/>
              <w:rPr>
                <w:lang w:val="en-US"/>
              </w:rPr>
            </w:pPr>
            <w:r w:rsidRPr="00610189">
              <w:rPr>
                <w:rFonts w:eastAsiaTheme="minorHAnsi"/>
                <w:lang w:val="en-US" w:eastAsia="en-US"/>
              </w:rPr>
              <w:lastRenderedPageBreak/>
              <w:t xml:space="preserve">4. </w:t>
            </w:r>
            <w:r w:rsidRPr="00610189">
              <w:rPr>
                <w:rFonts w:eastAsiaTheme="minorHAnsi"/>
                <w:lang w:val="en-US" w:eastAsia="en-US"/>
              </w:rPr>
              <w:t xml:space="preserve">To determine </w:t>
            </w:r>
            <w:r w:rsidRPr="00610189">
              <w:rPr>
                <w:rFonts w:eastAsiaTheme="minorHAnsi"/>
                <w:lang w:val="en-US" w:eastAsia="en-US"/>
              </w:rPr>
              <w:t>the r</w:t>
            </w:r>
            <w:r w:rsidRPr="00610189">
              <w:rPr>
                <w:rFonts w:eastAsiaTheme="minorHAnsi"/>
                <w:lang w:val="en-US" w:eastAsia="en-US"/>
              </w:rPr>
              <w:t xml:space="preserve">egistration start-time for persons participating in general meeting of shareholders: </w:t>
            </w:r>
            <w:r w:rsidRPr="00610189">
              <w:rPr>
                <w:lang w:val="en-US"/>
              </w:rPr>
              <w:t>09:00 a.m. by local time.</w:t>
            </w:r>
          </w:p>
          <w:p w:rsidR="004F1B48" w:rsidRPr="00610189" w:rsidRDefault="004F1B48" w:rsidP="00610189">
            <w:pPr>
              <w:jc w:val="both"/>
              <w:rPr>
                <w:color w:val="000000" w:themeColor="text1"/>
                <w:lang w:val="en-US" w:eastAsia="en-US"/>
              </w:rPr>
            </w:pPr>
          </w:p>
        </w:tc>
      </w:tr>
      <w:tr w:rsidR="004F1B48" w:rsidRPr="00610189" w:rsidTr="00094EA3">
        <w:tc>
          <w:tcPr>
            <w:tcW w:w="9639" w:type="dxa"/>
            <w:gridSpan w:val="2"/>
            <w:tcBorders>
              <w:top w:val="single" w:sz="4" w:space="0" w:color="auto"/>
              <w:left w:val="single" w:sz="4" w:space="0" w:color="auto"/>
              <w:bottom w:val="single" w:sz="4" w:space="0" w:color="auto"/>
              <w:right w:val="single" w:sz="4" w:space="0" w:color="auto"/>
            </w:tcBorders>
            <w:hideMark/>
          </w:tcPr>
          <w:p w:rsidR="004F1B48" w:rsidRPr="00610189" w:rsidRDefault="004F1B48" w:rsidP="00610189">
            <w:pPr>
              <w:jc w:val="center"/>
              <w:rPr>
                <w:b/>
                <w:color w:val="000000" w:themeColor="text1"/>
                <w:lang w:val="en-US" w:eastAsia="en-US"/>
              </w:rPr>
            </w:pPr>
            <w:r w:rsidRPr="00610189">
              <w:rPr>
                <w:b/>
                <w:color w:val="000000" w:themeColor="text1"/>
                <w:lang w:val="en-US" w:eastAsia="en-US"/>
              </w:rPr>
              <w:lastRenderedPageBreak/>
              <w:t>Disclosure of insider information</w:t>
            </w:r>
          </w:p>
          <w:p w:rsidR="004F1B48" w:rsidRPr="00610189" w:rsidRDefault="004F1B48" w:rsidP="00610189">
            <w:pPr>
              <w:jc w:val="both"/>
              <w:rPr>
                <w:b/>
                <w:lang w:val="en-US"/>
              </w:rPr>
            </w:pPr>
            <w:r w:rsidRPr="00610189">
              <w:rPr>
                <w:b/>
                <w:color w:val="000000" w:themeColor="text1"/>
                <w:lang w:val="en-US" w:eastAsia="en-US"/>
              </w:rPr>
              <w:t>Item No.3 “</w:t>
            </w:r>
            <w:r w:rsidRPr="00610189">
              <w:rPr>
                <w:b/>
                <w:lang w:val="en-US"/>
              </w:rPr>
              <w:t>On setting the date of making the list of persons entitled to participate in the annual General Meeting of Shareholders</w:t>
            </w:r>
            <w:r w:rsidRPr="00610189">
              <w:rPr>
                <w:b/>
                <w:lang w:val="en-US" w:eastAsia="en-US"/>
              </w:rPr>
              <w:t>”</w:t>
            </w:r>
          </w:p>
        </w:tc>
      </w:tr>
      <w:tr w:rsidR="004F1B48" w:rsidRPr="00610189" w:rsidTr="00094EA3">
        <w:tc>
          <w:tcPr>
            <w:tcW w:w="9639" w:type="dxa"/>
            <w:gridSpan w:val="2"/>
            <w:tcBorders>
              <w:top w:val="single" w:sz="4" w:space="0" w:color="auto"/>
              <w:left w:val="single" w:sz="4" w:space="0" w:color="auto"/>
              <w:bottom w:val="single" w:sz="4" w:space="0" w:color="auto"/>
              <w:right w:val="single" w:sz="4" w:space="0" w:color="auto"/>
            </w:tcBorders>
            <w:hideMark/>
          </w:tcPr>
          <w:p w:rsidR="004F1B48" w:rsidRPr="00610189" w:rsidRDefault="004F1B48" w:rsidP="00610189">
            <w:pPr>
              <w:jc w:val="both"/>
              <w:rPr>
                <w:color w:val="000000" w:themeColor="text1"/>
                <w:lang w:val="en-US" w:eastAsia="en-US"/>
              </w:rPr>
            </w:pPr>
            <w:r w:rsidRPr="00610189">
              <w:rPr>
                <w:color w:val="000000" w:themeColor="text1"/>
                <w:lang w:val="en-US" w:eastAsia="en-US"/>
              </w:rPr>
              <w:t>2.2.3.  Decision adopted by issuer’s Board of Directors:</w:t>
            </w:r>
          </w:p>
          <w:p w:rsidR="004F1B48" w:rsidRPr="00610189" w:rsidRDefault="004F1B48" w:rsidP="00610189">
            <w:pPr>
              <w:jc w:val="both"/>
              <w:rPr>
                <w:color w:val="000000" w:themeColor="text1"/>
                <w:lang w:val="en-US" w:eastAsia="en-US"/>
              </w:rPr>
            </w:pPr>
            <w:r w:rsidRPr="00610189">
              <w:rPr>
                <w:color w:val="000000" w:themeColor="text1"/>
                <w:lang w:val="en-US" w:eastAsia="en-US"/>
              </w:rPr>
              <w:t xml:space="preserve"> To set </w:t>
            </w:r>
            <w:r w:rsidRPr="00610189">
              <w:rPr>
                <w:lang w:val="en-US"/>
              </w:rPr>
              <w:t>the date of making the list of persons entitled to participate in the annual General Meeting of Shareholders</w:t>
            </w:r>
            <w:r w:rsidRPr="00610189">
              <w:rPr>
                <w:lang w:val="en-US"/>
              </w:rPr>
              <w:t>: 23 may 2017.</w:t>
            </w:r>
          </w:p>
        </w:tc>
      </w:tr>
      <w:tr w:rsidR="004F1B48" w:rsidRPr="00610189" w:rsidTr="00094EA3">
        <w:tc>
          <w:tcPr>
            <w:tcW w:w="9639" w:type="dxa"/>
            <w:gridSpan w:val="2"/>
            <w:tcBorders>
              <w:top w:val="single" w:sz="4" w:space="0" w:color="auto"/>
              <w:left w:val="single" w:sz="4" w:space="0" w:color="auto"/>
              <w:bottom w:val="single" w:sz="4" w:space="0" w:color="auto"/>
              <w:right w:val="single" w:sz="4" w:space="0" w:color="auto"/>
            </w:tcBorders>
            <w:hideMark/>
          </w:tcPr>
          <w:p w:rsidR="004F1B48" w:rsidRPr="00610189" w:rsidRDefault="004F1B48" w:rsidP="00610189">
            <w:pPr>
              <w:jc w:val="center"/>
              <w:rPr>
                <w:b/>
                <w:color w:val="000000" w:themeColor="text1"/>
                <w:lang w:val="en-US" w:eastAsia="en-US"/>
              </w:rPr>
            </w:pPr>
            <w:r w:rsidRPr="00610189">
              <w:rPr>
                <w:b/>
                <w:color w:val="000000" w:themeColor="text1"/>
                <w:lang w:val="en-US" w:eastAsia="en-US"/>
              </w:rPr>
              <w:t>Disclosure of insider information</w:t>
            </w:r>
          </w:p>
          <w:p w:rsidR="004F1B48" w:rsidRPr="00610189" w:rsidRDefault="004F1B48" w:rsidP="00610189">
            <w:pPr>
              <w:jc w:val="center"/>
              <w:rPr>
                <w:color w:val="000000" w:themeColor="text1"/>
                <w:lang w:val="en-US" w:eastAsia="en-US"/>
              </w:rPr>
            </w:pPr>
            <w:r w:rsidRPr="00610189">
              <w:rPr>
                <w:b/>
                <w:color w:val="000000" w:themeColor="text1"/>
                <w:lang w:val="en-US" w:eastAsia="en-US"/>
              </w:rPr>
              <w:t xml:space="preserve"> Item No.4 “</w:t>
            </w:r>
            <w:r w:rsidRPr="00610189">
              <w:rPr>
                <w:b/>
                <w:color w:val="000000"/>
                <w:lang w:val="en-US"/>
              </w:rPr>
              <w:t>On preliminary approval of the annual report for 2016</w:t>
            </w:r>
            <w:r w:rsidRPr="00610189">
              <w:rPr>
                <w:b/>
                <w:lang w:val="en-US" w:eastAsia="en-US"/>
              </w:rPr>
              <w:t>”</w:t>
            </w:r>
          </w:p>
        </w:tc>
      </w:tr>
      <w:tr w:rsidR="004F1B48" w:rsidRPr="00610189" w:rsidTr="00094EA3">
        <w:tc>
          <w:tcPr>
            <w:tcW w:w="9639" w:type="dxa"/>
            <w:gridSpan w:val="2"/>
            <w:tcBorders>
              <w:top w:val="single" w:sz="4" w:space="0" w:color="auto"/>
              <w:left w:val="single" w:sz="4" w:space="0" w:color="auto"/>
              <w:bottom w:val="single" w:sz="4" w:space="0" w:color="auto"/>
              <w:right w:val="single" w:sz="4" w:space="0" w:color="auto"/>
            </w:tcBorders>
            <w:hideMark/>
          </w:tcPr>
          <w:p w:rsidR="004F1B48" w:rsidRPr="00610189" w:rsidRDefault="004F1B48" w:rsidP="00610189">
            <w:pPr>
              <w:jc w:val="both"/>
              <w:rPr>
                <w:color w:val="000000" w:themeColor="text1"/>
                <w:lang w:val="en-US" w:eastAsia="en-US"/>
              </w:rPr>
            </w:pPr>
            <w:r w:rsidRPr="00610189">
              <w:rPr>
                <w:color w:val="000000" w:themeColor="text1"/>
                <w:lang w:val="en-US" w:eastAsia="en-US"/>
              </w:rPr>
              <w:t>2.2.4.  Decision adopted by issuer’s Board of Directors:</w:t>
            </w:r>
          </w:p>
          <w:p w:rsidR="004F1B48" w:rsidRPr="00610189" w:rsidRDefault="004F1B48" w:rsidP="00610189">
            <w:pPr>
              <w:tabs>
                <w:tab w:val="left" w:pos="204"/>
              </w:tabs>
              <w:ind w:right="140"/>
              <w:jc w:val="both"/>
              <w:rPr>
                <w:lang w:val="en-US"/>
              </w:rPr>
            </w:pPr>
            <w:r w:rsidRPr="00610189">
              <w:rPr>
                <w:color w:val="000000" w:themeColor="text1"/>
                <w:lang w:val="en-US" w:eastAsia="en-US"/>
              </w:rPr>
              <w:t xml:space="preserve">1. </w:t>
            </w:r>
            <w:r w:rsidRPr="00610189">
              <w:rPr>
                <w:lang w:val="en-US"/>
              </w:rPr>
              <w:t>To</w:t>
            </w:r>
            <w:r w:rsidRPr="00610189">
              <w:rPr>
                <w:color w:val="000000"/>
                <w:lang w:val="en-US"/>
              </w:rPr>
              <w:t xml:space="preserve"> preliminary approve the annual report of the Company for 201</w:t>
            </w:r>
            <w:r w:rsidRPr="00610189">
              <w:rPr>
                <w:color w:val="000000"/>
                <w:lang w:val="en-US"/>
              </w:rPr>
              <w:t>6</w:t>
            </w:r>
            <w:r w:rsidRPr="00610189">
              <w:rPr>
                <w:color w:val="000000"/>
                <w:lang w:val="en-US"/>
              </w:rPr>
              <w:t>, in accordance with Annex 1 to the resolution of the Company’s Board of Directors</w:t>
            </w:r>
            <w:r w:rsidRPr="00610189">
              <w:rPr>
                <w:lang w:val="en-US"/>
              </w:rPr>
              <w:t xml:space="preserve">, to approve the report on the </w:t>
            </w:r>
            <w:r w:rsidRPr="00610189">
              <w:rPr>
                <w:lang w:val="en-US"/>
              </w:rPr>
              <w:t xml:space="preserve">interested-party transactions concluded within </w:t>
            </w:r>
            <w:r w:rsidRPr="00610189">
              <w:rPr>
                <w:lang w:val="en-US"/>
              </w:rPr>
              <w:t>2016, which is an Annex to the Annual report.</w:t>
            </w:r>
          </w:p>
          <w:p w:rsidR="004F1B48" w:rsidRPr="00610189" w:rsidRDefault="004F1B48" w:rsidP="00610189">
            <w:pPr>
              <w:jc w:val="both"/>
              <w:rPr>
                <w:color w:val="000000" w:themeColor="text1"/>
                <w:lang w:val="en-US" w:eastAsia="en-US"/>
              </w:rPr>
            </w:pPr>
            <w:r w:rsidRPr="00610189">
              <w:rPr>
                <w:lang w:val="en-US"/>
              </w:rPr>
              <w:t xml:space="preserve">2. </w:t>
            </w:r>
            <w:r w:rsidRPr="00610189">
              <w:rPr>
                <w:lang w:val="en-US"/>
              </w:rPr>
              <w:t xml:space="preserve">To </w:t>
            </w:r>
            <w:r w:rsidRPr="00610189">
              <w:rPr>
                <w:lang w:val="en-US"/>
              </w:rPr>
              <w:t>recommend</w:t>
            </w:r>
            <w:r w:rsidRPr="00610189">
              <w:rPr>
                <w:lang w:val="en-US"/>
              </w:rPr>
              <w:t xml:space="preserve"> the annual general meeting of shareholders to approve the annual report</w:t>
            </w:r>
            <w:r w:rsidRPr="00610189">
              <w:rPr>
                <w:lang w:val="en-US"/>
              </w:rPr>
              <w:t xml:space="preserve"> for 2016</w:t>
            </w:r>
            <w:r w:rsidRPr="00610189">
              <w:rPr>
                <w:lang w:val="en-US"/>
              </w:rPr>
              <w:t>.</w:t>
            </w:r>
          </w:p>
        </w:tc>
      </w:tr>
      <w:tr w:rsidR="004F1B48" w:rsidRPr="00610189" w:rsidTr="00094EA3">
        <w:tc>
          <w:tcPr>
            <w:tcW w:w="9639" w:type="dxa"/>
            <w:gridSpan w:val="2"/>
            <w:tcBorders>
              <w:top w:val="single" w:sz="4" w:space="0" w:color="auto"/>
              <w:left w:val="single" w:sz="4" w:space="0" w:color="auto"/>
              <w:bottom w:val="single" w:sz="4" w:space="0" w:color="auto"/>
              <w:right w:val="single" w:sz="4" w:space="0" w:color="auto"/>
            </w:tcBorders>
            <w:hideMark/>
          </w:tcPr>
          <w:p w:rsidR="004F1B48" w:rsidRPr="00610189" w:rsidRDefault="004F1B48" w:rsidP="00610189">
            <w:pPr>
              <w:jc w:val="center"/>
              <w:rPr>
                <w:b/>
                <w:color w:val="000000" w:themeColor="text1"/>
                <w:lang w:val="en-US" w:eastAsia="en-US"/>
              </w:rPr>
            </w:pPr>
            <w:r w:rsidRPr="00610189">
              <w:rPr>
                <w:b/>
                <w:color w:val="000000" w:themeColor="text1"/>
                <w:lang w:val="en-US" w:eastAsia="en-US"/>
              </w:rPr>
              <w:t>Disclosure of insider information</w:t>
            </w:r>
          </w:p>
          <w:p w:rsidR="004F1B48" w:rsidRPr="00610189" w:rsidRDefault="004F1B48" w:rsidP="00610189">
            <w:pPr>
              <w:jc w:val="both"/>
              <w:rPr>
                <w:b/>
                <w:color w:val="000000"/>
                <w:lang w:val="en-US"/>
              </w:rPr>
            </w:pPr>
            <w:r w:rsidRPr="00610189">
              <w:rPr>
                <w:b/>
                <w:color w:val="000000" w:themeColor="text1"/>
                <w:lang w:val="en-US" w:eastAsia="en-US"/>
              </w:rPr>
              <w:t>Item No.5 “</w:t>
            </w:r>
            <w:r w:rsidRPr="00610189">
              <w:rPr>
                <w:b/>
                <w:color w:val="000000"/>
                <w:lang w:val="en-US"/>
              </w:rPr>
              <w:t xml:space="preserve">On taking into consideration </w:t>
            </w:r>
            <w:r w:rsidRPr="00610189">
              <w:rPr>
                <w:b/>
                <w:color w:val="000000"/>
                <w:lang w:val="en-US"/>
              </w:rPr>
              <w:t xml:space="preserve">the </w:t>
            </w:r>
            <w:r w:rsidRPr="00610189">
              <w:rPr>
                <w:b/>
                <w:color w:val="000000"/>
                <w:lang w:val="en-US"/>
              </w:rPr>
              <w:t>accounting (financial) statements for 2016</w:t>
            </w:r>
            <w:r w:rsidRPr="00610189">
              <w:rPr>
                <w:b/>
                <w:lang w:val="en-US" w:eastAsia="en-US"/>
              </w:rPr>
              <w:t>”</w:t>
            </w:r>
          </w:p>
        </w:tc>
      </w:tr>
      <w:tr w:rsidR="004F1B48" w:rsidRPr="00610189" w:rsidTr="00094EA3">
        <w:tc>
          <w:tcPr>
            <w:tcW w:w="9639" w:type="dxa"/>
            <w:gridSpan w:val="2"/>
            <w:tcBorders>
              <w:top w:val="single" w:sz="4" w:space="0" w:color="auto"/>
              <w:left w:val="single" w:sz="4" w:space="0" w:color="auto"/>
              <w:bottom w:val="single" w:sz="4" w:space="0" w:color="auto"/>
              <w:right w:val="single" w:sz="4" w:space="0" w:color="auto"/>
            </w:tcBorders>
            <w:hideMark/>
          </w:tcPr>
          <w:p w:rsidR="004F1B48" w:rsidRPr="00610189" w:rsidRDefault="004F1B48" w:rsidP="00610189">
            <w:pPr>
              <w:jc w:val="both"/>
              <w:rPr>
                <w:color w:val="000000" w:themeColor="text1"/>
                <w:lang w:val="en-US" w:eastAsia="en-US"/>
              </w:rPr>
            </w:pPr>
            <w:r w:rsidRPr="00610189">
              <w:rPr>
                <w:color w:val="000000" w:themeColor="text1"/>
                <w:lang w:val="en-US" w:eastAsia="en-US"/>
              </w:rPr>
              <w:t>2.2.5.  Decision adopted by issuer’s Board of Directors:</w:t>
            </w:r>
          </w:p>
          <w:p w:rsidR="004F1B48" w:rsidRPr="00610189" w:rsidRDefault="004F1B48" w:rsidP="00610189">
            <w:pPr>
              <w:jc w:val="both"/>
              <w:rPr>
                <w:color w:val="000000" w:themeColor="text1"/>
                <w:lang w:val="en-US" w:eastAsia="en-US"/>
              </w:rPr>
            </w:pPr>
            <w:r w:rsidRPr="00610189">
              <w:rPr>
                <w:color w:val="000000" w:themeColor="text1"/>
                <w:lang w:val="en-US" w:eastAsia="en-US"/>
              </w:rPr>
              <w:t xml:space="preserve">To preliminary approve </w:t>
            </w:r>
            <w:r w:rsidRPr="00610189">
              <w:rPr>
                <w:color w:val="000000"/>
                <w:lang w:val="en-US"/>
              </w:rPr>
              <w:t>the accounting (financial) statements for 2016</w:t>
            </w:r>
            <w:r w:rsidRPr="00610189">
              <w:rPr>
                <w:color w:val="000000"/>
                <w:lang w:val="en-US"/>
              </w:rPr>
              <w:t xml:space="preserve">, </w:t>
            </w:r>
            <w:r w:rsidRPr="00610189">
              <w:rPr>
                <w:color w:val="000000"/>
                <w:lang w:val="en-US"/>
              </w:rPr>
              <w:t xml:space="preserve">in accordance with Annex </w:t>
            </w:r>
            <w:r w:rsidRPr="00610189">
              <w:rPr>
                <w:color w:val="000000"/>
                <w:lang w:val="en-US"/>
              </w:rPr>
              <w:t>2</w:t>
            </w:r>
            <w:r w:rsidRPr="00610189">
              <w:rPr>
                <w:color w:val="000000"/>
                <w:lang w:val="en-US"/>
              </w:rPr>
              <w:t xml:space="preserve"> to the resolution of the Company’s Board of Directors</w:t>
            </w:r>
            <w:r w:rsidRPr="00610189">
              <w:rPr>
                <w:lang w:val="en-US"/>
              </w:rPr>
              <w:t>,</w:t>
            </w:r>
          </w:p>
        </w:tc>
      </w:tr>
      <w:tr w:rsidR="004F1B48" w:rsidRPr="00610189" w:rsidTr="00094EA3">
        <w:tc>
          <w:tcPr>
            <w:tcW w:w="9639" w:type="dxa"/>
            <w:gridSpan w:val="2"/>
            <w:tcBorders>
              <w:top w:val="single" w:sz="4" w:space="0" w:color="auto"/>
              <w:left w:val="single" w:sz="4" w:space="0" w:color="auto"/>
              <w:bottom w:val="single" w:sz="4" w:space="0" w:color="auto"/>
              <w:right w:val="single" w:sz="4" w:space="0" w:color="auto"/>
            </w:tcBorders>
            <w:hideMark/>
          </w:tcPr>
          <w:p w:rsidR="004F1B48" w:rsidRPr="00610189" w:rsidRDefault="004F1B48" w:rsidP="00610189">
            <w:pPr>
              <w:jc w:val="center"/>
              <w:rPr>
                <w:b/>
                <w:color w:val="000000" w:themeColor="text1"/>
                <w:lang w:val="en-US" w:eastAsia="en-US"/>
              </w:rPr>
            </w:pPr>
            <w:r w:rsidRPr="00610189">
              <w:rPr>
                <w:b/>
                <w:color w:val="000000" w:themeColor="text1"/>
                <w:lang w:val="en-US" w:eastAsia="en-US"/>
              </w:rPr>
              <w:t>Disclosure of insider information</w:t>
            </w:r>
          </w:p>
          <w:p w:rsidR="004F1B48" w:rsidRPr="00610189" w:rsidRDefault="004F1B48" w:rsidP="00610189">
            <w:pPr>
              <w:jc w:val="both"/>
              <w:rPr>
                <w:color w:val="000000" w:themeColor="text1"/>
                <w:lang w:val="en-US" w:eastAsia="en-US"/>
              </w:rPr>
            </w:pPr>
            <w:r w:rsidRPr="00610189">
              <w:rPr>
                <w:b/>
                <w:color w:val="000000" w:themeColor="text1"/>
                <w:lang w:val="en-US" w:eastAsia="en-US"/>
              </w:rPr>
              <w:t>Item No.6 “</w:t>
            </w:r>
            <w:r w:rsidRPr="00610189">
              <w:rPr>
                <w:b/>
                <w:color w:val="000000"/>
                <w:lang w:val="en-US"/>
              </w:rPr>
              <w:t>On selecting agenda items for the annual meeting of Shareholders of the Company</w:t>
            </w:r>
            <w:r w:rsidRPr="00610189">
              <w:rPr>
                <w:b/>
                <w:lang w:val="en-US" w:eastAsia="en-US"/>
              </w:rPr>
              <w:t>”</w:t>
            </w:r>
          </w:p>
        </w:tc>
      </w:tr>
      <w:tr w:rsidR="004F1B48" w:rsidRPr="00610189" w:rsidTr="00094EA3">
        <w:trPr>
          <w:trHeight w:val="185"/>
        </w:trPr>
        <w:tc>
          <w:tcPr>
            <w:tcW w:w="9639" w:type="dxa"/>
            <w:gridSpan w:val="2"/>
            <w:tcBorders>
              <w:top w:val="single" w:sz="4" w:space="0" w:color="auto"/>
              <w:left w:val="single" w:sz="4" w:space="0" w:color="auto"/>
              <w:bottom w:val="single" w:sz="4" w:space="0" w:color="auto"/>
              <w:right w:val="single" w:sz="4" w:space="0" w:color="auto"/>
            </w:tcBorders>
            <w:hideMark/>
          </w:tcPr>
          <w:p w:rsidR="004F1B48" w:rsidRPr="00610189" w:rsidRDefault="004F1B48" w:rsidP="00610189">
            <w:pPr>
              <w:jc w:val="both"/>
              <w:rPr>
                <w:color w:val="000000" w:themeColor="text1"/>
                <w:lang w:val="en-US" w:eastAsia="en-US"/>
              </w:rPr>
            </w:pPr>
            <w:r w:rsidRPr="00610189">
              <w:rPr>
                <w:color w:val="000000" w:themeColor="text1"/>
                <w:lang w:val="en-US" w:eastAsia="en-US"/>
              </w:rPr>
              <w:t>2.2.6.  Decision adopted by issuer’s Board of Directors:</w:t>
            </w:r>
          </w:p>
          <w:p w:rsidR="004F1B48" w:rsidRPr="00610189" w:rsidRDefault="004F1B48" w:rsidP="00610189">
            <w:pPr>
              <w:jc w:val="both"/>
              <w:rPr>
                <w:color w:val="000000" w:themeColor="text1"/>
                <w:lang w:val="en-US" w:eastAsia="en-US"/>
              </w:rPr>
            </w:pPr>
            <w:r w:rsidRPr="00610189">
              <w:rPr>
                <w:color w:val="000000" w:themeColor="text1"/>
                <w:lang w:val="en-US" w:eastAsia="en-US"/>
              </w:rPr>
              <w:t>To approve the following agenda of the AGM:</w:t>
            </w:r>
          </w:p>
          <w:p w:rsidR="004F1B48" w:rsidRPr="00610189" w:rsidRDefault="004F1B48" w:rsidP="00610189">
            <w:pPr>
              <w:jc w:val="both"/>
              <w:rPr>
                <w:bCs/>
                <w:lang w:val="en-US"/>
              </w:rPr>
            </w:pPr>
            <w:r w:rsidRPr="00610189">
              <w:rPr>
                <w:bCs/>
                <w:lang w:val="en-US"/>
              </w:rPr>
              <w:t>1. </w:t>
            </w:r>
            <w:r w:rsidRPr="00610189">
              <w:rPr>
                <w:lang w:val="en-US"/>
              </w:rPr>
              <w:t xml:space="preserve">On approval of </w:t>
            </w:r>
            <w:r w:rsidRPr="00610189">
              <w:rPr>
                <w:bCs/>
                <w:lang w:val="en-US"/>
              </w:rPr>
              <w:t xml:space="preserve">the </w:t>
            </w:r>
            <w:r w:rsidRPr="00610189">
              <w:rPr>
                <w:lang w:val="en-US"/>
              </w:rPr>
              <w:t>Company’s annual report</w:t>
            </w:r>
            <w:r w:rsidRPr="00610189">
              <w:rPr>
                <w:bCs/>
                <w:lang w:val="en-US"/>
              </w:rPr>
              <w:t>.</w:t>
            </w:r>
          </w:p>
          <w:p w:rsidR="004F1B48" w:rsidRPr="00610189" w:rsidRDefault="004F1B48" w:rsidP="00610189">
            <w:pPr>
              <w:jc w:val="both"/>
              <w:rPr>
                <w:bCs/>
                <w:lang w:val="en-US"/>
              </w:rPr>
            </w:pPr>
            <w:r w:rsidRPr="00610189">
              <w:rPr>
                <w:bCs/>
                <w:lang w:val="en-US"/>
              </w:rPr>
              <w:t>2. </w:t>
            </w:r>
            <w:r w:rsidRPr="00610189">
              <w:rPr>
                <w:lang w:val="en-US"/>
              </w:rPr>
              <w:t>On approval annual accounting (financial) report, including the profit and loss statement (income statement).</w:t>
            </w:r>
          </w:p>
          <w:p w:rsidR="004F1B48" w:rsidRPr="00610189" w:rsidRDefault="004F1B48" w:rsidP="00610189">
            <w:pPr>
              <w:jc w:val="both"/>
              <w:rPr>
                <w:bCs/>
                <w:lang w:val="en-US"/>
              </w:rPr>
            </w:pPr>
            <w:r w:rsidRPr="00610189">
              <w:rPr>
                <w:bCs/>
                <w:lang w:val="en-US"/>
              </w:rPr>
              <w:t>3. </w:t>
            </w:r>
            <w:r w:rsidRPr="00610189">
              <w:rPr>
                <w:lang w:val="en-US"/>
              </w:rPr>
              <w:t>On approval of distribution of profit of the Company by the results of</w:t>
            </w:r>
            <w:r w:rsidRPr="00610189">
              <w:rPr>
                <w:bCs/>
                <w:lang w:val="en-US"/>
              </w:rPr>
              <w:t xml:space="preserve"> 2016.</w:t>
            </w:r>
          </w:p>
          <w:p w:rsidR="004F1B48" w:rsidRPr="00610189" w:rsidRDefault="004F1B48" w:rsidP="00610189">
            <w:pPr>
              <w:jc w:val="both"/>
              <w:rPr>
                <w:bCs/>
                <w:lang w:val="en-US"/>
              </w:rPr>
            </w:pPr>
            <w:r w:rsidRPr="00610189">
              <w:rPr>
                <w:bCs/>
                <w:lang w:val="en-US"/>
              </w:rPr>
              <w:t>4. </w:t>
            </w:r>
            <w:r w:rsidRPr="00610189">
              <w:rPr>
                <w:lang w:val="en-US"/>
              </w:rPr>
              <w:t xml:space="preserve">On the amount, terms and form of paying the dividends by the results of </w:t>
            </w:r>
            <w:r w:rsidRPr="00610189">
              <w:rPr>
                <w:bCs/>
                <w:lang w:val="en-US"/>
              </w:rPr>
              <w:t>2016.</w:t>
            </w:r>
          </w:p>
          <w:p w:rsidR="004F1B48" w:rsidRPr="00610189" w:rsidRDefault="004F1B48" w:rsidP="00610189">
            <w:pPr>
              <w:jc w:val="both"/>
              <w:rPr>
                <w:bCs/>
                <w:lang w:val="en-US"/>
              </w:rPr>
            </w:pPr>
            <w:r w:rsidRPr="00610189">
              <w:rPr>
                <w:bCs/>
                <w:lang w:val="en-US"/>
              </w:rPr>
              <w:t>5. </w:t>
            </w:r>
            <w:r w:rsidRPr="00610189">
              <w:rPr>
                <w:lang w:val="en-US"/>
              </w:rPr>
              <w:t xml:space="preserve">On election of </w:t>
            </w:r>
            <w:r w:rsidRPr="00610189">
              <w:rPr>
                <w:bCs/>
                <w:lang w:val="en-US"/>
              </w:rPr>
              <w:t xml:space="preserve">the </w:t>
            </w:r>
            <w:r w:rsidRPr="00610189">
              <w:rPr>
                <w:lang w:val="en-US"/>
              </w:rPr>
              <w:t>Company’s Board of Directors (supervisory board) members</w:t>
            </w:r>
            <w:r w:rsidRPr="00610189">
              <w:rPr>
                <w:bCs/>
                <w:lang w:val="en-US"/>
              </w:rPr>
              <w:t>.</w:t>
            </w:r>
          </w:p>
          <w:p w:rsidR="004F1B48" w:rsidRPr="00610189" w:rsidRDefault="004F1B48" w:rsidP="00610189">
            <w:pPr>
              <w:jc w:val="both"/>
              <w:rPr>
                <w:bCs/>
                <w:lang w:val="en-US"/>
              </w:rPr>
            </w:pPr>
            <w:r w:rsidRPr="00610189">
              <w:rPr>
                <w:bCs/>
                <w:lang w:val="en-US"/>
              </w:rPr>
              <w:t>6. </w:t>
            </w:r>
            <w:r w:rsidRPr="00610189">
              <w:rPr>
                <w:lang w:val="en-US"/>
              </w:rPr>
              <w:t xml:space="preserve">On election of </w:t>
            </w:r>
            <w:r w:rsidRPr="00610189">
              <w:rPr>
                <w:bCs/>
                <w:lang w:val="en-US"/>
              </w:rPr>
              <w:t xml:space="preserve">the </w:t>
            </w:r>
            <w:r w:rsidRPr="00610189">
              <w:rPr>
                <w:lang w:val="en-US"/>
              </w:rPr>
              <w:t>Company’s Auditing commission (controllers) members</w:t>
            </w:r>
            <w:r w:rsidRPr="00610189">
              <w:rPr>
                <w:bCs/>
                <w:lang w:val="en-US"/>
              </w:rPr>
              <w:t>.</w:t>
            </w:r>
          </w:p>
          <w:p w:rsidR="004F1B48" w:rsidRPr="00610189" w:rsidRDefault="004F1B48" w:rsidP="00610189">
            <w:pPr>
              <w:jc w:val="both"/>
              <w:rPr>
                <w:bCs/>
                <w:lang w:val="en-US"/>
              </w:rPr>
            </w:pPr>
            <w:r w:rsidRPr="00610189">
              <w:rPr>
                <w:bCs/>
                <w:lang w:val="en-US"/>
              </w:rPr>
              <w:t>7. </w:t>
            </w:r>
            <w:r w:rsidRPr="00610189">
              <w:rPr>
                <w:lang w:val="en-US"/>
              </w:rPr>
              <w:t xml:space="preserve">On approval of </w:t>
            </w:r>
            <w:r w:rsidRPr="00610189">
              <w:rPr>
                <w:bCs/>
                <w:lang w:val="en-US"/>
              </w:rPr>
              <w:t xml:space="preserve">the </w:t>
            </w:r>
            <w:r w:rsidRPr="00610189">
              <w:rPr>
                <w:lang w:val="en-US"/>
              </w:rPr>
              <w:t>Company’s Auditor</w:t>
            </w:r>
            <w:r w:rsidRPr="00610189">
              <w:rPr>
                <w:bCs/>
                <w:lang w:val="en-US"/>
              </w:rPr>
              <w:t>.</w:t>
            </w:r>
          </w:p>
          <w:p w:rsidR="004F1B48" w:rsidRPr="00610189" w:rsidRDefault="004F1B48" w:rsidP="00610189">
            <w:pPr>
              <w:jc w:val="both"/>
              <w:rPr>
                <w:bCs/>
                <w:lang w:val="en-US"/>
              </w:rPr>
            </w:pPr>
            <w:r w:rsidRPr="00610189">
              <w:rPr>
                <w:bCs/>
                <w:lang w:val="en-US"/>
              </w:rPr>
              <w:t>8. On approval of the Company’s restated Charter.</w:t>
            </w:r>
          </w:p>
          <w:p w:rsidR="004F1B48" w:rsidRPr="00610189" w:rsidRDefault="004F1B48" w:rsidP="00610189">
            <w:pPr>
              <w:jc w:val="both"/>
              <w:rPr>
                <w:lang w:val="en-US"/>
              </w:rPr>
            </w:pPr>
            <w:r w:rsidRPr="00610189">
              <w:rPr>
                <w:bCs/>
                <w:lang w:val="en-US"/>
              </w:rPr>
              <w:t xml:space="preserve">9. On approval of internal document: restated </w:t>
            </w:r>
            <w:r w:rsidRPr="00610189">
              <w:rPr>
                <w:lang w:val="en-US"/>
              </w:rPr>
              <w:t>Regulations for the General Meeting of the Company Shareholders.</w:t>
            </w:r>
          </w:p>
          <w:p w:rsidR="004F1B48" w:rsidRPr="00610189" w:rsidRDefault="004F1B48" w:rsidP="00610189">
            <w:pPr>
              <w:jc w:val="both"/>
              <w:rPr>
                <w:bCs/>
                <w:lang w:val="en-US"/>
              </w:rPr>
            </w:pPr>
            <w:r w:rsidRPr="00610189">
              <w:rPr>
                <w:lang w:val="en-US"/>
              </w:rPr>
              <w:t xml:space="preserve">10. </w:t>
            </w:r>
            <w:r w:rsidRPr="00610189">
              <w:rPr>
                <w:bCs/>
                <w:lang w:val="en-US"/>
              </w:rPr>
              <w:t xml:space="preserve">On approval of internal document: </w:t>
            </w:r>
            <w:r w:rsidRPr="00610189">
              <w:rPr>
                <w:lang w:val="en-US"/>
              </w:rPr>
              <w:t xml:space="preserve">restated Regulations for the Board of Directors of the </w:t>
            </w:r>
            <w:r w:rsidRPr="00610189">
              <w:rPr>
                <w:lang w:val="en-GB"/>
              </w:rPr>
              <w:t>Company</w:t>
            </w:r>
            <w:r w:rsidRPr="00610189">
              <w:rPr>
                <w:bCs/>
                <w:lang w:val="en-US"/>
              </w:rPr>
              <w:t>.</w:t>
            </w:r>
          </w:p>
          <w:p w:rsidR="004F1B48" w:rsidRPr="00610189" w:rsidRDefault="004F1B48" w:rsidP="00610189">
            <w:pPr>
              <w:jc w:val="both"/>
              <w:rPr>
                <w:lang w:val="en-US"/>
              </w:rPr>
            </w:pPr>
            <w:r w:rsidRPr="00610189">
              <w:rPr>
                <w:bCs/>
                <w:lang w:val="en-US"/>
              </w:rPr>
              <w:t xml:space="preserve">11. On approval of internal document: </w:t>
            </w:r>
            <w:r w:rsidRPr="00610189">
              <w:rPr>
                <w:lang w:val="en-US"/>
              </w:rPr>
              <w:t>restated Regulations for the Auditing Committee of the Company.</w:t>
            </w:r>
          </w:p>
          <w:p w:rsidR="004F1B48" w:rsidRPr="00610189" w:rsidRDefault="004F1B48" w:rsidP="00610189">
            <w:pPr>
              <w:jc w:val="both"/>
              <w:rPr>
                <w:bCs/>
                <w:lang w:val="en-US"/>
              </w:rPr>
            </w:pPr>
            <w:r w:rsidRPr="00610189">
              <w:rPr>
                <w:lang w:val="en-US"/>
              </w:rPr>
              <w:t>12. On termination of membership of Kubanenergo PJSC in Association “ENRGOSTROY”.</w:t>
            </w:r>
          </w:p>
        </w:tc>
      </w:tr>
      <w:tr w:rsidR="004F1B48" w:rsidRPr="00610189" w:rsidTr="00094EA3">
        <w:tc>
          <w:tcPr>
            <w:tcW w:w="9639" w:type="dxa"/>
            <w:gridSpan w:val="2"/>
            <w:tcBorders>
              <w:top w:val="single" w:sz="4" w:space="0" w:color="auto"/>
              <w:left w:val="single" w:sz="4" w:space="0" w:color="auto"/>
              <w:bottom w:val="single" w:sz="4" w:space="0" w:color="auto"/>
              <w:right w:val="single" w:sz="4" w:space="0" w:color="auto"/>
            </w:tcBorders>
            <w:hideMark/>
          </w:tcPr>
          <w:p w:rsidR="004F1B48" w:rsidRPr="00610189" w:rsidRDefault="004F1B48" w:rsidP="00610189">
            <w:pPr>
              <w:jc w:val="center"/>
              <w:rPr>
                <w:b/>
                <w:color w:val="000000" w:themeColor="text1"/>
                <w:lang w:val="en-US" w:eastAsia="en-US"/>
              </w:rPr>
            </w:pPr>
            <w:r w:rsidRPr="00610189">
              <w:rPr>
                <w:b/>
                <w:color w:val="000000" w:themeColor="text1"/>
                <w:lang w:val="en-US" w:eastAsia="en-US"/>
              </w:rPr>
              <w:t>Disclosure of insider information</w:t>
            </w:r>
          </w:p>
          <w:p w:rsidR="004F1B48" w:rsidRPr="00610189" w:rsidRDefault="004F1B48" w:rsidP="00610189">
            <w:pPr>
              <w:jc w:val="both"/>
              <w:rPr>
                <w:b/>
                <w:lang w:val="en-US" w:eastAsia="en-US"/>
              </w:rPr>
            </w:pPr>
            <w:r w:rsidRPr="00610189">
              <w:rPr>
                <w:b/>
                <w:color w:val="000000" w:themeColor="text1"/>
                <w:lang w:val="en-US" w:eastAsia="en-US"/>
              </w:rPr>
              <w:t>Item No.7 “</w:t>
            </w:r>
            <w:r w:rsidRPr="00610189">
              <w:rPr>
                <w:b/>
                <w:color w:val="000000"/>
                <w:lang w:val="en-US"/>
              </w:rPr>
              <w:t>On determining the type(-s) of preferred shares whose owners are entitled to vote on agenda items of Company’s annual meeting of shareholders</w:t>
            </w:r>
            <w:r w:rsidRPr="00610189">
              <w:rPr>
                <w:b/>
                <w:lang w:val="en-US" w:eastAsia="en-US"/>
              </w:rPr>
              <w:t>”</w:t>
            </w:r>
          </w:p>
        </w:tc>
      </w:tr>
      <w:tr w:rsidR="004F1B48" w:rsidRPr="00610189" w:rsidTr="00094EA3">
        <w:tc>
          <w:tcPr>
            <w:tcW w:w="9639" w:type="dxa"/>
            <w:gridSpan w:val="2"/>
            <w:tcBorders>
              <w:top w:val="single" w:sz="4" w:space="0" w:color="auto"/>
              <w:left w:val="single" w:sz="4" w:space="0" w:color="auto"/>
              <w:bottom w:val="single" w:sz="4" w:space="0" w:color="auto"/>
              <w:right w:val="single" w:sz="4" w:space="0" w:color="auto"/>
            </w:tcBorders>
            <w:hideMark/>
          </w:tcPr>
          <w:p w:rsidR="004F1B48" w:rsidRPr="00610189" w:rsidRDefault="004F1B48" w:rsidP="00610189">
            <w:pPr>
              <w:jc w:val="both"/>
              <w:rPr>
                <w:color w:val="000000" w:themeColor="text1"/>
                <w:lang w:val="en-US" w:eastAsia="en-US"/>
              </w:rPr>
            </w:pPr>
            <w:r w:rsidRPr="00610189">
              <w:rPr>
                <w:color w:val="000000" w:themeColor="text1"/>
                <w:lang w:val="en-US" w:eastAsia="en-US"/>
              </w:rPr>
              <w:t>2.2.7.  Decision adopted by issuer’s Board of Directors:</w:t>
            </w:r>
          </w:p>
          <w:p w:rsidR="004F1B48" w:rsidRPr="00610189" w:rsidRDefault="004F1B48" w:rsidP="00610189">
            <w:pPr>
              <w:jc w:val="both"/>
              <w:rPr>
                <w:lang w:val="en-US" w:eastAsia="en-US"/>
              </w:rPr>
            </w:pPr>
            <w:r w:rsidRPr="00610189">
              <w:rPr>
                <w:lang w:val="en-US"/>
              </w:rPr>
              <w:t>Taking into consideration that preferred shares of Company have not been issued, do not adopt the decisions on determining the type (-s) of preferred shares whose owners are entitled to vote on agenda items of Company’s annual meeting of shareholders.</w:t>
            </w:r>
          </w:p>
        </w:tc>
      </w:tr>
      <w:tr w:rsidR="004F1B48" w:rsidRPr="00610189" w:rsidTr="00094EA3">
        <w:tc>
          <w:tcPr>
            <w:tcW w:w="9639" w:type="dxa"/>
            <w:gridSpan w:val="2"/>
            <w:tcBorders>
              <w:top w:val="single" w:sz="4" w:space="0" w:color="auto"/>
              <w:left w:val="single" w:sz="4" w:space="0" w:color="auto"/>
              <w:bottom w:val="single" w:sz="4" w:space="0" w:color="auto"/>
              <w:right w:val="single" w:sz="4" w:space="0" w:color="auto"/>
            </w:tcBorders>
            <w:hideMark/>
          </w:tcPr>
          <w:p w:rsidR="004F1B48" w:rsidRPr="00610189" w:rsidRDefault="004F1B48" w:rsidP="00610189">
            <w:pPr>
              <w:jc w:val="center"/>
              <w:rPr>
                <w:b/>
                <w:color w:val="000000" w:themeColor="text1"/>
                <w:lang w:val="en-US" w:eastAsia="en-US"/>
              </w:rPr>
            </w:pPr>
            <w:r w:rsidRPr="00610189">
              <w:rPr>
                <w:b/>
                <w:color w:val="000000" w:themeColor="text1"/>
                <w:lang w:val="en-US" w:eastAsia="en-US"/>
              </w:rPr>
              <w:t>Disclosure of insider information</w:t>
            </w:r>
          </w:p>
          <w:p w:rsidR="004F1B48" w:rsidRPr="00610189" w:rsidRDefault="004F1B48" w:rsidP="00610189">
            <w:pPr>
              <w:jc w:val="both"/>
              <w:rPr>
                <w:color w:val="000000" w:themeColor="text1"/>
                <w:lang w:val="en-US" w:eastAsia="en-US"/>
              </w:rPr>
            </w:pPr>
            <w:r w:rsidRPr="00610189">
              <w:rPr>
                <w:b/>
                <w:color w:val="000000" w:themeColor="text1"/>
                <w:lang w:val="en-US" w:eastAsia="en-US"/>
              </w:rPr>
              <w:lastRenderedPageBreak/>
              <w:t>Item No.8 “</w:t>
            </w:r>
            <w:r w:rsidRPr="00610189">
              <w:rPr>
                <w:b/>
                <w:color w:val="000000"/>
                <w:lang w:val="en-US"/>
              </w:rPr>
              <w:t>On determining the information list (materials) provided to Company’s shareholders during the preparation of Annual General Meeting of Shareholders of the Company and receiving of specified information by shareholders</w:t>
            </w:r>
            <w:r w:rsidRPr="00610189">
              <w:rPr>
                <w:b/>
                <w:lang w:val="en-US" w:eastAsia="en-US"/>
              </w:rPr>
              <w:t>”</w:t>
            </w:r>
          </w:p>
        </w:tc>
      </w:tr>
      <w:tr w:rsidR="004F1B48" w:rsidRPr="00610189" w:rsidTr="00094EA3">
        <w:tc>
          <w:tcPr>
            <w:tcW w:w="9639" w:type="dxa"/>
            <w:gridSpan w:val="2"/>
            <w:tcBorders>
              <w:top w:val="single" w:sz="4" w:space="0" w:color="auto"/>
              <w:left w:val="single" w:sz="4" w:space="0" w:color="auto"/>
              <w:bottom w:val="single" w:sz="4" w:space="0" w:color="auto"/>
              <w:right w:val="single" w:sz="4" w:space="0" w:color="auto"/>
            </w:tcBorders>
            <w:hideMark/>
          </w:tcPr>
          <w:p w:rsidR="004F1B48" w:rsidRPr="00610189" w:rsidRDefault="004F1B48" w:rsidP="00610189">
            <w:pPr>
              <w:jc w:val="both"/>
              <w:rPr>
                <w:color w:val="000000" w:themeColor="text1"/>
                <w:lang w:val="en-US" w:eastAsia="en-US"/>
              </w:rPr>
            </w:pPr>
            <w:r w:rsidRPr="00610189">
              <w:rPr>
                <w:color w:val="000000" w:themeColor="text1"/>
                <w:lang w:val="en-US" w:eastAsia="en-US"/>
              </w:rPr>
              <w:lastRenderedPageBreak/>
              <w:t>2.2.8.  Decision adopted by issuer’s Board of Directors:</w:t>
            </w:r>
          </w:p>
          <w:p w:rsidR="004F1B48" w:rsidRPr="00610189" w:rsidRDefault="004F1B48" w:rsidP="00610189">
            <w:pPr>
              <w:tabs>
                <w:tab w:val="left" w:pos="851"/>
              </w:tabs>
              <w:ind w:firstLine="175"/>
              <w:jc w:val="both"/>
              <w:rPr>
                <w:lang w:val="en-US"/>
              </w:rPr>
            </w:pPr>
            <w:r w:rsidRPr="00610189">
              <w:rPr>
                <w:lang w:val="en-US"/>
              </w:rPr>
              <w:t>1. Information (materials) provided to persons entitled to participate in the annual general meeting of shareholders:</w:t>
            </w:r>
          </w:p>
          <w:p w:rsidR="004F1B48" w:rsidRPr="00610189" w:rsidRDefault="004F1B48" w:rsidP="00610189">
            <w:pPr>
              <w:pStyle w:val="a6"/>
              <w:numPr>
                <w:ilvl w:val="0"/>
                <w:numId w:val="5"/>
              </w:numPr>
              <w:tabs>
                <w:tab w:val="left" w:pos="34"/>
                <w:tab w:val="left" w:pos="316"/>
              </w:tabs>
              <w:ind w:left="0" w:firstLine="34"/>
              <w:jc w:val="both"/>
              <w:rPr>
                <w:lang w:val="en-US"/>
              </w:rPr>
            </w:pPr>
            <w:r w:rsidRPr="00610189">
              <w:rPr>
                <w:lang w:val="en-US"/>
              </w:rPr>
              <w:t xml:space="preserve">Annual accounting statements, as well as </w:t>
            </w:r>
            <w:proofErr w:type="gramStart"/>
            <w:r w:rsidRPr="00610189">
              <w:rPr>
                <w:lang w:val="en-US"/>
              </w:rPr>
              <w:t>auditors</w:t>
            </w:r>
            <w:proofErr w:type="gramEnd"/>
            <w:r w:rsidRPr="00610189">
              <w:rPr>
                <w:lang w:val="en-US"/>
              </w:rPr>
              <w:t xml:space="preserve"> opinion, report of Company’s Auditing Committee by the results of check of accounting statements;</w:t>
            </w:r>
          </w:p>
          <w:p w:rsidR="004F1B48" w:rsidRPr="00610189" w:rsidRDefault="004F1B48" w:rsidP="00610189">
            <w:pPr>
              <w:pStyle w:val="a6"/>
              <w:numPr>
                <w:ilvl w:val="0"/>
                <w:numId w:val="5"/>
              </w:numPr>
              <w:tabs>
                <w:tab w:val="left" w:pos="34"/>
                <w:tab w:val="left" w:pos="316"/>
              </w:tabs>
              <w:ind w:left="0" w:firstLine="34"/>
              <w:jc w:val="both"/>
              <w:rPr>
                <w:lang w:val="en-US"/>
              </w:rPr>
            </w:pPr>
            <w:r w:rsidRPr="00610189">
              <w:rPr>
                <w:lang w:val="en-US"/>
              </w:rPr>
              <w:t>Abstract of decision of the BoD on issues related to approval of annual reports by the AGM and recommendations to the AGM on distribution of profit (loss) of the Company in 2016 fiscal year;</w:t>
            </w:r>
          </w:p>
          <w:p w:rsidR="004F1B48" w:rsidRPr="00610189" w:rsidRDefault="004F1B48" w:rsidP="00610189">
            <w:pPr>
              <w:pStyle w:val="a6"/>
              <w:numPr>
                <w:ilvl w:val="0"/>
                <w:numId w:val="5"/>
              </w:numPr>
              <w:tabs>
                <w:tab w:val="left" w:pos="34"/>
                <w:tab w:val="left" w:pos="316"/>
              </w:tabs>
              <w:ind w:left="0" w:firstLine="34"/>
              <w:jc w:val="both"/>
              <w:rPr>
                <w:lang w:val="en-US"/>
              </w:rPr>
            </w:pPr>
            <w:r w:rsidRPr="00610189">
              <w:rPr>
                <w:lang w:val="en-US"/>
              </w:rPr>
              <w:t>Company’s annual report that includes interested-party transactions concluded within the reporting year</w:t>
            </w:r>
          </w:p>
          <w:p w:rsidR="004F1B48" w:rsidRPr="00610189" w:rsidRDefault="004F1B48" w:rsidP="00610189">
            <w:pPr>
              <w:pStyle w:val="a6"/>
              <w:numPr>
                <w:ilvl w:val="0"/>
                <w:numId w:val="5"/>
              </w:numPr>
              <w:tabs>
                <w:tab w:val="left" w:pos="34"/>
                <w:tab w:val="left" w:pos="316"/>
              </w:tabs>
              <w:ind w:left="0" w:firstLine="34"/>
              <w:jc w:val="both"/>
              <w:rPr>
                <w:lang w:val="en-US"/>
              </w:rPr>
            </w:pPr>
            <w:r w:rsidRPr="00610189">
              <w:rPr>
                <w:lang w:val="en-US"/>
              </w:rPr>
              <w:t>Abstract of decision of the BoD on issues related to preliminary approval Company’s annual report 2016 and recommendations to AGM on its approval;</w:t>
            </w:r>
          </w:p>
          <w:p w:rsidR="004F1B48" w:rsidRPr="00610189" w:rsidRDefault="004F1B48" w:rsidP="00610189">
            <w:pPr>
              <w:pStyle w:val="a6"/>
              <w:numPr>
                <w:ilvl w:val="0"/>
                <w:numId w:val="5"/>
              </w:numPr>
              <w:tabs>
                <w:tab w:val="left" w:pos="34"/>
                <w:tab w:val="left" w:pos="316"/>
              </w:tabs>
              <w:ind w:left="0" w:firstLine="34"/>
              <w:jc w:val="both"/>
              <w:rPr>
                <w:lang w:val="en-US"/>
              </w:rPr>
            </w:pPr>
            <w:r w:rsidRPr="00610189">
              <w:rPr>
                <w:lang w:val="en-US"/>
              </w:rPr>
              <w:t xml:space="preserve">Report of the Auditing Committee on reliability of data contained in the annual report; </w:t>
            </w:r>
          </w:p>
          <w:p w:rsidR="004F1B48" w:rsidRPr="00610189" w:rsidRDefault="004F1B48" w:rsidP="00610189">
            <w:pPr>
              <w:pStyle w:val="a6"/>
              <w:numPr>
                <w:ilvl w:val="0"/>
                <w:numId w:val="5"/>
              </w:numPr>
              <w:tabs>
                <w:tab w:val="left" w:pos="34"/>
                <w:tab w:val="left" w:pos="316"/>
              </w:tabs>
              <w:ind w:left="0" w:firstLine="34"/>
              <w:jc w:val="both"/>
              <w:rPr>
                <w:lang w:val="en-US"/>
              </w:rPr>
            </w:pPr>
            <w:r w:rsidRPr="00610189">
              <w:rPr>
                <w:lang w:val="en-US"/>
              </w:rPr>
              <w:t>Information candidates to the Company’s BoD, including the company that nominated a candidate;</w:t>
            </w:r>
          </w:p>
          <w:p w:rsidR="004F1B48" w:rsidRPr="00610189" w:rsidRDefault="004F1B48" w:rsidP="00610189">
            <w:pPr>
              <w:pStyle w:val="a6"/>
              <w:numPr>
                <w:ilvl w:val="0"/>
                <w:numId w:val="5"/>
              </w:numPr>
              <w:tabs>
                <w:tab w:val="left" w:pos="34"/>
                <w:tab w:val="left" w:pos="316"/>
              </w:tabs>
              <w:ind w:left="0" w:firstLine="34"/>
              <w:jc w:val="both"/>
              <w:rPr>
                <w:lang w:val="en-US"/>
              </w:rPr>
            </w:pPr>
            <w:r w:rsidRPr="00610189">
              <w:rPr>
                <w:lang w:val="en-US"/>
              </w:rPr>
              <w:t>Information candidates to the Company’s Auditing Committee, including the company that nominated a candidate;</w:t>
            </w:r>
          </w:p>
          <w:p w:rsidR="004F1B48" w:rsidRPr="00610189" w:rsidRDefault="004F1B48" w:rsidP="00610189">
            <w:pPr>
              <w:pStyle w:val="a6"/>
              <w:numPr>
                <w:ilvl w:val="0"/>
                <w:numId w:val="5"/>
              </w:numPr>
              <w:tabs>
                <w:tab w:val="left" w:pos="34"/>
                <w:tab w:val="left" w:pos="316"/>
              </w:tabs>
              <w:ind w:left="0" w:firstLine="34"/>
              <w:jc w:val="both"/>
              <w:rPr>
                <w:lang w:val="en-US"/>
              </w:rPr>
            </w:pPr>
            <w:r w:rsidRPr="00610189">
              <w:rPr>
                <w:lang w:val="en-US"/>
              </w:rPr>
              <w:t>Information on Auditor;</w:t>
            </w:r>
          </w:p>
          <w:p w:rsidR="004F1B48" w:rsidRPr="00610189" w:rsidRDefault="004F1B48" w:rsidP="00610189">
            <w:pPr>
              <w:pStyle w:val="a6"/>
              <w:numPr>
                <w:ilvl w:val="0"/>
                <w:numId w:val="5"/>
              </w:numPr>
              <w:tabs>
                <w:tab w:val="left" w:pos="34"/>
                <w:tab w:val="left" w:pos="316"/>
              </w:tabs>
              <w:ind w:left="0" w:firstLine="34"/>
              <w:jc w:val="both"/>
              <w:rPr>
                <w:lang w:val="en-US"/>
              </w:rPr>
            </w:pPr>
            <w:r w:rsidRPr="00610189">
              <w:rPr>
                <w:lang w:val="en-US"/>
              </w:rPr>
              <w:t>Information on presence or absence of written consent of candidates for election to the BoD and Auditing Committee;</w:t>
            </w:r>
          </w:p>
          <w:p w:rsidR="004F1B48" w:rsidRPr="00610189" w:rsidRDefault="004F1B48" w:rsidP="00610189">
            <w:pPr>
              <w:widowControl w:val="0"/>
              <w:shd w:val="clear" w:color="auto" w:fill="FFFFFF"/>
              <w:tabs>
                <w:tab w:val="left" w:pos="540"/>
              </w:tabs>
              <w:suppressAutoHyphens/>
              <w:jc w:val="both"/>
              <w:rPr>
                <w:lang w:val="en-US"/>
              </w:rPr>
            </w:pPr>
            <w:r w:rsidRPr="00610189">
              <w:rPr>
                <w:lang w:val="en-US"/>
              </w:rPr>
              <w:t>- draft of the Company's rested Charter;</w:t>
            </w:r>
          </w:p>
          <w:p w:rsidR="004F1B48" w:rsidRPr="00610189" w:rsidRDefault="004F1B48" w:rsidP="00610189">
            <w:pPr>
              <w:widowControl w:val="0"/>
              <w:shd w:val="clear" w:color="auto" w:fill="FFFFFF"/>
              <w:tabs>
                <w:tab w:val="left" w:pos="540"/>
              </w:tabs>
              <w:suppressAutoHyphens/>
              <w:jc w:val="both"/>
              <w:rPr>
                <w:lang w:val="en-US"/>
              </w:rPr>
            </w:pPr>
            <w:r w:rsidRPr="00610189">
              <w:rPr>
                <w:lang w:val="en-US"/>
              </w:rPr>
              <w:t>- draft revision of the rested Regulations for the General Meeting of Shareholders of the Company;</w:t>
            </w:r>
          </w:p>
          <w:p w:rsidR="004F1B48" w:rsidRPr="00610189" w:rsidRDefault="004F1B48" w:rsidP="00610189">
            <w:pPr>
              <w:widowControl w:val="0"/>
              <w:shd w:val="clear" w:color="auto" w:fill="FFFFFF"/>
              <w:tabs>
                <w:tab w:val="left" w:pos="540"/>
              </w:tabs>
              <w:suppressAutoHyphens/>
              <w:jc w:val="both"/>
              <w:rPr>
                <w:lang w:val="en-US"/>
              </w:rPr>
            </w:pPr>
            <w:r w:rsidRPr="00610189">
              <w:rPr>
                <w:lang w:val="en-US"/>
              </w:rPr>
              <w:t>- draft of the Regulations for n the Board of Directors of the Company in a new version;</w:t>
            </w:r>
          </w:p>
          <w:p w:rsidR="004F1B48" w:rsidRPr="00610189" w:rsidRDefault="004F1B48" w:rsidP="00610189">
            <w:pPr>
              <w:widowControl w:val="0"/>
              <w:shd w:val="clear" w:color="auto" w:fill="FFFFFF"/>
              <w:tabs>
                <w:tab w:val="left" w:pos="540"/>
              </w:tabs>
              <w:suppressAutoHyphens/>
              <w:jc w:val="both"/>
              <w:rPr>
                <w:lang w:val="en-US"/>
              </w:rPr>
            </w:pPr>
            <w:r w:rsidRPr="00610189">
              <w:rPr>
                <w:lang w:val="en-US"/>
              </w:rPr>
              <w:t>- draft revision of the rested Regulations for the Audit Commission of the Company;</w:t>
            </w:r>
          </w:p>
          <w:p w:rsidR="004F1B48" w:rsidRPr="00610189" w:rsidRDefault="004F1B48" w:rsidP="00610189">
            <w:pPr>
              <w:widowControl w:val="0"/>
              <w:shd w:val="clear" w:color="auto" w:fill="FFFFFF"/>
              <w:tabs>
                <w:tab w:val="left" w:pos="540"/>
              </w:tabs>
              <w:suppressAutoHyphens/>
              <w:jc w:val="both"/>
              <w:rPr>
                <w:lang w:val="en-US"/>
              </w:rPr>
            </w:pPr>
            <w:r w:rsidRPr="00610189">
              <w:rPr>
                <w:lang w:val="en-US"/>
              </w:rPr>
              <w:t>- charter of the Company in the current version;</w:t>
            </w:r>
          </w:p>
          <w:p w:rsidR="004F1B48" w:rsidRPr="00610189" w:rsidRDefault="004F1B48" w:rsidP="00610189">
            <w:pPr>
              <w:widowControl w:val="0"/>
              <w:shd w:val="clear" w:color="auto" w:fill="FFFFFF"/>
              <w:tabs>
                <w:tab w:val="left" w:pos="540"/>
              </w:tabs>
              <w:suppressAutoHyphens/>
              <w:jc w:val="both"/>
              <w:rPr>
                <w:lang w:val="en-US"/>
              </w:rPr>
            </w:pPr>
            <w:r w:rsidRPr="00610189">
              <w:rPr>
                <w:lang w:val="en-US"/>
              </w:rPr>
              <w:t>- regulations on the General Meeting of Shareholders of the Company in the current version;</w:t>
            </w:r>
          </w:p>
          <w:p w:rsidR="004F1B48" w:rsidRPr="00610189" w:rsidRDefault="004F1B48" w:rsidP="00610189">
            <w:pPr>
              <w:widowControl w:val="0"/>
              <w:shd w:val="clear" w:color="auto" w:fill="FFFFFF"/>
              <w:tabs>
                <w:tab w:val="left" w:pos="540"/>
              </w:tabs>
              <w:suppressAutoHyphens/>
              <w:jc w:val="both"/>
              <w:rPr>
                <w:lang w:val="en-US"/>
              </w:rPr>
            </w:pPr>
            <w:r w:rsidRPr="00610189">
              <w:rPr>
                <w:lang w:val="en-US"/>
              </w:rPr>
              <w:t>- draft Regulations on the Board of Directors of the Company in the new edition;</w:t>
            </w:r>
          </w:p>
          <w:p w:rsidR="004F1B48" w:rsidRPr="00610189" w:rsidRDefault="004F1B48" w:rsidP="00610189">
            <w:pPr>
              <w:widowControl w:val="0"/>
              <w:shd w:val="clear" w:color="auto" w:fill="FFFFFF"/>
              <w:tabs>
                <w:tab w:val="left" w:pos="540"/>
              </w:tabs>
              <w:suppressAutoHyphens/>
              <w:jc w:val="both"/>
              <w:rPr>
                <w:lang w:val="en-US"/>
              </w:rPr>
            </w:pPr>
            <w:r w:rsidRPr="00610189">
              <w:rPr>
                <w:lang w:val="en-US"/>
              </w:rPr>
              <w:t>- regulations for the Audit Commission of the Company in the current version;</w:t>
            </w:r>
          </w:p>
          <w:p w:rsidR="004F1B48" w:rsidRPr="00610189" w:rsidRDefault="004F1B48" w:rsidP="00610189">
            <w:pPr>
              <w:widowControl w:val="0"/>
              <w:shd w:val="clear" w:color="auto" w:fill="FFFFFF"/>
              <w:tabs>
                <w:tab w:val="left" w:pos="540"/>
              </w:tabs>
              <w:suppressAutoHyphens/>
              <w:jc w:val="both"/>
              <w:rPr>
                <w:lang w:val="en-US"/>
              </w:rPr>
            </w:pPr>
            <w:r w:rsidRPr="00610189">
              <w:rPr>
                <w:lang w:val="en-US"/>
              </w:rPr>
              <w:t>- table of amendments and additions to the Company's Charter;</w:t>
            </w:r>
          </w:p>
          <w:p w:rsidR="004F1B48" w:rsidRPr="00610189" w:rsidRDefault="004F1B48" w:rsidP="00610189">
            <w:pPr>
              <w:widowControl w:val="0"/>
              <w:shd w:val="clear" w:color="auto" w:fill="FFFFFF"/>
              <w:tabs>
                <w:tab w:val="left" w:pos="540"/>
              </w:tabs>
              <w:suppressAutoHyphens/>
              <w:jc w:val="both"/>
              <w:rPr>
                <w:lang w:val="en-US"/>
              </w:rPr>
            </w:pPr>
            <w:r w:rsidRPr="00610189">
              <w:rPr>
                <w:lang w:val="en-US"/>
              </w:rPr>
              <w:t>- table of amendments and additions to the Regulations for the General Meeting of Shareholders of the Company;</w:t>
            </w:r>
          </w:p>
          <w:p w:rsidR="004F1B48" w:rsidRPr="00610189" w:rsidRDefault="004F1B48" w:rsidP="00610189">
            <w:pPr>
              <w:widowControl w:val="0"/>
              <w:shd w:val="clear" w:color="auto" w:fill="FFFFFF"/>
              <w:tabs>
                <w:tab w:val="left" w:pos="540"/>
              </w:tabs>
              <w:suppressAutoHyphens/>
              <w:jc w:val="both"/>
              <w:rPr>
                <w:lang w:val="en-US"/>
              </w:rPr>
            </w:pPr>
            <w:r w:rsidRPr="00610189">
              <w:rPr>
                <w:lang w:val="en-US"/>
              </w:rPr>
              <w:t>summary table of amendments and additions to the Regulations for the Board of Directors of the Company;</w:t>
            </w:r>
          </w:p>
          <w:p w:rsidR="004F1B48" w:rsidRPr="00610189" w:rsidRDefault="004F1B48" w:rsidP="00610189">
            <w:pPr>
              <w:widowControl w:val="0"/>
              <w:shd w:val="clear" w:color="auto" w:fill="FFFFFF"/>
              <w:tabs>
                <w:tab w:val="left" w:pos="540"/>
              </w:tabs>
              <w:suppressAutoHyphens/>
              <w:jc w:val="both"/>
              <w:rPr>
                <w:lang w:val="en-US"/>
              </w:rPr>
            </w:pPr>
            <w:r w:rsidRPr="00610189">
              <w:rPr>
                <w:lang w:val="en-US"/>
              </w:rPr>
              <w:t>- table of amendments and additions to the Regulations for the Auditing Committee of the Company;</w:t>
            </w:r>
          </w:p>
          <w:p w:rsidR="004F1B48" w:rsidRPr="00610189" w:rsidRDefault="004F1B48" w:rsidP="00610189">
            <w:pPr>
              <w:widowControl w:val="0"/>
              <w:shd w:val="clear" w:color="auto" w:fill="FFFFFF"/>
              <w:tabs>
                <w:tab w:val="left" w:pos="540"/>
              </w:tabs>
              <w:suppressAutoHyphens/>
              <w:jc w:val="both"/>
              <w:rPr>
                <w:lang w:val="en-US"/>
              </w:rPr>
            </w:pPr>
            <w:r w:rsidRPr="00610189">
              <w:rPr>
                <w:lang w:val="en-US"/>
              </w:rPr>
              <w:t>- recommendations of the Board of Directors of the Company on the amount of the dividend on the Company’s shares, the procedure for its payment and determining the date of drawing up the list of persons entitled to receive the dividends;</w:t>
            </w:r>
          </w:p>
          <w:p w:rsidR="004F1B48" w:rsidRPr="00610189" w:rsidRDefault="004F1B48" w:rsidP="00610189">
            <w:pPr>
              <w:widowControl w:val="0"/>
              <w:shd w:val="clear" w:color="auto" w:fill="FFFFFF"/>
              <w:tabs>
                <w:tab w:val="left" w:pos="540"/>
              </w:tabs>
              <w:suppressAutoHyphens/>
              <w:jc w:val="both"/>
              <w:rPr>
                <w:lang w:val="en-US"/>
              </w:rPr>
            </w:pPr>
            <w:r w:rsidRPr="00610189">
              <w:rPr>
                <w:lang w:val="en-US"/>
              </w:rPr>
              <w:t>- conclusion of the Audit Committee of the Board of Directors of Kubanenergo on the level of efficiency and quality of the external audit process;</w:t>
            </w:r>
          </w:p>
          <w:p w:rsidR="004F1B48" w:rsidRPr="00610189" w:rsidRDefault="004F1B48" w:rsidP="00610189">
            <w:pPr>
              <w:widowControl w:val="0"/>
              <w:shd w:val="clear" w:color="auto" w:fill="FFFFFF"/>
              <w:tabs>
                <w:tab w:val="left" w:pos="540"/>
              </w:tabs>
              <w:suppressAutoHyphens/>
              <w:jc w:val="both"/>
              <w:rPr>
                <w:lang w:val="en-US"/>
              </w:rPr>
            </w:pPr>
            <w:r w:rsidRPr="00610189">
              <w:rPr>
                <w:lang w:val="en-US"/>
              </w:rPr>
              <w:t>-recommendations of the Audit Committee of the Board of Directors of Kubanenergo on the candidacy of the auditor;</w:t>
            </w:r>
          </w:p>
          <w:p w:rsidR="004F1B48" w:rsidRPr="00610189" w:rsidRDefault="004F1B48" w:rsidP="00610189">
            <w:pPr>
              <w:widowControl w:val="0"/>
              <w:shd w:val="clear" w:color="auto" w:fill="FFFFFF"/>
              <w:tabs>
                <w:tab w:val="left" w:pos="540"/>
              </w:tabs>
              <w:suppressAutoHyphens/>
              <w:jc w:val="both"/>
              <w:rPr>
                <w:lang w:val="en-US"/>
              </w:rPr>
            </w:pPr>
            <w:r w:rsidRPr="00610189">
              <w:rPr>
                <w:lang w:val="en-US"/>
              </w:rPr>
              <w:t>- draft resolutions of the annual General Meeting of Shareholders of the Company;</w:t>
            </w:r>
          </w:p>
          <w:p w:rsidR="004F1B48" w:rsidRPr="00610189" w:rsidRDefault="004F1B48" w:rsidP="00610189">
            <w:pPr>
              <w:widowControl w:val="0"/>
              <w:shd w:val="clear" w:color="auto" w:fill="FFFFFF"/>
              <w:tabs>
                <w:tab w:val="left" w:pos="540"/>
              </w:tabs>
              <w:suppressAutoHyphens/>
              <w:jc w:val="both"/>
              <w:rPr>
                <w:lang w:val="en-US"/>
              </w:rPr>
            </w:pPr>
            <w:r w:rsidRPr="00610189">
              <w:rPr>
                <w:lang w:val="en-US"/>
              </w:rPr>
              <w:t>- information on shareholder agreements concluded within a year before the date of the general meeting of shareholders;</w:t>
            </w:r>
          </w:p>
          <w:p w:rsidR="004F1B48" w:rsidRPr="00610189" w:rsidRDefault="004F1B48" w:rsidP="00610189">
            <w:pPr>
              <w:widowControl w:val="0"/>
              <w:shd w:val="clear" w:color="auto" w:fill="FFFFFF"/>
              <w:tabs>
                <w:tab w:val="left" w:pos="540"/>
              </w:tabs>
              <w:suppressAutoHyphens/>
              <w:jc w:val="both"/>
              <w:rPr>
                <w:lang w:val="en-US"/>
              </w:rPr>
            </w:pPr>
            <w:r w:rsidRPr="00610189">
              <w:rPr>
                <w:lang w:val="en-US"/>
              </w:rPr>
              <w:t>- details of how to get to the place of holding the AGM;</w:t>
            </w:r>
          </w:p>
          <w:p w:rsidR="004F1B48" w:rsidRPr="00610189" w:rsidRDefault="004F1B48" w:rsidP="00610189">
            <w:pPr>
              <w:widowControl w:val="0"/>
              <w:shd w:val="clear" w:color="auto" w:fill="FFFFFF"/>
              <w:tabs>
                <w:tab w:val="left" w:pos="540"/>
              </w:tabs>
              <w:suppressAutoHyphens/>
              <w:jc w:val="both"/>
              <w:rPr>
                <w:lang w:val="en-US"/>
              </w:rPr>
            </w:pPr>
            <w:r w:rsidRPr="00610189">
              <w:rPr>
                <w:lang w:val="en-US"/>
              </w:rPr>
              <w:t>- a sample of the form of power of attorney that a shareholder can provide for its representative and procedure of its verification;</w:t>
            </w:r>
          </w:p>
          <w:p w:rsidR="004F1B48" w:rsidRPr="00610189" w:rsidRDefault="004F1B48" w:rsidP="00610189">
            <w:pPr>
              <w:jc w:val="both"/>
              <w:rPr>
                <w:lang w:val="en-US"/>
              </w:rPr>
            </w:pPr>
            <w:r w:rsidRPr="00610189">
              <w:rPr>
                <w:lang w:val="en-US"/>
              </w:rPr>
              <w:t>- information on who proposed each issue to the agenda of the annual General Meeting of Shareholders.</w:t>
            </w:r>
          </w:p>
          <w:p w:rsidR="004F1B48" w:rsidRPr="00610189" w:rsidRDefault="004F1B48" w:rsidP="00610189">
            <w:pPr>
              <w:widowControl w:val="0"/>
              <w:shd w:val="clear" w:color="auto" w:fill="FFFFFF"/>
              <w:tabs>
                <w:tab w:val="left" w:pos="540"/>
              </w:tabs>
              <w:suppressAutoHyphens/>
              <w:jc w:val="both"/>
              <w:rPr>
                <w:lang w:val="en-US"/>
              </w:rPr>
            </w:pPr>
            <w:r w:rsidRPr="00610189">
              <w:rPr>
                <w:lang w:val="en-US"/>
              </w:rPr>
              <w:lastRenderedPageBreak/>
              <w:t>2.</w:t>
            </w:r>
            <w:r w:rsidRPr="00610189">
              <w:rPr>
                <w:lang w:val="en-US"/>
              </w:rPr>
              <w:t xml:space="preserve"> </w:t>
            </w:r>
            <w:r w:rsidRPr="00610189">
              <w:rPr>
                <w:iCs/>
                <w:color w:val="000000"/>
                <w:lang w:val="en-US"/>
              </w:rPr>
              <w:t xml:space="preserve">Persons entitled to participate at </w:t>
            </w:r>
            <w:r w:rsidRPr="00610189">
              <w:rPr>
                <w:iCs/>
                <w:color w:val="000000"/>
                <w:lang w:val="en-US"/>
              </w:rPr>
              <w:t>AGM</w:t>
            </w:r>
            <w:r w:rsidRPr="00610189">
              <w:rPr>
                <w:iCs/>
                <w:color w:val="000000"/>
                <w:lang w:val="en-US"/>
              </w:rPr>
              <w:t xml:space="preserve"> can find the information within the period of 26 May 2016 – 16 June 2016 (except weekends and holydays) from 9:00 a.m. to 15:00 p.m., as well as on June 16, 2016 at</w:t>
            </w:r>
            <w:r w:rsidRPr="00610189">
              <w:rPr>
                <w:lang w:val="en-US"/>
              </w:rPr>
              <w:t>:</w:t>
            </w:r>
          </w:p>
          <w:p w:rsidR="004F1B48" w:rsidRPr="00610189" w:rsidRDefault="004F1B48" w:rsidP="00610189">
            <w:pPr>
              <w:pStyle w:val="a6"/>
              <w:widowControl w:val="0"/>
              <w:numPr>
                <w:ilvl w:val="0"/>
                <w:numId w:val="6"/>
              </w:numPr>
              <w:shd w:val="clear" w:color="auto" w:fill="FFFFFF"/>
              <w:tabs>
                <w:tab w:val="left" w:pos="175"/>
                <w:tab w:val="left" w:leader="underscore" w:pos="6557"/>
              </w:tabs>
              <w:suppressAutoHyphens/>
              <w:autoSpaceDE/>
              <w:autoSpaceDN/>
              <w:jc w:val="both"/>
              <w:rPr>
                <w:iCs/>
                <w:color w:val="000000"/>
                <w:lang w:val="en-US"/>
              </w:rPr>
            </w:pPr>
            <w:r w:rsidRPr="00610189">
              <w:rPr>
                <w:lang w:val="en-US"/>
              </w:rPr>
              <w:t>“Kubanenergo” PJSC, 2A Stavropolskaya str., Krasnodar</w:t>
            </w:r>
            <w:r w:rsidRPr="00610189">
              <w:rPr>
                <w:iCs/>
                <w:color w:val="000000"/>
                <w:lang w:val="en-US"/>
              </w:rPr>
              <w:t>;</w:t>
            </w:r>
          </w:p>
          <w:p w:rsidR="004F1B48" w:rsidRPr="00610189" w:rsidRDefault="004F1B48" w:rsidP="00610189">
            <w:pPr>
              <w:pStyle w:val="a6"/>
              <w:widowControl w:val="0"/>
              <w:numPr>
                <w:ilvl w:val="0"/>
                <w:numId w:val="6"/>
              </w:numPr>
              <w:shd w:val="clear" w:color="auto" w:fill="FFFFFF"/>
              <w:suppressAutoHyphens/>
              <w:autoSpaceDE/>
              <w:autoSpaceDN/>
              <w:jc w:val="both"/>
              <w:rPr>
                <w:lang w:val="en-US"/>
              </w:rPr>
            </w:pPr>
            <w:r w:rsidRPr="00610189">
              <w:rPr>
                <w:lang w:val="en-US"/>
              </w:rPr>
              <w:t xml:space="preserve">“R.O.S.T. Registrar” mail box 9, 18 </w:t>
            </w:r>
            <w:proofErr w:type="spellStart"/>
            <w:r w:rsidRPr="00610189">
              <w:rPr>
                <w:lang w:val="en-US"/>
              </w:rPr>
              <w:t>Stromynka</w:t>
            </w:r>
            <w:proofErr w:type="spellEnd"/>
            <w:r w:rsidRPr="00610189">
              <w:rPr>
                <w:lang w:val="en-US"/>
              </w:rPr>
              <w:t xml:space="preserve"> </w:t>
            </w:r>
            <w:proofErr w:type="spellStart"/>
            <w:r w:rsidRPr="00610189">
              <w:rPr>
                <w:lang w:val="en-US"/>
              </w:rPr>
              <w:t>str</w:t>
            </w:r>
            <w:proofErr w:type="spellEnd"/>
            <w:r w:rsidRPr="00610189">
              <w:rPr>
                <w:lang w:val="en-US"/>
              </w:rPr>
              <w:t>, Moscow 107996 (the Company’s registrar);</w:t>
            </w:r>
          </w:p>
          <w:p w:rsidR="004F1B48" w:rsidRPr="00610189" w:rsidRDefault="004F1B48" w:rsidP="00610189">
            <w:pPr>
              <w:pStyle w:val="a6"/>
              <w:widowControl w:val="0"/>
              <w:numPr>
                <w:ilvl w:val="0"/>
                <w:numId w:val="6"/>
              </w:numPr>
              <w:shd w:val="clear" w:color="auto" w:fill="FFFFFF"/>
              <w:suppressAutoHyphens/>
              <w:autoSpaceDE/>
              <w:autoSpaceDN/>
              <w:jc w:val="both"/>
              <w:rPr>
                <w:lang w:val="en-US"/>
              </w:rPr>
            </w:pPr>
            <w:r w:rsidRPr="00610189">
              <w:rPr>
                <w:lang w:val="en-US"/>
              </w:rPr>
              <w:t xml:space="preserve">Official webpage of the Company </w:t>
            </w:r>
            <w:hyperlink r:id="rId7" w:history="1">
              <w:r w:rsidRPr="00610189">
                <w:rPr>
                  <w:rStyle w:val="a3"/>
                  <w:lang w:val="en-US"/>
                </w:rPr>
                <w:t>www.kubanenergo.ru</w:t>
              </w:r>
            </w:hyperlink>
          </w:p>
          <w:p w:rsidR="004F1B48" w:rsidRPr="00610189" w:rsidRDefault="004F1B48" w:rsidP="00610189">
            <w:pPr>
              <w:tabs>
                <w:tab w:val="left" w:pos="851"/>
              </w:tabs>
              <w:ind w:firstLine="175"/>
              <w:jc w:val="both"/>
              <w:rPr>
                <w:lang w:val="en-US"/>
              </w:rPr>
            </w:pPr>
            <w:r w:rsidRPr="00610189">
              <w:rPr>
                <w:lang w:val="en-US"/>
              </w:rPr>
              <w:t>If person/entity registered in registry of Company’s shareholders is a nominee holder, the specified information will be sent by 26 May 2016 in e-form (electronic documents with digital signature) to such nominee holder.</w:t>
            </w:r>
          </w:p>
          <w:p w:rsidR="004F1B48" w:rsidRPr="00610189" w:rsidRDefault="004F1B48" w:rsidP="00610189">
            <w:pPr>
              <w:tabs>
                <w:tab w:val="left" w:pos="851"/>
              </w:tabs>
              <w:ind w:firstLine="175"/>
              <w:jc w:val="both"/>
              <w:rPr>
                <w:lang w:val="en-US"/>
              </w:rPr>
            </w:pPr>
            <w:r w:rsidRPr="00610189">
              <w:rPr>
                <w:lang w:val="en-US"/>
              </w:rPr>
              <w:t>To establish that the mentioned information (materials) shall be available to persons entitled to participate in the Annual General Meeting of Shareholders of the Company on the day of the Annual General Meeting of Shareholders at the place of the meeting: Kubanenergo PJSC, 2A Stavropolskaya str., Krasnodar.</w:t>
            </w:r>
          </w:p>
        </w:tc>
      </w:tr>
      <w:tr w:rsidR="004F1B48" w:rsidRPr="00610189" w:rsidTr="00094EA3">
        <w:tc>
          <w:tcPr>
            <w:tcW w:w="9639" w:type="dxa"/>
            <w:gridSpan w:val="2"/>
            <w:tcBorders>
              <w:top w:val="single" w:sz="4" w:space="0" w:color="auto"/>
              <w:left w:val="single" w:sz="4" w:space="0" w:color="auto"/>
              <w:bottom w:val="single" w:sz="4" w:space="0" w:color="auto"/>
              <w:right w:val="single" w:sz="4" w:space="0" w:color="auto"/>
            </w:tcBorders>
            <w:hideMark/>
          </w:tcPr>
          <w:p w:rsidR="004F1B48" w:rsidRPr="00610189" w:rsidRDefault="004F1B48" w:rsidP="00610189">
            <w:pPr>
              <w:jc w:val="center"/>
              <w:rPr>
                <w:b/>
                <w:color w:val="000000" w:themeColor="text1"/>
                <w:lang w:val="en-US" w:eastAsia="en-US"/>
              </w:rPr>
            </w:pPr>
            <w:r w:rsidRPr="00610189">
              <w:rPr>
                <w:b/>
                <w:color w:val="000000" w:themeColor="text1"/>
                <w:lang w:val="en-US" w:eastAsia="en-US"/>
              </w:rPr>
              <w:lastRenderedPageBreak/>
              <w:t>Disclosure of insider information</w:t>
            </w:r>
          </w:p>
          <w:p w:rsidR="004F1B48" w:rsidRPr="00610189" w:rsidRDefault="004F1B48" w:rsidP="00610189">
            <w:pPr>
              <w:jc w:val="both"/>
              <w:rPr>
                <w:color w:val="000000" w:themeColor="text1"/>
                <w:lang w:val="en-US" w:eastAsia="en-US"/>
              </w:rPr>
            </w:pPr>
            <w:r w:rsidRPr="00610189">
              <w:rPr>
                <w:b/>
                <w:color w:val="000000" w:themeColor="text1"/>
                <w:lang w:val="en-US" w:eastAsia="en-US"/>
              </w:rPr>
              <w:t>Item No.9 “</w:t>
            </w:r>
            <w:r w:rsidRPr="00610189">
              <w:rPr>
                <w:b/>
                <w:color w:val="000000"/>
                <w:lang w:val="en-US"/>
              </w:rPr>
              <w:t>On setting the d</w:t>
            </w:r>
            <w:r w:rsidRPr="00610189">
              <w:rPr>
                <w:b/>
                <w:lang w:val="en-US"/>
              </w:rPr>
              <w:t>eadline of sending the voting bulletins to persons entitled to participate in annual general meeting of shareholders of the Company, specifying the address for sending the voting bulletins, deadline for receiving the filled-in voting bulletins</w:t>
            </w:r>
            <w:r w:rsidRPr="00610189">
              <w:rPr>
                <w:b/>
                <w:color w:val="000000" w:themeColor="text1"/>
                <w:lang w:val="en-US" w:eastAsia="en-US"/>
              </w:rPr>
              <w:t>”</w:t>
            </w:r>
          </w:p>
        </w:tc>
      </w:tr>
      <w:tr w:rsidR="004F1B48" w:rsidRPr="00610189" w:rsidTr="00094EA3">
        <w:tc>
          <w:tcPr>
            <w:tcW w:w="9639" w:type="dxa"/>
            <w:gridSpan w:val="2"/>
            <w:tcBorders>
              <w:top w:val="single" w:sz="4" w:space="0" w:color="auto"/>
              <w:left w:val="single" w:sz="4" w:space="0" w:color="auto"/>
              <w:bottom w:val="single" w:sz="4" w:space="0" w:color="auto"/>
              <w:right w:val="single" w:sz="4" w:space="0" w:color="auto"/>
            </w:tcBorders>
            <w:hideMark/>
          </w:tcPr>
          <w:p w:rsidR="004F1B48" w:rsidRPr="00610189" w:rsidRDefault="004F1B48" w:rsidP="00610189">
            <w:pPr>
              <w:jc w:val="both"/>
              <w:rPr>
                <w:color w:val="000000" w:themeColor="text1"/>
                <w:lang w:val="en-US" w:eastAsia="en-US"/>
              </w:rPr>
            </w:pPr>
            <w:r w:rsidRPr="00610189">
              <w:rPr>
                <w:color w:val="000000" w:themeColor="text1"/>
                <w:lang w:val="en-US" w:eastAsia="en-US"/>
              </w:rPr>
              <w:t>2.2.9.  Decision adopted by issuer’s Board of Directors:</w:t>
            </w:r>
          </w:p>
          <w:p w:rsidR="00610189" w:rsidRPr="00610189" w:rsidRDefault="00610189" w:rsidP="00610189">
            <w:pPr>
              <w:ind w:right="140"/>
              <w:jc w:val="both"/>
              <w:rPr>
                <w:lang w:val="en-US"/>
              </w:rPr>
            </w:pPr>
            <w:r w:rsidRPr="00610189">
              <w:rPr>
                <w:lang w:val="en-US"/>
              </w:rPr>
              <w:t xml:space="preserve">1. To determine that voting bulletins should be sent by registered mail (hand out against receipt) to persons entitled to participate in annual general meeting of shareholders of the Company no later than </w:t>
            </w:r>
            <w:r w:rsidRPr="00610189">
              <w:rPr>
                <w:lang w:val="en-US"/>
              </w:rPr>
              <w:t>26 May</w:t>
            </w:r>
            <w:r w:rsidRPr="00610189">
              <w:rPr>
                <w:lang w:val="en-US"/>
              </w:rPr>
              <w:t xml:space="preserve"> 2016.</w:t>
            </w:r>
          </w:p>
          <w:p w:rsidR="00610189" w:rsidRPr="00610189" w:rsidRDefault="00610189" w:rsidP="00610189">
            <w:pPr>
              <w:ind w:right="140"/>
              <w:jc w:val="both"/>
              <w:rPr>
                <w:lang w:val="en-US"/>
              </w:rPr>
            </w:pPr>
            <w:r w:rsidRPr="00610189">
              <w:rPr>
                <w:lang w:val="en-US"/>
              </w:rPr>
              <w:t xml:space="preserve">If a person registered in the </w:t>
            </w:r>
            <w:proofErr w:type="spellStart"/>
            <w:r w:rsidRPr="00610189">
              <w:rPr>
                <w:lang w:val="en-US"/>
              </w:rPr>
              <w:t>Companyss</w:t>
            </w:r>
            <w:proofErr w:type="spellEnd"/>
            <w:r w:rsidRPr="00610189">
              <w:rPr>
                <w:lang w:val="en-US"/>
              </w:rPr>
              <w:t xml:space="preserve"> shareholder register is a nominal holder of shares, voting ballots should be sent to the clients of the nominal holder included in the list of persons entitled to participate in the General Meeting of Shareholders not later than 26 May 2017.</w:t>
            </w:r>
          </w:p>
          <w:p w:rsidR="00610189" w:rsidRPr="00610189" w:rsidRDefault="00610189" w:rsidP="00610189">
            <w:pPr>
              <w:ind w:right="140"/>
              <w:jc w:val="both"/>
              <w:rPr>
                <w:lang w:val="en-US"/>
              </w:rPr>
            </w:pPr>
            <w:r w:rsidRPr="00610189">
              <w:rPr>
                <w:lang w:val="en-US"/>
              </w:rPr>
              <w:t xml:space="preserve">2. To determine that </w:t>
            </w:r>
            <w:r w:rsidRPr="00610189">
              <w:rPr>
                <w:lang w:val="en-US"/>
              </w:rPr>
              <w:t xml:space="preserve">the </w:t>
            </w:r>
            <w:r w:rsidRPr="00610189">
              <w:rPr>
                <w:lang w:val="en-US"/>
              </w:rPr>
              <w:t>filled-in voting bulletins can be sent at one of the following addresses:</w:t>
            </w:r>
          </w:p>
          <w:p w:rsidR="00610189" w:rsidRPr="00610189" w:rsidRDefault="00610189" w:rsidP="00610189">
            <w:pPr>
              <w:ind w:right="140"/>
              <w:jc w:val="both"/>
              <w:rPr>
                <w:lang w:val="en-US"/>
              </w:rPr>
            </w:pPr>
            <w:r w:rsidRPr="00610189">
              <w:rPr>
                <w:lang w:val="en-US"/>
              </w:rPr>
              <w:t>- “Kubanenergo” PJSC, 2A Stavropolskaya street, Krasnodar, Russian Federation 350033;</w:t>
            </w:r>
          </w:p>
          <w:p w:rsidR="00610189" w:rsidRPr="00610189" w:rsidRDefault="00610189" w:rsidP="00610189">
            <w:pPr>
              <w:ind w:right="140"/>
              <w:jc w:val="both"/>
              <w:rPr>
                <w:lang w:val="en-US"/>
              </w:rPr>
            </w:pPr>
            <w:r w:rsidRPr="00610189">
              <w:rPr>
                <w:lang w:val="en-US"/>
              </w:rPr>
              <w:t xml:space="preserve">- “Registrar ROST” JSC, post office box 9, 18, </w:t>
            </w:r>
            <w:proofErr w:type="spellStart"/>
            <w:r w:rsidRPr="00610189">
              <w:rPr>
                <w:lang w:val="en-US"/>
              </w:rPr>
              <w:t>Stromynka</w:t>
            </w:r>
            <w:proofErr w:type="spellEnd"/>
            <w:r w:rsidRPr="00610189">
              <w:rPr>
                <w:lang w:val="en-US"/>
              </w:rPr>
              <w:t xml:space="preserve"> street, Moscow 107996.</w:t>
            </w:r>
          </w:p>
          <w:p w:rsidR="00610189" w:rsidRPr="00610189" w:rsidRDefault="00610189" w:rsidP="00610189">
            <w:pPr>
              <w:ind w:right="140"/>
              <w:jc w:val="both"/>
              <w:rPr>
                <w:lang w:val="en-US"/>
              </w:rPr>
            </w:pPr>
            <w:r w:rsidRPr="00610189">
              <w:rPr>
                <w:lang w:val="en-US"/>
              </w:rPr>
              <w:t>In addition, the owner of the securities, the rights of which are considered by a nominal holder or foreign nominee holder is entitled to attend the Meeting personally or by giving instructions to the nominal holder or foreign nominal holder to vote in a certain way, if it is stipulated by the contract concluded with the nominal holder or foreign nominal holder. Electronic document on voting signed with digital signature should be sent by security holder to nominal holder or foreign nominal holder.</w:t>
            </w:r>
          </w:p>
          <w:p w:rsidR="00610189" w:rsidRPr="00610189" w:rsidRDefault="00610189" w:rsidP="00610189">
            <w:pPr>
              <w:ind w:right="140"/>
              <w:jc w:val="both"/>
              <w:rPr>
                <w:lang w:val="en-US"/>
              </w:rPr>
            </w:pPr>
            <w:r w:rsidRPr="00610189">
              <w:rPr>
                <w:lang w:val="en-US"/>
              </w:rPr>
              <w:t xml:space="preserve">3. For the purposes of quorum and summing up the results of voting only those votes will be accounted that were submitted via voting bulletins to the Company no later than </w:t>
            </w:r>
            <w:r w:rsidRPr="00610189">
              <w:rPr>
                <w:lang w:val="en-US"/>
              </w:rPr>
              <w:t>13</w:t>
            </w:r>
            <w:r w:rsidRPr="00610189">
              <w:rPr>
                <w:lang w:val="en-US"/>
              </w:rPr>
              <w:t xml:space="preserve"> June 201</w:t>
            </w:r>
            <w:r w:rsidRPr="00610189">
              <w:rPr>
                <w:lang w:val="en-US"/>
              </w:rPr>
              <w:t>7</w:t>
            </w:r>
            <w:r w:rsidRPr="00610189">
              <w:rPr>
                <w:lang w:val="en-US"/>
              </w:rPr>
              <w:t>.</w:t>
            </w:r>
          </w:p>
          <w:p w:rsidR="004F1B48" w:rsidRPr="00610189" w:rsidRDefault="00610189" w:rsidP="00610189">
            <w:pPr>
              <w:pStyle w:val="a6"/>
              <w:tabs>
                <w:tab w:val="left" w:pos="270"/>
              </w:tabs>
              <w:ind w:left="29"/>
              <w:jc w:val="both"/>
              <w:rPr>
                <w:color w:val="000000" w:themeColor="text1"/>
                <w:lang w:val="en-US" w:eastAsia="en-US"/>
              </w:rPr>
            </w:pPr>
            <w:r w:rsidRPr="00610189">
              <w:rPr>
                <w:lang w:val="en-US"/>
              </w:rPr>
              <w:t>4. To instruct sole executive body of the Company to provide sending of voting bulletins to Company’s shareholders in accordance with present decision of Company’s BoD.</w:t>
            </w:r>
          </w:p>
        </w:tc>
      </w:tr>
      <w:tr w:rsidR="004F1B48" w:rsidRPr="00610189" w:rsidTr="00094EA3">
        <w:tc>
          <w:tcPr>
            <w:tcW w:w="9639" w:type="dxa"/>
            <w:gridSpan w:val="2"/>
            <w:tcBorders>
              <w:top w:val="single" w:sz="4" w:space="0" w:color="auto"/>
              <w:left w:val="single" w:sz="4" w:space="0" w:color="auto"/>
              <w:bottom w:val="single" w:sz="4" w:space="0" w:color="auto"/>
              <w:right w:val="single" w:sz="4" w:space="0" w:color="auto"/>
            </w:tcBorders>
            <w:hideMark/>
          </w:tcPr>
          <w:p w:rsidR="004F1B48" w:rsidRPr="00610189" w:rsidRDefault="004F1B48" w:rsidP="00610189">
            <w:pPr>
              <w:jc w:val="center"/>
              <w:rPr>
                <w:b/>
                <w:color w:val="000000" w:themeColor="text1"/>
                <w:lang w:val="en-US" w:eastAsia="en-US"/>
              </w:rPr>
            </w:pPr>
            <w:r w:rsidRPr="00610189">
              <w:rPr>
                <w:b/>
                <w:color w:val="000000" w:themeColor="text1"/>
                <w:lang w:val="en-US" w:eastAsia="en-US"/>
              </w:rPr>
              <w:t>Disclosure of insider information</w:t>
            </w:r>
          </w:p>
          <w:p w:rsidR="004F1B48" w:rsidRPr="00610189" w:rsidRDefault="004F1B48" w:rsidP="00610189">
            <w:pPr>
              <w:jc w:val="both"/>
              <w:rPr>
                <w:color w:val="000000" w:themeColor="text1"/>
                <w:lang w:val="en-US" w:eastAsia="en-US"/>
              </w:rPr>
            </w:pPr>
            <w:r w:rsidRPr="00610189">
              <w:rPr>
                <w:b/>
                <w:color w:val="000000" w:themeColor="text1"/>
                <w:lang w:val="en-US" w:eastAsia="en-US"/>
              </w:rPr>
              <w:t>Item No.10 “</w:t>
            </w:r>
            <w:r w:rsidRPr="00610189">
              <w:rPr>
                <w:b/>
                <w:color w:val="000000"/>
                <w:lang w:val="en-US"/>
              </w:rPr>
              <w:t>On d</w:t>
            </w:r>
            <w:r w:rsidRPr="00610189">
              <w:rPr>
                <w:b/>
                <w:lang w:val="en-US"/>
              </w:rPr>
              <w:t>etermining the procedure of informing shareholders on holding the annual general meeting of shareholders of the Company, including approving the form and text of message</w:t>
            </w:r>
            <w:r w:rsidRPr="00610189">
              <w:rPr>
                <w:b/>
                <w:lang w:val="en-US" w:eastAsia="en-US"/>
              </w:rPr>
              <w:t>”</w:t>
            </w:r>
          </w:p>
        </w:tc>
      </w:tr>
      <w:tr w:rsidR="004F1B48" w:rsidRPr="00610189" w:rsidTr="00094EA3">
        <w:tc>
          <w:tcPr>
            <w:tcW w:w="9639" w:type="dxa"/>
            <w:gridSpan w:val="2"/>
            <w:tcBorders>
              <w:top w:val="single" w:sz="4" w:space="0" w:color="auto"/>
              <w:left w:val="single" w:sz="4" w:space="0" w:color="auto"/>
              <w:bottom w:val="single" w:sz="4" w:space="0" w:color="auto"/>
              <w:right w:val="single" w:sz="4" w:space="0" w:color="auto"/>
            </w:tcBorders>
            <w:hideMark/>
          </w:tcPr>
          <w:p w:rsidR="004F1B48" w:rsidRPr="00610189" w:rsidRDefault="004F1B48" w:rsidP="00610189">
            <w:pPr>
              <w:jc w:val="both"/>
              <w:rPr>
                <w:color w:val="000000" w:themeColor="text1"/>
                <w:lang w:val="en-US" w:eastAsia="en-US"/>
              </w:rPr>
            </w:pPr>
            <w:r w:rsidRPr="00610189">
              <w:rPr>
                <w:color w:val="000000" w:themeColor="text1"/>
                <w:lang w:val="en-US" w:eastAsia="en-US"/>
              </w:rPr>
              <w:t>2.2.10.  Decision adopted by issuer’s Board of Directors:</w:t>
            </w:r>
          </w:p>
          <w:p w:rsidR="00610189" w:rsidRPr="00610189" w:rsidRDefault="00610189" w:rsidP="00610189">
            <w:pPr>
              <w:ind w:right="140"/>
              <w:jc w:val="both"/>
              <w:rPr>
                <w:lang w:val="en-US"/>
              </w:rPr>
            </w:pPr>
            <w:r w:rsidRPr="00610189">
              <w:rPr>
                <w:lang w:val="en-US"/>
              </w:rPr>
              <w:t xml:space="preserve">1. To approve the form and text of message on holding the annual general meeting of shareholders of the Company in accordance with Annex </w:t>
            </w:r>
            <w:r w:rsidRPr="00610189">
              <w:rPr>
                <w:lang w:val="en-US"/>
              </w:rPr>
              <w:t>3</w:t>
            </w:r>
            <w:r w:rsidRPr="00610189">
              <w:rPr>
                <w:lang w:val="en-US"/>
              </w:rPr>
              <w:t xml:space="preserve"> to present resolution of Company’s BoD.</w:t>
            </w:r>
          </w:p>
          <w:p w:rsidR="00610189" w:rsidRPr="00610189" w:rsidRDefault="00610189" w:rsidP="00610189">
            <w:pPr>
              <w:ind w:right="140"/>
              <w:jc w:val="both"/>
              <w:rPr>
                <w:lang w:val="en-US"/>
              </w:rPr>
            </w:pPr>
            <w:r w:rsidRPr="00610189">
              <w:rPr>
                <w:lang w:val="en-US"/>
              </w:rPr>
              <w:t xml:space="preserve">2. To provide the posting of message on holding Company’s annual general meeting of shareholders on web-site of the Company: </w:t>
            </w:r>
            <w:hyperlink r:id="rId8" w:history="1">
              <w:r w:rsidRPr="00610189">
                <w:rPr>
                  <w:rStyle w:val="a3"/>
                  <w:lang w:val="en-US"/>
                </w:rPr>
                <w:t>www.kubanenergo.ru</w:t>
              </w:r>
            </w:hyperlink>
            <w:r w:rsidRPr="00610189">
              <w:rPr>
                <w:lang w:val="en-US"/>
              </w:rPr>
              <w:t xml:space="preserve"> no later than </w:t>
            </w:r>
            <w:r w:rsidRPr="00610189">
              <w:rPr>
                <w:lang w:val="en-US"/>
              </w:rPr>
              <w:t>16</w:t>
            </w:r>
            <w:r w:rsidRPr="00610189">
              <w:rPr>
                <w:lang w:val="en-US"/>
              </w:rPr>
              <w:t xml:space="preserve"> May 2016.</w:t>
            </w:r>
          </w:p>
          <w:p w:rsidR="004F1B48" w:rsidRPr="00610189" w:rsidRDefault="00610189" w:rsidP="00610189">
            <w:pPr>
              <w:jc w:val="both"/>
              <w:rPr>
                <w:color w:val="000000" w:themeColor="text1"/>
                <w:lang w:val="en-US" w:eastAsia="en-US"/>
              </w:rPr>
            </w:pPr>
            <w:r w:rsidRPr="00610189">
              <w:rPr>
                <w:lang w:val="en-US"/>
              </w:rPr>
              <w:t xml:space="preserve">If person/entity registered in registry of Company’s shareholders is a nominee holder, the specified information will be sent by </w:t>
            </w:r>
            <w:r w:rsidRPr="00610189">
              <w:rPr>
                <w:lang w:val="en-US"/>
              </w:rPr>
              <w:t>16</w:t>
            </w:r>
            <w:r w:rsidRPr="00610189">
              <w:rPr>
                <w:lang w:val="en-US"/>
              </w:rPr>
              <w:t xml:space="preserve"> May 201</w:t>
            </w:r>
            <w:r w:rsidRPr="00610189">
              <w:rPr>
                <w:lang w:val="en-US"/>
              </w:rPr>
              <w:t>7</w:t>
            </w:r>
            <w:r w:rsidRPr="00610189">
              <w:rPr>
                <w:lang w:val="en-US"/>
              </w:rPr>
              <w:t xml:space="preserve"> in e-form (electronic documents with digital signature) to such nominee holder.</w:t>
            </w:r>
          </w:p>
        </w:tc>
      </w:tr>
      <w:tr w:rsidR="004F1B48" w:rsidRPr="00610189" w:rsidTr="00094EA3">
        <w:tc>
          <w:tcPr>
            <w:tcW w:w="9639" w:type="dxa"/>
            <w:gridSpan w:val="2"/>
            <w:tcBorders>
              <w:top w:val="single" w:sz="4" w:space="0" w:color="auto"/>
              <w:left w:val="single" w:sz="4" w:space="0" w:color="auto"/>
              <w:bottom w:val="single" w:sz="4" w:space="0" w:color="auto"/>
              <w:right w:val="single" w:sz="4" w:space="0" w:color="auto"/>
            </w:tcBorders>
            <w:hideMark/>
          </w:tcPr>
          <w:p w:rsidR="004F1B48" w:rsidRPr="00610189" w:rsidRDefault="004F1B48" w:rsidP="00610189">
            <w:pPr>
              <w:jc w:val="center"/>
              <w:rPr>
                <w:b/>
                <w:color w:val="000000" w:themeColor="text1"/>
                <w:lang w:val="en-US" w:eastAsia="en-US"/>
              </w:rPr>
            </w:pPr>
            <w:r w:rsidRPr="00610189">
              <w:rPr>
                <w:b/>
                <w:color w:val="000000" w:themeColor="text1"/>
                <w:lang w:val="en-US" w:eastAsia="en-US"/>
              </w:rPr>
              <w:t>Disclosure of insider information</w:t>
            </w:r>
          </w:p>
          <w:p w:rsidR="004F1B48" w:rsidRPr="00610189" w:rsidRDefault="004F1B48" w:rsidP="00610189">
            <w:pPr>
              <w:jc w:val="both"/>
              <w:rPr>
                <w:color w:val="000000" w:themeColor="text1"/>
                <w:lang w:val="en-US" w:eastAsia="en-US"/>
              </w:rPr>
            </w:pPr>
            <w:r w:rsidRPr="00610189">
              <w:rPr>
                <w:b/>
                <w:color w:val="000000" w:themeColor="text1"/>
                <w:lang w:val="en-US" w:eastAsia="en-US"/>
              </w:rPr>
              <w:lastRenderedPageBreak/>
              <w:t>Item No.11 “</w:t>
            </w:r>
            <w:r w:rsidRPr="00610189">
              <w:rPr>
                <w:b/>
                <w:color w:val="000000"/>
                <w:lang w:val="en-US"/>
              </w:rPr>
              <w:t>On electing secretary of annual general meeting of shareholders of the Company</w:t>
            </w:r>
            <w:r w:rsidRPr="00610189">
              <w:rPr>
                <w:b/>
                <w:color w:val="000000" w:themeColor="text1"/>
                <w:lang w:val="en-US" w:eastAsia="en-US"/>
              </w:rPr>
              <w:t>”</w:t>
            </w:r>
          </w:p>
        </w:tc>
      </w:tr>
      <w:tr w:rsidR="004F1B48" w:rsidRPr="00610189" w:rsidTr="00094EA3">
        <w:tc>
          <w:tcPr>
            <w:tcW w:w="9639" w:type="dxa"/>
            <w:gridSpan w:val="2"/>
            <w:tcBorders>
              <w:top w:val="single" w:sz="4" w:space="0" w:color="auto"/>
              <w:left w:val="single" w:sz="4" w:space="0" w:color="auto"/>
              <w:bottom w:val="single" w:sz="4" w:space="0" w:color="auto"/>
              <w:right w:val="single" w:sz="4" w:space="0" w:color="auto"/>
            </w:tcBorders>
            <w:hideMark/>
          </w:tcPr>
          <w:p w:rsidR="004F1B48" w:rsidRPr="00610189" w:rsidRDefault="004F1B48" w:rsidP="00610189">
            <w:pPr>
              <w:jc w:val="both"/>
              <w:rPr>
                <w:color w:val="000000" w:themeColor="text1"/>
                <w:lang w:val="en-US" w:eastAsia="en-US"/>
              </w:rPr>
            </w:pPr>
            <w:r w:rsidRPr="00610189">
              <w:rPr>
                <w:color w:val="000000" w:themeColor="text1"/>
                <w:lang w:val="en-US" w:eastAsia="en-US"/>
              </w:rPr>
              <w:lastRenderedPageBreak/>
              <w:t>2.2.11.  Decision adopted by issuer’s Board of Directors:</w:t>
            </w:r>
          </w:p>
          <w:p w:rsidR="004F1B48" w:rsidRPr="00610189" w:rsidRDefault="00610189" w:rsidP="00610189">
            <w:pPr>
              <w:jc w:val="both"/>
              <w:rPr>
                <w:color w:val="000000" w:themeColor="text1"/>
                <w:lang w:val="en-US" w:eastAsia="en-US"/>
              </w:rPr>
            </w:pPr>
            <w:r w:rsidRPr="00610189">
              <w:rPr>
                <w:lang w:val="en-US"/>
              </w:rPr>
              <w:t xml:space="preserve">To </w:t>
            </w:r>
            <w:r w:rsidRPr="00610189">
              <w:rPr>
                <w:lang w:val="en-US"/>
              </w:rPr>
              <w:t>appoint</w:t>
            </w:r>
            <w:r w:rsidRPr="00610189">
              <w:rPr>
                <w:lang w:val="en-US"/>
              </w:rPr>
              <w:t xml:space="preserve"> </w:t>
            </w:r>
            <w:proofErr w:type="spellStart"/>
            <w:r w:rsidRPr="00610189">
              <w:rPr>
                <w:lang w:val="en-US"/>
              </w:rPr>
              <w:t>Russu</w:t>
            </w:r>
            <w:proofErr w:type="spellEnd"/>
            <w:r w:rsidRPr="00610189">
              <w:rPr>
                <w:lang w:val="en-US"/>
              </w:rPr>
              <w:t xml:space="preserve"> Olga </w:t>
            </w:r>
            <w:proofErr w:type="spellStart"/>
            <w:r w:rsidRPr="00610189">
              <w:rPr>
                <w:lang w:val="en-US"/>
              </w:rPr>
              <w:t>Vladimirovna</w:t>
            </w:r>
            <w:proofErr w:type="spellEnd"/>
            <w:r w:rsidRPr="00610189">
              <w:rPr>
                <w:lang w:val="en-US"/>
              </w:rPr>
              <w:t>, corporate secretary of the Company for the position of secretary of Company’s annual general meeting of shareholders.</w:t>
            </w:r>
          </w:p>
        </w:tc>
      </w:tr>
      <w:tr w:rsidR="004F1B48" w:rsidRPr="00610189" w:rsidTr="00094EA3">
        <w:trPr>
          <w:trHeight w:val="803"/>
        </w:trPr>
        <w:tc>
          <w:tcPr>
            <w:tcW w:w="9639" w:type="dxa"/>
            <w:gridSpan w:val="2"/>
            <w:tcBorders>
              <w:top w:val="single" w:sz="4" w:space="0" w:color="auto"/>
              <w:left w:val="single" w:sz="4" w:space="0" w:color="auto"/>
              <w:bottom w:val="single" w:sz="4" w:space="0" w:color="auto"/>
              <w:right w:val="single" w:sz="4" w:space="0" w:color="auto"/>
            </w:tcBorders>
            <w:hideMark/>
          </w:tcPr>
          <w:p w:rsidR="004F1B48" w:rsidRPr="00610189" w:rsidRDefault="004F1B48" w:rsidP="00610189">
            <w:pPr>
              <w:pStyle w:val="a5"/>
              <w:jc w:val="both"/>
              <w:rPr>
                <w:rFonts w:ascii="Times New Roman" w:hAnsi="Times New Roman" w:cs="Times New Roman"/>
                <w:b/>
                <w:color w:val="000000" w:themeColor="text1"/>
                <w:sz w:val="24"/>
                <w:szCs w:val="24"/>
                <w:lang w:val="en-US"/>
              </w:rPr>
            </w:pPr>
            <w:r w:rsidRPr="00610189">
              <w:rPr>
                <w:rFonts w:ascii="Times New Roman" w:hAnsi="Times New Roman" w:cs="Times New Roman"/>
                <w:color w:val="000000" w:themeColor="text1"/>
                <w:sz w:val="24"/>
                <w:szCs w:val="24"/>
                <w:lang w:val="en-US"/>
              </w:rPr>
              <w:t xml:space="preserve">2.3. Date of holding the meeting of Board of Directors that adopted the resolutions: </w:t>
            </w:r>
            <w:r w:rsidR="00610189" w:rsidRPr="00610189">
              <w:rPr>
                <w:rFonts w:ascii="Times New Roman" w:hAnsi="Times New Roman" w:cs="Times New Roman"/>
                <w:b/>
                <w:color w:val="000000" w:themeColor="text1"/>
                <w:sz w:val="24"/>
                <w:szCs w:val="24"/>
                <w:lang w:val="en-US"/>
              </w:rPr>
              <w:t xml:space="preserve">11 May </w:t>
            </w:r>
            <w:r w:rsidRPr="00610189">
              <w:rPr>
                <w:rFonts w:ascii="Times New Roman" w:hAnsi="Times New Roman" w:cs="Times New Roman"/>
                <w:b/>
                <w:color w:val="000000" w:themeColor="text1"/>
                <w:sz w:val="24"/>
                <w:szCs w:val="24"/>
                <w:lang w:val="en-US"/>
              </w:rPr>
              <w:t>2017</w:t>
            </w:r>
          </w:p>
          <w:p w:rsidR="004F1B48" w:rsidRPr="00610189" w:rsidRDefault="004F1B48" w:rsidP="00610189">
            <w:pPr>
              <w:pStyle w:val="a5"/>
              <w:jc w:val="both"/>
              <w:rPr>
                <w:rFonts w:ascii="Times New Roman" w:hAnsi="Times New Roman" w:cs="Times New Roman"/>
                <w:b/>
                <w:color w:val="000000" w:themeColor="text1"/>
                <w:sz w:val="24"/>
                <w:szCs w:val="24"/>
                <w:lang w:val="en-US"/>
              </w:rPr>
            </w:pPr>
            <w:r w:rsidRPr="00610189">
              <w:rPr>
                <w:rFonts w:ascii="Times New Roman" w:hAnsi="Times New Roman" w:cs="Times New Roman"/>
                <w:color w:val="000000" w:themeColor="text1"/>
                <w:sz w:val="24"/>
                <w:szCs w:val="24"/>
                <w:lang w:val="en-US"/>
              </w:rPr>
              <w:t xml:space="preserve">2.4. Date of making and number of minutes of meeting that adopted the resolutions: </w:t>
            </w:r>
            <w:r w:rsidR="00610189" w:rsidRPr="00610189">
              <w:rPr>
                <w:rFonts w:ascii="Times New Roman" w:hAnsi="Times New Roman" w:cs="Times New Roman"/>
                <w:b/>
                <w:color w:val="000000" w:themeColor="text1"/>
                <w:sz w:val="24"/>
                <w:szCs w:val="24"/>
                <w:lang w:val="en-US"/>
              </w:rPr>
              <w:t>12 May</w:t>
            </w:r>
            <w:r w:rsidRPr="00610189">
              <w:rPr>
                <w:rFonts w:ascii="Times New Roman" w:hAnsi="Times New Roman" w:cs="Times New Roman"/>
                <w:b/>
                <w:color w:val="000000" w:themeColor="text1"/>
                <w:sz w:val="24"/>
                <w:szCs w:val="24"/>
                <w:lang w:val="en-US"/>
              </w:rPr>
              <w:t xml:space="preserve"> 2017, minutes of meeting No.27</w:t>
            </w:r>
            <w:r w:rsidR="00610189" w:rsidRPr="00610189">
              <w:rPr>
                <w:rFonts w:ascii="Times New Roman" w:hAnsi="Times New Roman" w:cs="Times New Roman"/>
                <w:b/>
                <w:color w:val="000000" w:themeColor="text1"/>
                <w:sz w:val="24"/>
                <w:szCs w:val="24"/>
                <w:lang w:val="en-US"/>
              </w:rPr>
              <w:t>3</w:t>
            </w:r>
            <w:r w:rsidRPr="00610189">
              <w:rPr>
                <w:rFonts w:ascii="Times New Roman" w:hAnsi="Times New Roman" w:cs="Times New Roman"/>
                <w:b/>
                <w:color w:val="000000" w:themeColor="text1"/>
                <w:sz w:val="24"/>
                <w:szCs w:val="24"/>
                <w:lang w:val="en-US"/>
              </w:rPr>
              <w:t>/2017.</w:t>
            </w:r>
          </w:p>
          <w:p w:rsidR="00610189" w:rsidRPr="00610189" w:rsidRDefault="00610189" w:rsidP="00610189">
            <w:pPr>
              <w:pStyle w:val="a5"/>
              <w:jc w:val="both"/>
              <w:rPr>
                <w:rFonts w:ascii="Times New Roman" w:hAnsi="Times New Roman" w:cs="Times New Roman"/>
                <w:b/>
                <w:color w:val="000000" w:themeColor="text1"/>
                <w:sz w:val="24"/>
                <w:szCs w:val="24"/>
                <w:lang w:val="en-US"/>
              </w:rPr>
            </w:pPr>
            <w:r w:rsidRPr="00610189">
              <w:rPr>
                <w:rFonts w:ascii="Times New Roman" w:hAnsi="Times New Roman" w:cs="Times New Roman"/>
                <w:b/>
                <w:color w:val="000000" w:themeColor="text1"/>
                <w:sz w:val="24"/>
                <w:szCs w:val="24"/>
                <w:lang w:val="en-US"/>
              </w:rPr>
              <w:t>Identification characteristics of the issuer's securities</w:t>
            </w:r>
          </w:p>
          <w:p w:rsidR="00610189" w:rsidRPr="00610189" w:rsidRDefault="00610189" w:rsidP="00610189">
            <w:pPr>
              <w:pStyle w:val="a5"/>
              <w:jc w:val="both"/>
              <w:rPr>
                <w:rFonts w:ascii="Times New Roman" w:hAnsi="Times New Roman" w:cs="Times New Roman"/>
                <w:color w:val="000000" w:themeColor="text1"/>
                <w:sz w:val="24"/>
                <w:szCs w:val="24"/>
                <w:lang w:val="en-US"/>
              </w:rPr>
            </w:pPr>
            <w:r w:rsidRPr="00610189">
              <w:rPr>
                <w:rFonts w:ascii="Times New Roman" w:hAnsi="Times New Roman" w:cs="Times New Roman"/>
                <w:color w:val="000000" w:themeColor="text1"/>
                <w:sz w:val="24"/>
                <w:szCs w:val="24"/>
                <w:lang w:val="en-US"/>
              </w:rPr>
              <w:t xml:space="preserve">Type, category (type): </w:t>
            </w:r>
            <w:r w:rsidRPr="00610189">
              <w:rPr>
                <w:rFonts w:ascii="Times New Roman" w:hAnsi="Times New Roman" w:cs="Times New Roman"/>
                <w:b/>
                <w:color w:val="000000" w:themeColor="text1"/>
                <w:sz w:val="24"/>
                <w:szCs w:val="24"/>
                <w:lang w:val="en-US"/>
              </w:rPr>
              <w:t>ordinary registered share</w:t>
            </w:r>
            <w:r w:rsidRPr="00610189">
              <w:rPr>
                <w:rFonts w:ascii="Times New Roman" w:hAnsi="Times New Roman" w:cs="Times New Roman"/>
                <w:b/>
                <w:color w:val="000000" w:themeColor="text1"/>
                <w:sz w:val="24"/>
                <w:szCs w:val="24"/>
                <w:lang w:val="en-US"/>
              </w:rPr>
              <w:t>s</w:t>
            </w:r>
          </w:p>
          <w:p w:rsidR="00610189" w:rsidRPr="00610189" w:rsidRDefault="00610189" w:rsidP="00610189">
            <w:pPr>
              <w:pStyle w:val="a5"/>
              <w:jc w:val="both"/>
              <w:rPr>
                <w:rFonts w:ascii="Times New Roman" w:hAnsi="Times New Roman" w:cs="Times New Roman"/>
                <w:color w:val="000000" w:themeColor="text1"/>
                <w:sz w:val="24"/>
                <w:szCs w:val="24"/>
                <w:lang w:val="en-US"/>
              </w:rPr>
            </w:pPr>
            <w:r w:rsidRPr="00610189">
              <w:rPr>
                <w:rFonts w:ascii="Times New Roman" w:hAnsi="Times New Roman" w:cs="Times New Roman"/>
                <w:color w:val="000000" w:themeColor="text1"/>
                <w:sz w:val="24"/>
                <w:szCs w:val="24"/>
                <w:lang w:val="en-US"/>
              </w:rPr>
              <w:t xml:space="preserve">State registration number of the issue (additional issue) of securities and the date of </w:t>
            </w:r>
            <w:r w:rsidRPr="00610189">
              <w:rPr>
                <w:rFonts w:ascii="Times New Roman" w:hAnsi="Times New Roman" w:cs="Times New Roman"/>
                <w:color w:val="000000" w:themeColor="text1"/>
                <w:sz w:val="24"/>
                <w:szCs w:val="24"/>
                <w:lang w:val="en-US"/>
              </w:rPr>
              <w:t>the</w:t>
            </w:r>
            <w:r w:rsidRPr="00610189">
              <w:rPr>
                <w:rFonts w:ascii="Times New Roman" w:hAnsi="Times New Roman" w:cs="Times New Roman"/>
                <w:color w:val="000000" w:themeColor="text1"/>
                <w:sz w:val="24"/>
                <w:szCs w:val="24"/>
                <w:lang w:val="en-US"/>
              </w:rPr>
              <w:t xml:space="preserve"> state registration (identification number of the issue (additional issue) of securities and the date of its assignment): </w:t>
            </w:r>
            <w:r w:rsidRPr="00610189">
              <w:rPr>
                <w:rFonts w:ascii="Times New Roman" w:hAnsi="Times New Roman" w:cs="Times New Roman"/>
                <w:b/>
                <w:color w:val="000000" w:themeColor="text1"/>
                <w:sz w:val="24"/>
                <w:szCs w:val="24"/>
                <w:lang w:val="en-US"/>
              </w:rPr>
              <w:t xml:space="preserve">1-02-00063-A </w:t>
            </w:r>
            <w:r w:rsidRPr="00610189">
              <w:rPr>
                <w:rFonts w:ascii="Times New Roman" w:hAnsi="Times New Roman" w:cs="Times New Roman"/>
                <w:b/>
                <w:color w:val="000000" w:themeColor="text1"/>
                <w:sz w:val="24"/>
                <w:szCs w:val="24"/>
                <w:lang w:val="en-US"/>
              </w:rPr>
              <w:t>from</w:t>
            </w:r>
            <w:r w:rsidRPr="00610189">
              <w:rPr>
                <w:rFonts w:ascii="Times New Roman" w:hAnsi="Times New Roman" w:cs="Times New Roman"/>
                <w:b/>
                <w:color w:val="000000" w:themeColor="text1"/>
                <w:sz w:val="24"/>
                <w:szCs w:val="24"/>
                <w:lang w:val="en-US"/>
              </w:rPr>
              <w:t xml:space="preserve"> 08.07.2003</w:t>
            </w:r>
          </w:p>
          <w:p w:rsidR="00610189" w:rsidRPr="00610189" w:rsidRDefault="00610189" w:rsidP="00610189">
            <w:pPr>
              <w:pStyle w:val="a5"/>
              <w:jc w:val="both"/>
              <w:rPr>
                <w:rFonts w:ascii="Times New Roman" w:hAnsi="Times New Roman" w:cs="Times New Roman"/>
                <w:color w:val="000000" w:themeColor="text1"/>
                <w:sz w:val="24"/>
                <w:szCs w:val="24"/>
                <w:lang w:val="en-US"/>
              </w:rPr>
            </w:pPr>
            <w:r w:rsidRPr="00610189">
              <w:rPr>
                <w:rFonts w:ascii="Times New Roman" w:hAnsi="Times New Roman" w:cs="Times New Roman"/>
                <w:color w:val="000000" w:themeColor="text1"/>
                <w:sz w:val="24"/>
                <w:szCs w:val="24"/>
                <w:lang w:val="en-US"/>
              </w:rPr>
              <w:t xml:space="preserve">International security identification number (ISIN) (if </w:t>
            </w:r>
            <w:r w:rsidRPr="00610189">
              <w:rPr>
                <w:rFonts w:ascii="Times New Roman" w:hAnsi="Times New Roman" w:cs="Times New Roman"/>
                <w:color w:val="000000" w:themeColor="text1"/>
                <w:sz w:val="24"/>
                <w:szCs w:val="24"/>
                <w:lang w:val="en-US"/>
              </w:rPr>
              <w:t>any</w:t>
            </w:r>
            <w:r w:rsidRPr="00610189">
              <w:rPr>
                <w:rFonts w:ascii="Times New Roman" w:hAnsi="Times New Roman" w:cs="Times New Roman"/>
                <w:color w:val="000000" w:themeColor="text1"/>
                <w:sz w:val="24"/>
                <w:szCs w:val="24"/>
                <w:lang w:val="en-US"/>
              </w:rPr>
              <w:t xml:space="preserve">): </w:t>
            </w:r>
            <w:r w:rsidRPr="00610189">
              <w:rPr>
                <w:rFonts w:ascii="Times New Roman" w:hAnsi="Times New Roman" w:cs="Times New Roman"/>
                <w:b/>
                <w:color w:val="000000" w:themeColor="text1"/>
                <w:sz w:val="24"/>
                <w:szCs w:val="24"/>
                <w:lang w:val="en-US"/>
              </w:rPr>
              <w:t>RU0009046767</w:t>
            </w:r>
          </w:p>
        </w:tc>
      </w:tr>
    </w:tbl>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0"/>
        <w:gridCol w:w="1984"/>
        <w:gridCol w:w="2155"/>
      </w:tblGrid>
      <w:tr w:rsidR="004F1B48" w:rsidRPr="00610189" w:rsidTr="00094EA3">
        <w:trPr>
          <w:cantSplit/>
        </w:trPr>
        <w:tc>
          <w:tcPr>
            <w:tcW w:w="9639"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F1B48" w:rsidRPr="00610189" w:rsidRDefault="004F1B48" w:rsidP="00610189">
            <w:pPr>
              <w:jc w:val="center"/>
              <w:rPr>
                <w:color w:val="000000" w:themeColor="text1"/>
                <w:lang w:val="en-US" w:eastAsia="en-US"/>
              </w:rPr>
            </w:pPr>
            <w:r w:rsidRPr="00610189">
              <w:rPr>
                <w:color w:val="000000" w:themeColor="text1"/>
                <w:lang w:val="en-US" w:eastAsia="en-US"/>
              </w:rPr>
              <w:t>3. Signature</w:t>
            </w:r>
          </w:p>
        </w:tc>
      </w:tr>
      <w:tr w:rsidR="004F1B48" w:rsidRPr="00610189" w:rsidTr="00094EA3">
        <w:trPr>
          <w:cantSplit/>
          <w:trHeight w:val="1187"/>
        </w:trPr>
        <w:tc>
          <w:tcPr>
            <w:tcW w:w="5500" w:type="dxa"/>
            <w:tcBorders>
              <w:top w:val="single" w:sz="4" w:space="0" w:color="auto"/>
              <w:left w:val="single" w:sz="4" w:space="0" w:color="auto"/>
              <w:bottom w:val="nil"/>
              <w:right w:val="nil"/>
            </w:tcBorders>
            <w:tcMar>
              <w:top w:w="0" w:type="dxa"/>
              <w:left w:w="28" w:type="dxa"/>
              <w:bottom w:w="0" w:type="dxa"/>
              <w:right w:w="28" w:type="dxa"/>
            </w:tcMar>
            <w:vAlign w:val="bottom"/>
            <w:hideMark/>
          </w:tcPr>
          <w:p w:rsidR="004F1B48" w:rsidRPr="00610189" w:rsidRDefault="004F1B48" w:rsidP="00610189">
            <w:pPr>
              <w:pStyle w:val="Default"/>
              <w:jc w:val="both"/>
              <w:rPr>
                <w:color w:val="000000" w:themeColor="text1"/>
                <w:lang w:val="en-US"/>
              </w:rPr>
            </w:pPr>
            <w:r w:rsidRPr="00610189">
              <w:rPr>
                <w:color w:val="000000" w:themeColor="text1"/>
                <w:lang w:val="en-US"/>
              </w:rPr>
              <w:t>3.1  Deputy Director General in charge of Corporate Governance (by power of attorney No.2-1879 dated 15.12.2016)</w:t>
            </w:r>
          </w:p>
        </w:tc>
        <w:tc>
          <w:tcPr>
            <w:tcW w:w="1984" w:type="dxa"/>
            <w:tcBorders>
              <w:top w:val="single" w:sz="4" w:space="0" w:color="auto"/>
              <w:left w:val="nil"/>
              <w:bottom w:val="nil"/>
              <w:right w:val="nil"/>
            </w:tcBorders>
            <w:tcMar>
              <w:top w:w="0" w:type="dxa"/>
              <w:left w:w="28" w:type="dxa"/>
              <w:bottom w:w="0" w:type="dxa"/>
              <w:right w:w="28" w:type="dxa"/>
            </w:tcMar>
            <w:vAlign w:val="bottom"/>
            <w:hideMark/>
          </w:tcPr>
          <w:p w:rsidR="004F1B48" w:rsidRPr="00610189" w:rsidRDefault="004F1B48" w:rsidP="00610189">
            <w:pPr>
              <w:jc w:val="both"/>
              <w:rPr>
                <w:color w:val="000000" w:themeColor="text1"/>
                <w:lang w:val="en-US" w:eastAsia="en-US"/>
              </w:rPr>
            </w:pPr>
            <w:r w:rsidRPr="00610189">
              <w:rPr>
                <w:color w:val="000000" w:themeColor="text1"/>
                <w:lang w:val="en-US" w:eastAsia="en-US"/>
              </w:rPr>
              <w:t>_______________</w:t>
            </w:r>
          </w:p>
          <w:p w:rsidR="004F1B48" w:rsidRPr="00610189" w:rsidRDefault="004F1B48" w:rsidP="00610189">
            <w:pPr>
              <w:jc w:val="both"/>
              <w:rPr>
                <w:color w:val="000000" w:themeColor="text1"/>
                <w:lang w:val="en-US" w:eastAsia="en-US"/>
              </w:rPr>
            </w:pPr>
            <w:r w:rsidRPr="00610189">
              <w:rPr>
                <w:color w:val="000000" w:themeColor="text1"/>
                <w:lang w:val="en-US" w:eastAsia="en-US"/>
              </w:rPr>
              <w:t>(signature)</w:t>
            </w:r>
          </w:p>
        </w:tc>
        <w:tc>
          <w:tcPr>
            <w:tcW w:w="2155" w:type="dxa"/>
            <w:tcBorders>
              <w:top w:val="single" w:sz="4" w:space="0" w:color="auto"/>
              <w:left w:val="nil"/>
              <w:bottom w:val="nil"/>
              <w:right w:val="single" w:sz="4" w:space="0" w:color="auto"/>
            </w:tcBorders>
            <w:tcMar>
              <w:top w:w="0" w:type="dxa"/>
              <w:left w:w="28" w:type="dxa"/>
              <w:bottom w:w="0" w:type="dxa"/>
              <w:right w:w="28" w:type="dxa"/>
            </w:tcMar>
            <w:vAlign w:val="bottom"/>
          </w:tcPr>
          <w:p w:rsidR="004F1B48" w:rsidRPr="00610189" w:rsidRDefault="004F1B48" w:rsidP="00610189">
            <w:pPr>
              <w:jc w:val="both"/>
              <w:rPr>
                <w:color w:val="000000" w:themeColor="text1"/>
                <w:lang w:val="en-US" w:eastAsia="en-US"/>
              </w:rPr>
            </w:pPr>
            <w:proofErr w:type="spellStart"/>
            <w:r w:rsidRPr="00610189">
              <w:rPr>
                <w:color w:val="000000" w:themeColor="text1"/>
                <w:lang w:val="en-US" w:eastAsia="en-US"/>
              </w:rPr>
              <w:t>Ivanova</w:t>
            </w:r>
            <w:proofErr w:type="spellEnd"/>
            <w:r w:rsidRPr="00610189">
              <w:rPr>
                <w:color w:val="000000" w:themeColor="text1"/>
                <w:lang w:val="en-US" w:eastAsia="en-US"/>
              </w:rPr>
              <w:t xml:space="preserve"> I.V.</w:t>
            </w:r>
          </w:p>
          <w:p w:rsidR="004F1B48" w:rsidRPr="00610189" w:rsidRDefault="004F1B48" w:rsidP="00610189">
            <w:pPr>
              <w:jc w:val="both"/>
              <w:rPr>
                <w:color w:val="000000" w:themeColor="text1"/>
                <w:lang w:val="en-US" w:eastAsia="en-US"/>
              </w:rPr>
            </w:pPr>
          </w:p>
        </w:tc>
      </w:tr>
      <w:tr w:rsidR="004F1B48" w:rsidRPr="00610189" w:rsidTr="00094EA3">
        <w:trPr>
          <w:cantSplit/>
          <w:trHeight w:val="645"/>
        </w:trPr>
        <w:tc>
          <w:tcPr>
            <w:tcW w:w="5500" w:type="dxa"/>
            <w:tcBorders>
              <w:top w:val="nil"/>
              <w:left w:val="single" w:sz="4" w:space="0" w:color="auto"/>
              <w:bottom w:val="single" w:sz="4" w:space="0" w:color="auto"/>
              <w:right w:val="nil"/>
            </w:tcBorders>
            <w:tcMar>
              <w:top w:w="0" w:type="dxa"/>
              <w:left w:w="28" w:type="dxa"/>
              <w:bottom w:w="0" w:type="dxa"/>
              <w:right w:w="28" w:type="dxa"/>
            </w:tcMar>
            <w:vAlign w:val="bottom"/>
            <w:hideMark/>
          </w:tcPr>
          <w:p w:rsidR="004F1B48" w:rsidRPr="00610189" w:rsidRDefault="004F1B48" w:rsidP="00610189">
            <w:pPr>
              <w:jc w:val="both"/>
              <w:rPr>
                <w:color w:val="000000" w:themeColor="text1"/>
                <w:lang w:val="en-US" w:eastAsia="en-US"/>
              </w:rPr>
            </w:pPr>
            <w:r w:rsidRPr="00610189">
              <w:rPr>
                <w:color w:val="000000" w:themeColor="text1"/>
                <w:lang w:val="en-US" w:eastAsia="en-US"/>
              </w:rPr>
              <w:t xml:space="preserve">3.2 Date: </w:t>
            </w:r>
            <w:r w:rsidR="00610189" w:rsidRPr="00610189">
              <w:rPr>
                <w:color w:val="000000" w:themeColor="text1"/>
                <w:lang w:val="en-US" w:eastAsia="en-US"/>
              </w:rPr>
              <w:t>15 May</w:t>
            </w:r>
            <w:r w:rsidRPr="00610189">
              <w:rPr>
                <w:color w:val="000000" w:themeColor="text1"/>
                <w:lang w:val="en-US" w:eastAsia="en-US"/>
              </w:rPr>
              <w:t xml:space="preserve"> 2017</w:t>
            </w:r>
          </w:p>
        </w:tc>
        <w:tc>
          <w:tcPr>
            <w:tcW w:w="1984" w:type="dxa"/>
            <w:tcBorders>
              <w:top w:val="nil"/>
              <w:left w:val="nil"/>
              <w:bottom w:val="single" w:sz="4" w:space="0" w:color="auto"/>
              <w:right w:val="nil"/>
            </w:tcBorders>
            <w:tcMar>
              <w:top w:w="0" w:type="dxa"/>
              <w:left w:w="28" w:type="dxa"/>
              <w:bottom w:w="0" w:type="dxa"/>
              <w:right w:w="28" w:type="dxa"/>
            </w:tcMar>
            <w:vAlign w:val="bottom"/>
            <w:hideMark/>
          </w:tcPr>
          <w:p w:rsidR="004F1B48" w:rsidRPr="00610189" w:rsidRDefault="004F1B48" w:rsidP="00610189">
            <w:pPr>
              <w:jc w:val="both"/>
              <w:rPr>
                <w:color w:val="000000" w:themeColor="text1"/>
                <w:lang w:val="en-US" w:eastAsia="en-US"/>
              </w:rPr>
            </w:pPr>
            <w:r w:rsidRPr="00610189">
              <w:rPr>
                <w:color w:val="000000" w:themeColor="text1"/>
                <w:lang w:val="en-US" w:eastAsia="en-US"/>
              </w:rPr>
              <w:t xml:space="preserve">stamp </w:t>
            </w:r>
          </w:p>
        </w:tc>
        <w:tc>
          <w:tcPr>
            <w:tcW w:w="2155" w:type="dxa"/>
            <w:tcBorders>
              <w:top w:val="nil"/>
              <w:left w:val="nil"/>
              <w:bottom w:val="single" w:sz="4" w:space="0" w:color="auto"/>
              <w:right w:val="single" w:sz="4" w:space="0" w:color="auto"/>
            </w:tcBorders>
            <w:tcMar>
              <w:top w:w="0" w:type="dxa"/>
              <w:left w:w="28" w:type="dxa"/>
              <w:bottom w:w="0" w:type="dxa"/>
              <w:right w:w="28" w:type="dxa"/>
            </w:tcMar>
            <w:vAlign w:val="bottom"/>
          </w:tcPr>
          <w:p w:rsidR="004F1B48" w:rsidRPr="00610189" w:rsidRDefault="004F1B48" w:rsidP="00610189">
            <w:pPr>
              <w:jc w:val="both"/>
              <w:rPr>
                <w:color w:val="000000" w:themeColor="text1"/>
                <w:lang w:val="en-US" w:eastAsia="en-US"/>
              </w:rPr>
            </w:pPr>
          </w:p>
        </w:tc>
      </w:tr>
    </w:tbl>
    <w:p w:rsidR="004F1B48" w:rsidRPr="00610189" w:rsidRDefault="004F1B48" w:rsidP="00610189"/>
    <w:p w:rsidR="004F1B48" w:rsidRPr="00610189" w:rsidRDefault="004F1B48" w:rsidP="00610189"/>
    <w:p w:rsidR="004F1B48" w:rsidRPr="00610189" w:rsidRDefault="004F1B48" w:rsidP="00610189"/>
    <w:p w:rsidR="004F1B48" w:rsidRPr="00610189" w:rsidRDefault="004F1B48" w:rsidP="00610189"/>
    <w:p w:rsidR="004F1B48" w:rsidRPr="00610189" w:rsidRDefault="004F1B48" w:rsidP="00610189"/>
    <w:p w:rsidR="0059029B" w:rsidRPr="00610189" w:rsidRDefault="0059029B" w:rsidP="00610189">
      <w:bookmarkStart w:id="0" w:name="_GoBack"/>
      <w:bookmarkEnd w:id="0"/>
    </w:p>
    <w:sectPr w:rsidR="0059029B" w:rsidRPr="006101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44F5A"/>
    <w:multiLevelType w:val="multilevel"/>
    <w:tmpl w:val="41001EF8"/>
    <w:lvl w:ilvl="0">
      <w:start w:val="1"/>
      <w:numFmt w:val="decimal"/>
      <w:lvlText w:val="%1."/>
      <w:lvlJc w:val="left"/>
      <w:pPr>
        <w:ind w:left="1069" w:hanging="360"/>
      </w:pPr>
    </w:lvl>
    <w:lvl w:ilvl="1">
      <w:start w:val="2"/>
      <w:numFmt w:val="decimal"/>
      <w:isLgl/>
      <w:lvlText w:val="%1.%2."/>
      <w:lvlJc w:val="left"/>
      <w:pPr>
        <w:ind w:left="2061" w:hanging="360"/>
      </w:pPr>
      <w:rPr>
        <w:color w:val="auto"/>
      </w:rPr>
    </w:lvl>
    <w:lvl w:ilvl="2">
      <w:start w:val="1"/>
      <w:numFmt w:val="decimal"/>
      <w:isLgl/>
      <w:lvlText w:val="%1.%2.%3."/>
      <w:lvlJc w:val="left"/>
      <w:pPr>
        <w:ind w:left="2421" w:hanging="720"/>
      </w:pPr>
      <w:rPr>
        <w:color w:val="auto"/>
      </w:rPr>
    </w:lvl>
    <w:lvl w:ilvl="3">
      <w:start w:val="1"/>
      <w:numFmt w:val="decimal"/>
      <w:isLgl/>
      <w:lvlText w:val="%1.%2.%3.%4."/>
      <w:lvlJc w:val="left"/>
      <w:pPr>
        <w:ind w:left="2421" w:hanging="720"/>
      </w:pPr>
      <w:rPr>
        <w:color w:val="auto"/>
      </w:rPr>
    </w:lvl>
    <w:lvl w:ilvl="4">
      <w:start w:val="1"/>
      <w:numFmt w:val="decimal"/>
      <w:isLgl/>
      <w:lvlText w:val="%1.%2.%3.%4.%5."/>
      <w:lvlJc w:val="left"/>
      <w:pPr>
        <w:ind w:left="2781" w:hanging="1080"/>
      </w:pPr>
      <w:rPr>
        <w:color w:val="auto"/>
      </w:rPr>
    </w:lvl>
    <w:lvl w:ilvl="5">
      <w:start w:val="1"/>
      <w:numFmt w:val="decimal"/>
      <w:isLgl/>
      <w:lvlText w:val="%1.%2.%3.%4.%5.%6."/>
      <w:lvlJc w:val="left"/>
      <w:pPr>
        <w:ind w:left="2781" w:hanging="1080"/>
      </w:pPr>
      <w:rPr>
        <w:color w:val="auto"/>
      </w:rPr>
    </w:lvl>
    <w:lvl w:ilvl="6">
      <w:start w:val="1"/>
      <w:numFmt w:val="decimal"/>
      <w:isLgl/>
      <w:lvlText w:val="%1.%2.%3.%4.%5.%6.%7."/>
      <w:lvlJc w:val="left"/>
      <w:pPr>
        <w:ind w:left="3141" w:hanging="1440"/>
      </w:pPr>
      <w:rPr>
        <w:color w:val="auto"/>
      </w:rPr>
    </w:lvl>
    <w:lvl w:ilvl="7">
      <w:start w:val="1"/>
      <w:numFmt w:val="decimal"/>
      <w:isLgl/>
      <w:lvlText w:val="%1.%2.%3.%4.%5.%6.%7.%8."/>
      <w:lvlJc w:val="left"/>
      <w:pPr>
        <w:ind w:left="3141" w:hanging="1440"/>
      </w:pPr>
      <w:rPr>
        <w:color w:val="auto"/>
      </w:rPr>
    </w:lvl>
    <w:lvl w:ilvl="8">
      <w:start w:val="1"/>
      <w:numFmt w:val="decimal"/>
      <w:isLgl/>
      <w:lvlText w:val="%1.%2.%3.%4.%5.%6.%7.%8.%9."/>
      <w:lvlJc w:val="left"/>
      <w:pPr>
        <w:ind w:left="3501" w:hanging="1800"/>
      </w:pPr>
      <w:rPr>
        <w:color w:val="auto"/>
      </w:rPr>
    </w:lvl>
  </w:abstractNum>
  <w:abstractNum w:abstractNumId="1" w15:restartNumberingAfterBreak="0">
    <w:nsid w:val="3E1620AD"/>
    <w:multiLevelType w:val="hybridMultilevel"/>
    <w:tmpl w:val="52A4D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7D00A76"/>
    <w:multiLevelType w:val="hybridMultilevel"/>
    <w:tmpl w:val="DE5037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82C4848"/>
    <w:multiLevelType w:val="hybridMultilevel"/>
    <w:tmpl w:val="574EDEBA"/>
    <w:lvl w:ilvl="0" w:tplc="D2EAE42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5BC25962"/>
    <w:multiLevelType w:val="hybridMultilevel"/>
    <w:tmpl w:val="7EEA6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F521414"/>
    <w:multiLevelType w:val="multilevel"/>
    <w:tmpl w:val="C0DA255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B48"/>
    <w:rsid w:val="004F1B48"/>
    <w:rsid w:val="0059029B"/>
    <w:rsid w:val="00610189"/>
    <w:rsid w:val="0062058F"/>
    <w:rsid w:val="00D956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D5136"/>
  <w15:chartTrackingRefBased/>
  <w15:docId w15:val="{736B34C5-901A-415B-BB56-3CE750909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1B48"/>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F1B48"/>
    <w:rPr>
      <w:color w:val="0563C1" w:themeColor="hyperlink"/>
      <w:u w:val="single"/>
    </w:rPr>
  </w:style>
  <w:style w:type="character" w:customStyle="1" w:styleId="a4">
    <w:name w:val="Без интервала Знак"/>
    <w:link w:val="a5"/>
    <w:uiPriority w:val="1"/>
    <w:locked/>
    <w:rsid w:val="004F1B48"/>
  </w:style>
  <w:style w:type="paragraph" w:styleId="a5">
    <w:name w:val="No Spacing"/>
    <w:link w:val="a4"/>
    <w:uiPriority w:val="1"/>
    <w:qFormat/>
    <w:rsid w:val="004F1B48"/>
    <w:pPr>
      <w:spacing w:after="0" w:line="240" w:lineRule="auto"/>
    </w:pPr>
  </w:style>
  <w:style w:type="paragraph" w:styleId="a6">
    <w:name w:val="List Paragraph"/>
    <w:basedOn w:val="a"/>
    <w:uiPriority w:val="34"/>
    <w:qFormat/>
    <w:rsid w:val="004F1B48"/>
    <w:pPr>
      <w:ind w:left="720"/>
      <w:contextualSpacing/>
    </w:pPr>
  </w:style>
  <w:style w:type="paragraph" w:customStyle="1" w:styleId="Default">
    <w:name w:val="Default"/>
    <w:rsid w:val="004F1B48"/>
    <w:pPr>
      <w:autoSpaceDE w:val="0"/>
      <w:autoSpaceDN w:val="0"/>
      <w:adjustRightInd w:val="0"/>
      <w:spacing w:after="0" w:line="240" w:lineRule="auto"/>
    </w:pPr>
    <w:rPr>
      <w:rFonts w:ascii="Times New Roman" w:hAnsi="Times New Roman" w:cs="Times New Roman"/>
      <w:color w:val="000000"/>
      <w:sz w:val="24"/>
      <w:szCs w:val="24"/>
    </w:rPr>
  </w:style>
  <w:style w:type="table" w:styleId="a7">
    <w:name w:val="Table Grid"/>
    <w:basedOn w:val="a1"/>
    <w:uiPriority w:val="59"/>
    <w:rsid w:val="004F1B4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banenergo.ru" TargetMode="External"/><Relationship Id="rId3" Type="http://schemas.openxmlformats.org/officeDocument/2006/relationships/settings" Target="settings.xml"/><Relationship Id="rId7" Type="http://schemas.openxmlformats.org/officeDocument/2006/relationships/hyperlink" Target="http://www.kubanenerg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2827" TargetMode="External"/><Relationship Id="rId5" Type="http://schemas.openxmlformats.org/officeDocument/2006/relationships/hyperlink" Target="http://www.kubanenergo.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2035</Words>
  <Characters>11603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1</cp:revision>
  <dcterms:created xsi:type="dcterms:W3CDTF">2017-05-15T14:49:00Z</dcterms:created>
  <dcterms:modified xsi:type="dcterms:W3CDTF">2017-05-15T15:07:00Z</dcterms:modified>
</cp:coreProperties>
</file>