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6A" w:rsidRDefault="001F6E6A" w:rsidP="001F6E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F6E6A" w:rsidRDefault="001F6E6A" w:rsidP="001F6E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F6E6A" w:rsidRDefault="001F6E6A" w:rsidP="001F6E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1F6E6A" w:rsidTr="001F6E6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 w:rsidP="0017532C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F6E6A" w:rsidRPr="001F6E6A" w:rsidTr="001F6E6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F6E6A" w:rsidRPr="001F6E6A" w:rsidTr="001F6E6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Default="001F6E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6A" w:rsidRPr="001F6E6A" w:rsidRDefault="001F6E6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F6E6A" w:rsidRPr="001F6E6A" w:rsidRDefault="001F6E6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F6E6A" w:rsidTr="001F6E6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F6E6A" w:rsidRPr="001F6E6A" w:rsidTr="001F6E6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 w:rsidP="001F6E6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1F6E6A">
              <w:rPr>
                <w:b/>
                <w:sz w:val="24"/>
                <w:szCs w:val="24"/>
                <w:lang w:val="en-US" w:eastAsia="en-US"/>
              </w:rPr>
              <w:t>26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April 2017</w:t>
            </w:r>
          </w:p>
        </w:tc>
      </w:tr>
      <w:tr w:rsidR="001F6E6A" w:rsidRPr="001F6E6A" w:rsidTr="001F6E6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 w:rsidP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1F6E6A">
              <w:rPr>
                <w:b/>
                <w:sz w:val="24"/>
                <w:szCs w:val="24"/>
                <w:lang w:val="en-US" w:eastAsia="en-US"/>
              </w:rPr>
              <w:t xml:space="preserve">23 </w:t>
            </w:r>
            <w:r>
              <w:rPr>
                <w:b/>
                <w:sz w:val="24"/>
                <w:szCs w:val="24"/>
                <w:lang w:val="en-US" w:eastAsia="en-US"/>
              </w:rPr>
              <w:t>May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1F6E6A" w:rsidRPr="001F6E6A" w:rsidTr="001F6E6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2.3. Agenda of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>
              <w:rPr>
                <w:sz w:val="24"/>
                <w:szCs w:val="24"/>
                <w:lang w:val="en-US" w:eastAsia="en-US"/>
              </w:rPr>
              <w:t xml:space="preserve">meeting of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>
              <w:rPr>
                <w:sz w:val="24"/>
                <w:szCs w:val="24"/>
                <w:lang w:val="en-US" w:eastAsia="en-US"/>
              </w:rPr>
              <w:t xml:space="preserve">issuer’s </w:t>
            </w:r>
            <w:r>
              <w:rPr>
                <w:sz w:val="24"/>
                <w:szCs w:val="24"/>
                <w:lang w:val="en-US" w:eastAsia="en-US"/>
              </w:rPr>
              <w:t>Board of Directors</w:t>
            </w:r>
            <w:r>
              <w:rPr>
                <w:sz w:val="24"/>
                <w:szCs w:val="24"/>
                <w:lang w:val="en-US" w:eastAsia="en-US"/>
              </w:rPr>
              <w:t>: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>1. On approval of the report on the results of implementation of the business plan (including the investment program</w:t>
            </w:r>
            <w:r w:rsidRPr="001F6E6A">
              <w:rPr>
                <w:sz w:val="24"/>
                <w:szCs w:val="24"/>
                <w:lang w:val="en-US" w:eastAsia="en-US"/>
              </w:rPr>
              <w:t>me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and information on key operational risks) of Kubanenergo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for the 4</w:t>
            </w:r>
            <w:r w:rsidRPr="001F6E6A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</w:t>
            </w:r>
            <w:r w:rsidRPr="001F6E6A">
              <w:rPr>
                <w:sz w:val="24"/>
                <w:szCs w:val="24"/>
                <w:lang w:val="en-US" w:eastAsia="en-US"/>
              </w:rPr>
              <w:t>quarter and 12 months of 2016.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 xml:space="preserve">2. On approval of the report on implementation of the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RAS-based </w:t>
            </w:r>
            <w:r w:rsidRPr="001F6E6A">
              <w:rPr>
                <w:sz w:val="24"/>
                <w:szCs w:val="24"/>
                <w:lang w:val="en-US" w:eastAsia="en-US"/>
              </w:rPr>
              <w:t>consolidated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</w:t>
            </w:r>
            <w:r w:rsidRPr="001F6E6A">
              <w:rPr>
                <w:sz w:val="24"/>
                <w:szCs w:val="24"/>
                <w:lang w:val="en-US" w:eastAsia="en-US"/>
              </w:rPr>
              <w:t>business plan of Kubanenergo PJSC Group for the 4</w:t>
            </w:r>
            <w:r w:rsidRPr="001F6E6A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quarter and 12 months of 2016, the report on implementation of </w:t>
            </w:r>
            <w:r w:rsidRPr="001F6E6A">
              <w:rPr>
                <w:sz w:val="24"/>
                <w:szCs w:val="24"/>
                <w:lang w:val="en-US" w:eastAsia="en-US"/>
              </w:rPr>
              <w:t>IFRS-based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business plan of Kubanenergo PJSC Group for 2016.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>3. On approval of the results of implementation of the key performance indicators of the General Director of Kubanenergo PJSC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in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the 4</w:t>
            </w:r>
            <w:r w:rsidRPr="001F6E6A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</w:t>
            </w:r>
            <w:r w:rsidRPr="001F6E6A">
              <w:rPr>
                <w:sz w:val="24"/>
                <w:szCs w:val="24"/>
                <w:lang w:val="en-US" w:eastAsia="en-US"/>
              </w:rPr>
              <w:t>quarter of 2016.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 xml:space="preserve">4. </w:t>
            </w:r>
            <w:r w:rsidRPr="001F6E6A">
              <w:rPr>
                <w:sz w:val="24"/>
                <w:szCs w:val="24"/>
                <w:lang w:val="en-US" w:eastAsia="en-US"/>
              </w:rPr>
              <w:t>On e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arly termination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of office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and election of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new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members </w:t>
            </w:r>
            <w:r w:rsidRPr="001F6E6A">
              <w:rPr>
                <w:sz w:val="24"/>
                <w:szCs w:val="24"/>
                <w:lang w:val="en-US" w:eastAsia="en-US"/>
              </w:rPr>
              <w:t>to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the Management Board of the Company.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 xml:space="preserve">5. On introducing amendments to the Regulations for the 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placement of temporarily disposable monetary resources </w:t>
            </w:r>
            <w:r w:rsidRPr="001F6E6A">
              <w:rPr>
                <w:sz w:val="24"/>
                <w:szCs w:val="24"/>
                <w:lang w:val="en-US" w:eastAsia="en-US"/>
              </w:rPr>
              <w:t>of the Company.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>6. On approval of the Program</w:t>
            </w:r>
            <w:r w:rsidRPr="001F6E6A">
              <w:rPr>
                <w:sz w:val="24"/>
                <w:szCs w:val="24"/>
                <w:lang w:val="en-US" w:eastAsia="en-US"/>
              </w:rPr>
              <w:t>me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of non-state pension provision for employees of Kubanenergo PJSC for 2017.</w:t>
            </w:r>
          </w:p>
          <w:p w:rsidR="001F6E6A" w:rsidRP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 xml:space="preserve">7. </w:t>
            </w:r>
            <w:r w:rsidRPr="001F6E6A">
              <w:rPr>
                <w:sz w:val="24"/>
                <w:szCs w:val="24"/>
                <w:lang w:val="en-US" w:eastAsia="en-US"/>
              </w:rPr>
              <w:t>On discussion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of Reports on implementation of the work</w:t>
            </w:r>
            <w:r w:rsidRPr="001F6E6A">
              <w:rPr>
                <w:sz w:val="24"/>
                <w:szCs w:val="24"/>
                <w:lang w:val="en-US" w:eastAsia="en-US"/>
              </w:rPr>
              <w:t>ing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plan of the Internal Audit Department and on the results of the internal audit of Kubanenergo PJSC </w:t>
            </w:r>
            <w:r w:rsidRPr="001F6E6A">
              <w:rPr>
                <w:sz w:val="24"/>
                <w:szCs w:val="24"/>
                <w:lang w:val="en-US" w:eastAsia="en-US"/>
              </w:rPr>
              <w:t>in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1F6E6A" w:rsidRDefault="001F6E6A" w:rsidP="001F6E6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F6E6A">
              <w:rPr>
                <w:sz w:val="24"/>
                <w:szCs w:val="24"/>
                <w:lang w:val="en-US" w:eastAsia="en-US"/>
              </w:rPr>
              <w:t xml:space="preserve">8. On the adoption of </w:t>
            </w:r>
            <w:r w:rsidRPr="001F6E6A">
              <w:rPr>
                <w:sz w:val="24"/>
                <w:szCs w:val="24"/>
                <w:lang w:val="en-US"/>
              </w:rPr>
              <w:t xml:space="preserve"> the Code of Corporate Ethics and Employee Conduct</w:t>
            </w:r>
            <w:r w:rsidRPr="001F6E6A">
              <w:rPr>
                <w:sz w:val="24"/>
                <w:szCs w:val="24"/>
                <w:lang w:val="en-US" w:eastAsia="en-US"/>
              </w:rPr>
              <w:t xml:space="preserve"> </w:t>
            </w:r>
            <w:r w:rsidRPr="001F6E6A">
              <w:rPr>
                <w:sz w:val="24"/>
                <w:szCs w:val="24"/>
                <w:lang w:val="en-US" w:eastAsia="en-US"/>
              </w:rPr>
              <w:t>of Kubanenergo PJSC</w:t>
            </w:r>
            <w:r w:rsidRPr="001F6E6A">
              <w:rPr>
                <w:sz w:val="24"/>
                <w:szCs w:val="24"/>
                <w:lang w:val="en-US"/>
              </w:rPr>
              <w:t>.</w:t>
            </w:r>
          </w:p>
        </w:tc>
      </w:tr>
      <w:tr w:rsidR="001F6E6A" w:rsidTr="001F6E6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6E6A" w:rsidRDefault="001F6E6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F6E6A" w:rsidTr="001F6E6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F6E6A" w:rsidTr="001F6E6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 w:rsidP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27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April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6E6A" w:rsidRDefault="001F6E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F6E6A" w:rsidRDefault="001F6E6A" w:rsidP="001F6E6A">
      <w:pPr>
        <w:rPr>
          <w:sz w:val="24"/>
          <w:szCs w:val="24"/>
        </w:rPr>
      </w:pPr>
    </w:p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>
      <w:r>
        <w:t xml:space="preserve"> </w:t>
      </w:r>
    </w:p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1F6E6A" w:rsidRDefault="001F6E6A" w:rsidP="001F6E6A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6A"/>
    <w:rsid w:val="001F6E6A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EFF"/>
  <w15:chartTrackingRefBased/>
  <w15:docId w15:val="{90335958-6332-47DD-A5B3-0872B908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E6A"/>
    <w:rPr>
      <w:color w:val="0000FF"/>
      <w:u w:val="single"/>
    </w:rPr>
  </w:style>
  <w:style w:type="paragraph" w:styleId="a4">
    <w:name w:val="No Spacing"/>
    <w:uiPriority w:val="1"/>
    <w:qFormat/>
    <w:rsid w:val="001F6E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F6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F6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2101</Characters>
  <Application>Microsoft Office Word</Application>
  <DocSecurity>0</DocSecurity>
  <Lines>17</Lines>
  <Paragraphs>4</Paragraphs>
  <ScaleCrop>false</ScaleCrop>
  <Company>Home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2017-05-02T21:37:00Z</dcterms:created>
  <dcterms:modified xsi:type="dcterms:W3CDTF">2017-05-02T21:43:00Z</dcterms:modified>
</cp:coreProperties>
</file>