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FC" w:rsidRDefault="002006FC" w:rsidP="002006FC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006FC" w:rsidRDefault="002006FC" w:rsidP="002006F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2006FC" w:rsidRDefault="002006FC" w:rsidP="002006FC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2006FC" w:rsidTr="00F4419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006FC" w:rsidRPr="002006FC" w:rsidTr="00F44191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2006FC" w:rsidTr="00F4419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2006FC" w:rsidTr="00F4419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2006FC" w:rsidTr="00F4419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2006FC" w:rsidTr="00F4419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2006FC" w:rsidTr="00F4419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006FC" w:rsidRPr="002006FC" w:rsidTr="00F4419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6FC" w:rsidRPr="005601B2" w:rsidRDefault="002006FC" w:rsidP="00F4419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2006FC" w:rsidRPr="005601B2" w:rsidRDefault="002006FC" w:rsidP="00F4419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006FC" w:rsidTr="00F4419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06FC" w:rsidRDefault="002006FC" w:rsidP="00F4419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006FC" w:rsidRPr="002006FC" w:rsidTr="00F4419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06FC" w:rsidRDefault="002006FC" w:rsidP="002006FC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2006FC">
              <w:rPr>
                <w:b/>
                <w:sz w:val="24"/>
                <w:szCs w:val="24"/>
                <w:lang w:val="en-US" w:eastAsia="en-US"/>
              </w:rPr>
              <w:t>30</w:t>
            </w:r>
            <w:r w:rsidRPr="005601B2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November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2006FC" w:rsidRPr="002006FC" w:rsidTr="00F4419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5 December 2016</w:t>
            </w:r>
          </w:p>
        </w:tc>
      </w:tr>
      <w:tr w:rsidR="002006FC" w:rsidRPr="002006FC" w:rsidTr="00F4419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2006FC" w:rsidRPr="00F73E2F" w:rsidRDefault="002006FC" w:rsidP="002006F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On preliminary approval of </w:t>
            </w:r>
            <w:r>
              <w:rPr>
                <w:sz w:val="24"/>
                <w:szCs w:val="24"/>
                <w:lang w:val="en-US" w:eastAsia="en-US"/>
              </w:rPr>
              <w:t xml:space="preserve">contract on sale of </w:t>
            </w:r>
            <w:r w:rsidRPr="002006FC">
              <w:rPr>
                <w:sz w:val="24"/>
                <w:szCs w:val="24"/>
                <w:lang w:val="en-US" w:eastAsia="en-US"/>
              </w:rPr>
              <w:t>production capacities</w:t>
            </w:r>
            <w:r>
              <w:rPr>
                <w:sz w:val="24"/>
                <w:szCs w:val="24"/>
                <w:lang w:val="en-US" w:eastAsia="en-US"/>
              </w:rPr>
              <w:t xml:space="preserve"> concluded between Kubanenergo PJSC and IDGC of  the South PJSC as transaction related to purchase of property the constitutes fixed assets and being a transaction of inter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>est</w:t>
            </w:r>
          </w:p>
        </w:tc>
      </w:tr>
      <w:tr w:rsidR="002006FC" w:rsidTr="00F4419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006FC" w:rsidRDefault="002006FC" w:rsidP="00F4419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2006FC" w:rsidTr="00F4419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06FC" w:rsidRDefault="002006FC" w:rsidP="00F4419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006FC" w:rsidTr="00F4419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06FC" w:rsidRDefault="002006FC" w:rsidP="002006FC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 December</w:t>
            </w:r>
            <w:r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006FC" w:rsidRDefault="002006FC" w:rsidP="00F4419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006FC" w:rsidRDefault="002006FC" w:rsidP="002006FC">
      <w:pPr>
        <w:rPr>
          <w:sz w:val="24"/>
          <w:szCs w:val="24"/>
        </w:rPr>
      </w:pPr>
    </w:p>
    <w:p w:rsidR="002006FC" w:rsidRDefault="002006FC" w:rsidP="002006FC"/>
    <w:p w:rsidR="002006FC" w:rsidRDefault="002006FC" w:rsidP="002006FC"/>
    <w:p w:rsidR="002006FC" w:rsidRDefault="002006FC" w:rsidP="002006FC"/>
    <w:p w:rsidR="002006FC" w:rsidRDefault="002006FC" w:rsidP="002006FC"/>
    <w:p w:rsidR="003939F9" w:rsidRDefault="003939F9"/>
    <w:sectPr w:rsidR="0039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FC"/>
    <w:rsid w:val="002006FC"/>
    <w:rsid w:val="003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31F52-982C-4B72-9278-3FFD9334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6FC"/>
    <w:rPr>
      <w:color w:val="0000FF"/>
      <w:u w:val="single"/>
    </w:rPr>
  </w:style>
  <w:style w:type="paragraph" w:styleId="a4">
    <w:name w:val="No Spacing"/>
    <w:uiPriority w:val="1"/>
    <w:qFormat/>
    <w:rsid w:val="002006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00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0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Home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2016-12-01T14:08:00Z</dcterms:created>
  <dcterms:modified xsi:type="dcterms:W3CDTF">2016-12-01T14:10:00Z</dcterms:modified>
</cp:coreProperties>
</file>