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6CE" w:rsidRPr="00A006CE" w:rsidRDefault="00A006CE" w:rsidP="00A006CE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0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Corporate action statement </w:t>
      </w:r>
    </w:p>
    <w:p w:rsidR="00A006CE" w:rsidRPr="00A006CE" w:rsidRDefault="00A006CE" w:rsidP="00A006CE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A006CE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proofErr w:type="gramEnd"/>
      <w:r w:rsidRPr="00A0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0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joint stock company </w:t>
      </w:r>
      <w:r w:rsidRPr="00A0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disclosing a </w:t>
      </w:r>
      <w:r w:rsidRPr="00A006CE">
        <w:rPr>
          <w:rFonts w:ascii="Times New Roman" w:hAnsi="Times New Roman" w:cs="Times New Roman"/>
          <w:b/>
          <w:sz w:val="24"/>
          <w:szCs w:val="24"/>
          <w:lang w:val="en-US"/>
        </w:rPr>
        <w:t>consolidated financial report prepared under International Financial Reporting Standards (IFRS), as well on auditor’s opinion on the report</w:t>
      </w:r>
    </w:p>
    <w:p w:rsidR="00A006CE" w:rsidRPr="00A006CE" w:rsidRDefault="00A006CE" w:rsidP="00A006CE">
      <w:pPr>
        <w:ind w:firstLine="540"/>
        <w:jc w:val="center"/>
        <w:outlineLvl w:val="2"/>
        <w:rPr>
          <w:rFonts w:ascii="Times New Roman" w:eastAsiaTheme="minorHAnsi" w:hAnsi="Times New Roman" w:cs="Times New Roman"/>
          <w:b/>
          <w:bCs/>
          <w:sz w:val="24"/>
          <w:szCs w:val="24"/>
          <w:lang w:val="en-US" w:eastAsia="en-US"/>
        </w:rPr>
      </w:pPr>
      <w:r w:rsidRPr="00A006CE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Pr="00A006CE">
        <w:rPr>
          <w:rFonts w:ascii="Times New Roman" w:hAnsi="Times New Roman" w:cs="Times New Roman"/>
          <w:b/>
          <w:sz w:val="24"/>
          <w:szCs w:val="24"/>
          <w:lang w:val="en-US"/>
        </w:rPr>
        <w:t>disclosure</w:t>
      </w:r>
      <w:proofErr w:type="gramEnd"/>
      <w:r w:rsidRPr="00A006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insider information)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970"/>
        <w:gridCol w:w="5777"/>
      </w:tblGrid>
      <w:tr w:rsidR="00F47FAF" w:rsidRPr="00A006CE" w:rsidTr="003817EA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 w:rsidP="00B15EB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F47FAF" w:rsidRPr="00A006CE" w:rsidTr="003817E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F47FAF" w:rsidRPr="00A006CE" w:rsidTr="003817E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F47FAF" w:rsidRPr="00A006CE" w:rsidTr="003817E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 w:rsidP="00F47FAF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Krasnodar, Russian Federation  350033</w:t>
            </w:r>
          </w:p>
        </w:tc>
      </w:tr>
      <w:tr w:rsidR="00F47FAF" w:rsidRPr="00A006CE" w:rsidTr="003817E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F47FAF" w:rsidRPr="00A006CE" w:rsidTr="003817E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F47FAF" w:rsidRPr="00A006CE" w:rsidTr="003817E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</w:t>
            </w:r>
            <w:r w:rsidRPr="00A006CE">
              <w:rPr>
                <w:rFonts w:ascii="Times New Roman" w:hAnsi="Times New Roman"/>
                <w:sz w:val="24"/>
                <w:szCs w:val="24"/>
                <w:lang w:val="en-GB"/>
              </w:rPr>
              <w:t>Issuer</w:t>
            </w: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'</w:t>
            </w:r>
            <w:r w:rsidRPr="00A006CE">
              <w:rPr>
                <w:rFonts w:ascii="Times New Roman" w:hAnsi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>00063-</w:t>
            </w:r>
            <w:r w:rsidRPr="00A006C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F47FAF" w:rsidRPr="00A006CE" w:rsidTr="003817EA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006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for information disclosure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32" w:rsidRPr="00A006CE" w:rsidRDefault="00A006CE" w:rsidP="00CB5332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="00CB5332" w:rsidRPr="00A006CE">
                <w:rPr>
                  <w:rStyle w:val="a3"/>
                  <w:sz w:val="24"/>
                  <w:szCs w:val="24"/>
                </w:rPr>
                <w:t>http://www.kubanenergo.ru</w:t>
              </w:r>
            </w:hyperlink>
          </w:p>
          <w:p w:rsidR="00F47FAF" w:rsidRPr="00A006CE" w:rsidRDefault="00A006CE" w:rsidP="00CB5332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6" w:history="1">
              <w:r w:rsidR="00CB5332" w:rsidRPr="00A006CE">
                <w:rPr>
                  <w:rStyle w:val="a3"/>
                  <w:sz w:val="24"/>
                  <w:szCs w:val="24"/>
                </w:rPr>
                <w:t>http://www.e-disclosure.ru/portal/company.aspx?id=2827</w:t>
              </w:r>
            </w:hyperlink>
            <w:r w:rsidR="00F47FAF" w:rsidRPr="00A00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7FAF" w:rsidRPr="00A006CE" w:rsidTr="003817EA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AF" w:rsidRPr="00A006CE" w:rsidRDefault="00F47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Statement content</w:t>
            </w:r>
          </w:p>
        </w:tc>
      </w:tr>
      <w:tr w:rsidR="00F47FAF" w:rsidRPr="00A006CE" w:rsidTr="003817EA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CE" w:rsidRPr="00A006CE" w:rsidRDefault="00A006CE" w:rsidP="00A006CE">
            <w:pPr>
              <w:spacing w:before="120"/>
              <w:ind w:firstLine="0"/>
              <w:outlineLvl w:val="2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2.1. </w:t>
            </w:r>
            <w:r w:rsidRPr="00A006C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Type of consolidated financial report of the issuer</w:t>
            </w: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: </w:t>
            </w:r>
            <w:r w:rsidRPr="00A006C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consolidated interim condensed financial statements (unaudited)</w:t>
            </w: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. </w:t>
            </w:r>
          </w:p>
          <w:p w:rsidR="00A006CE" w:rsidRPr="00A006CE" w:rsidRDefault="00A006CE" w:rsidP="00A006CE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2.2. Reporting period for which it was prepared</w:t>
            </w: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: </w:t>
            </w:r>
            <w:r w:rsidRPr="00A006C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for </w:t>
            </w:r>
            <w:r w:rsidRPr="00A006C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the six months </w:t>
            </w:r>
            <w:r w:rsidRPr="00A006C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ended 30 June 201</w:t>
            </w:r>
            <w:r w:rsidRPr="00A006C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6</w:t>
            </w:r>
            <w:r w:rsidRPr="00A006C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;</w:t>
            </w:r>
          </w:p>
          <w:p w:rsidR="00A006CE" w:rsidRPr="00A006CE" w:rsidRDefault="00A006CE" w:rsidP="00A006CE">
            <w:pPr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2.3. Standards of accounting (financial) reports, in accordance with standards the accounting (financial) reports are wrote: </w:t>
            </w:r>
            <w:r w:rsidRPr="00A006C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A006C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IFRS</w:t>
            </w:r>
            <w:r w:rsidRPr="00A006CE">
              <w:rPr>
                <w:rFonts w:ascii="Times New Roman" w:hAnsi="Times New Roman" w:cs="Times New Roman"/>
                <w:b/>
                <w:color w:val="808080"/>
                <w:sz w:val="24"/>
                <w:szCs w:val="24"/>
                <w:lang w:val="en-US" w:eastAsia="en-US"/>
              </w:rPr>
              <w:t xml:space="preserve"> </w:t>
            </w:r>
            <w:r w:rsidRPr="00A006C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(International Financial Reporting Standards)</w:t>
            </w:r>
          </w:p>
          <w:p w:rsidR="00A006CE" w:rsidRPr="00A006CE" w:rsidRDefault="00A006CE" w:rsidP="00A006CE">
            <w:pPr>
              <w:ind w:firstLine="0"/>
              <w:outlineLvl w:val="2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2.4. Information about auditor prepared auditor’s report in regard to corresponded accounting (financial) reporting of the issuer (name </w:t>
            </w:r>
            <w:bookmarkStart w:id="0" w:name="_GoBack"/>
            <w:bookmarkEnd w:id="0"/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of the individual auditor or company name, location, TIN(if applicable), PSRN (if applicable):  </w:t>
            </w:r>
            <w:r w:rsidRPr="00A006C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Auditor’s report was not prepared for these financial statements.</w:t>
            </w:r>
          </w:p>
          <w:p w:rsidR="00A006CE" w:rsidRPr="00A006CE" w:rsidRDefault="00A006CE" w:rsidP="00A006CE">
            <w:pPr>
              <w:ind w:firstLine="0"/>
              <w:outlineLvl w:val="2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2.5. Web-page for disclosure of consolidated accounting report:</w:t>
            </w:r>
          </w:p>
          <w:p w:rsidR="00A006CE" w:rsidRPr="00A006CE" w:rsidRDefault="00A006CE" w:rsidP="00A006CE">
            <w:pPr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06C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 xml:space="preserve">http://kubanenergo.ru/aktsioneram-i-investoram/raskrytie-informatsii/finansovaya-informatsiya-i-otchetnost/; </w:t>
            </w:r>
            <w:r w:rsidRPr="00A006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http://www.e-disclosure.ru/portal/company.aspx?id=2827</w:t>
            </w:r>
          </w:p>
          <w:p w:rsidR="00F47FAF" w:rsidRPr="00A006CE" w:rsidRDefault="00A006CE" w:rsidP="00A006CE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06CE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2.6. Date of publishing the text of consolidated accounting (financial) report on the Internet: </w:t>
            </w:r>
            <w:r w:rsidRPr="00A006C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26 August 201</w:t>
            </w:r>
            <w:r w:rsidRPr="00A006C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6</w:t>
            </w:r>
          </w:p>
        </w:tc>
      </w:tr>
    </w:tbl>
    <w:tbl>
      <w:tblPr>
        <w:tblW w:w="978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984"/>
        <w:gridCol w:w="1986"/>
      </w:tblGrid>
      <w:tr w:rsidR="003817EA" w:rsidRPr="00A006CE" w:rsidTr="00502BFA">
        <w:trPr>
          <w:cantSplit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17EA" w:rsidRPr="00A006CE" w:rsidRDefault="003817EA" w:rsidP="00502BFA">
            <w:pPr>
              <w:tabs>
                <w:tab w:val="left" w:pos="142"/>
                <w:tab w:val="left" w:pos="9465"/>
              </w:tabs>
              <w:ind w:left="142" w:right="189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3817EA" w:rsidRPr="00A006CE" w:rsidTr="00502BFA">
        <w:trPr>
          <w:cantSplit/>
          <w:trHeight w:val="118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817EA" w:rsidRPr="00A006CE" w:rsidRDefault="003817EA" w:rsidP="00502BFA">
            <w:pPr>
              <w:pStyle w:val="Default"/>
              <w:rPr>
                <w:lang w:val="en-US"/>
              </w:rPr>
            </w:pPr>
            <w:r w:rsidRPr="00A006CE">
              <w:rPr>
                <w:lang w:val="en-US"/>
              </w:rPr>
              <w:t>3.1 Deputy Director General in charge of Corporate Governance (by power of attorney No. 1-847 dated 27.05.2016)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817EA" w:rsidRPr="00A006CE" w:rsidRDefault="003817EA" w:rsidP="00502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_______________</w:t>
            </w:r>
          </w:p>
          <w:p w:rsidR="003817EA" w:rsidRPr="00A006CE" w:rsidRDefault="003817EA" w:rsidP="00502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817EA" w:rsidRPr="00A006CE" w:rsidRDefault="003817EA" w:rsidP="00502BF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Ivanova</w:t>
            </w:r>
            <w:proofErr w:type="spellEnd"/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I.V.</w:t>
            </w:r>
          </w:p>
          <w:p w:rsidR="003817EA" w:rsidRPr="00A006CE" w:rsidRDefault="003817EA" w:rsidP="00502BF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3817EA" w:rsidRPr="00A006CE" w:rsidTr="003817EA">
        <w:trPr>
          <w:cantSplit/>
          <w:trHeight w:val="501"/>
        </w:trPr>
        <w:tc>
          <w:tcPr>
            <w:tcW w:w="5812" w:type="dxa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817EA" w:rsidRPr="00A006CE" w:rsidRDefault="003817EA" w:rsidP="00A006C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3.2 Date: </w:t>
            </w:r>
            <w:r w:rsidR="00A006CE"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26</w:t>
            </w: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August 2016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817EA" w:rsidRPr="00A006CE" w:rsidRDefault="003817EA" w:rsidP="00502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006C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1986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817EA" w:rsidRPr="00A006CE" w:rsidRDefault="003817EA" w:rsidP="00502BF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F47FAF" w:rsidRPr="00A006CE" w:rsidRDefault="00F47FAF" w:rsidP="00F47FAF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47FAF" w:rsidRPr="00A006CE" w:rsidRDefault="00F47FAF" w:rsidP="00F47FA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47FAF" w:rsidRPr="00A006CE" w:rsidRDefault="00F47FAF" w:rsidP="00F47FA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47FAF" w:rsidRPr="00A006CE" w:rsidRDefault="00F47FAF" w:rsidP="00F47FA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47FAF" w:rsidRPr="00A006CE" w:rsidRDefault="00F47FAF" w:rsidP="00F47FA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213D8" w:rsidRPr="00A006CE" w:rsidRDefault="009213D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213D8" w:rsidRPr="00A00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FAF"/>
    <w:rsid w:val="003817EA"/>
    <w:rsid w:val="008F4241"/>
    <w:rsid w:val="009213D8"/>
    <w:rsid w:val="00A006CE"/>
    <w:rsid w:val="00CB5332"/>
    <w:rsid w:val="00F4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361AF-3A83-40E6-8B40-04C85F4E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FA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FAF"/>
    <w:rPr>
      <w:rFonts w:ascii="Times New Roman" w:hAnsi="Times New Roman" w:cs="Times New Roman" w:hint="default"/>
      <w:color w:val="000000"/>
      <w:u w:val="single"/>
    </w:rPr>
  </w:style>
  <w:style w:type="paragraph" w:styleId="a4">
    <w:name w:val="No Spacing"/>
    <w:uiPriority w:val="1"/>
    <w:qFormat/>
    <w:rsid w:val="00F47FA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F47FA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81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00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5</cp:revision>
  <dcterms:created xsi:type="dcterms:W3CDTF">2015-08-26T15:44:00Z</dcterms:created>
  <dcterms:modified xsi:type="dcterms:W3CDTF">2016-08-28T16:06:00Z</dcterms:modified>
</cp:coreProperties>
</file>