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E3" w:rsidRPr="005D68E3" w:rsidRDefault="005D68E3" w:rsidP="005D68E3">
      <w:pPr>
        <w:pStyle w:val="ConsNonformat"/>
        <w:widowControl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 w:rsidRPr="005D68E3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5D68E3" w:rsidRPr="005D68E3" w:rsidRDefault="005D68E3" w:rsidP="005D68E3">
      <w:pPr>
        <w:spacing w:before="120"/>
        <w:jc w:val="center"/>
        <w:rPr>
          <w:b/>
          <w:bCs/>
          <w:sz w:val="24"/>
          <w:szCs w:val="24"/>
          <w:lang w:val="en-US"/>
        </w:rPr>
      </w:pPr>
      <w:r w:rsidRPr="005D68E3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5D68E3" w:rsidRPr="005D68E3" w:rsidRDefault="005D68E3" w:rsidP="005D68E3">
      <w:pPr>
        <w:spacing w:before="120"/>
        <w:jc w:val="center"/>
        <w:rPr>
          <w:b/>
          <w:bCs/>
          <w:sz w:val="24"/>
          <w:szCs w:val="24"/>
          <w:lang w:val="en-US"/>
        </w:rPr>
      </w:pPr>
      <w:r w:rsidRPr="005D68E3">
        <w:rPr>
          <w:b/>
          <w:bCs/>
          <w:sz w:val="24"/>
          <w:szCs w:val="24"/>
          <w:lang w:val="en-US"/>
        </w:rPr>
        <w:t>(</w:t>
      </w:r>
      <w:proofErr w:type="gramStart"/>
      <w:r w:rsidRPr="005D68E3">
        <w:rPr>
          <w:b/>
          <w:bCs/>
          <w:sz w:val="24"/>
          <w:szCs w:val="24"/>
          <w:lang w:val="en-US"/>
        </w:rPr>
        <w:t>disclosure</w:t>
      </w:r>
      <w:proofErr w:type="gramEnd"/>
      <w:r w:rsidRPr="005D68E3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5D68E3" w:rsidRPr="005D68E3" w:rsidTr="00D8760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5D68E3" w:rsidRPr="005D68E3" w:rsidTr="00D8760C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5D68E3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5D68E3" w:rsidRPr="005D68E3" w:rsidTr="00D876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5D68E3">
              <w:rPr>
                <w:rFonts w:ascii="Times New Roman" w:hAnsi="Times New Roman"/>
                <w:sz w:val="24"/>
                <w:szCs w:val="24"/>
              </w:rPr>
              <w:t>’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5D68E3" w:rsidRPr="005D68E3" w:rsidTr="00D876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spacing w:before="120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5D68E3" w:rsidRPr="005D68E3" w:rsidTr="00D876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5D68E3" w:rsidRPr="005D68E3" w:rsidTr="00D876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5D68E3" w:rsidRPr="005D68E3" w:rsidTr="00D876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5D68E3" w:rsidRPr="005D68E3" w:rsidTr="00D8760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8E3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8E3" w:rsidRPr="005D68E3" w:rsidRDefault="005D68E3" w:rsidP="005D68E3">
            <w:pPr>
              <w:spacing w:before="120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5D68E3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5D68E3" w:rsidRPr="005D68E3" w:rsidRDefault="005D68E3" w:rsidP="005D68E3">
            <w:pPr>
              <w:pStyle w:val="a4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5D68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D68E3" w:rsidRPr="005D68E3" w:rsidTr="00D8760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68E3" w:rsidRPr="005D68E3" w:rsidRDefault="005D68E3" w:rsidP="005D68E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12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5D68E3" w:rsidRPr="005D68E3" w:rsidTr="00D8760C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68E3" w:rsidRPr="005D68E3" w:rsidRDefault="005D68E3" w:rsidP="005D68E3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>12 August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5D68E3" w:rsidRPr="005D68E3" w:rsidTr="00D8760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68E3" w:rsidRPr="005D68E3" w:rsidRDefault="005D68E3" w:rsidP="005D68E3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>5 September</w:t>
            </w:r>
            <w:r w:rsidRPr="005D68E3"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5D68E3" w:rsidRPr="005D68E3" w:rsidTr="00D8760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68E3" w:rsidRPr="005D68E3" w:rsidRDefault="005D68E3" w:rsidP="005D68E3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5D68E3" w:rsidRPr="005D68E3" w:rsidRDefault="005D68E3" w:rsidP="005D68E3">
            <w:pPr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1. On approval of the schedule of activities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aimed 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to reduce </w:t>
            </w:r>
            <w:r w:rsidRPr="005D68E3">
              <w:rPr>
                <w:sz w:val="24"/>
                <w:szCs w:val="24"/>
                <w:lang w:val="en-US" w:eastAsia="en-US"/>
              </w:rPr>
              <w:t>overdue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receivables for the electric</w:t>
            </w:r>
            <w:r w:rsidRPr="005D68E3">
              <w:rPr>
                <w:sz w:val="24"/>
                <w:szCs w:val="24"/>
                <w:lang w:val="en-US" w:eastAsia="en-US"/>
              </w:rPr>
              <w:t>ity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transmission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power and settlement of </w:t>
            </w:r>
            <w:r w:rsidRPr="005D68E3">
              <w:rPr>
                <w:sz w:val="24"/>
                <w:szCs w:val="24"/>
                <w:lang w:val="en-US" w:eastAsia="en-US"/>
              </w:rPr>
              <w:t>disputes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existing </w:t>
            </w:r>
            <w:r w:rsidRPr="005D68E3">
              <w:rPr>
                <w:sz w:val="24"/>
                <w:szCs w:val="24"/>
                <w:lang w:val="en-US" w:eastAsia="en-US"/>
              </w:rPr>
              <w:t>as of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01.01.2016, 04.01.2016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and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01.07.2016.</w:t>
            </w:r>
          </w:p>
          <w:p w:rsidR="005D68E3" w:rsidRPr="005D68E3" w:rsidRDefault="005D68E3" w:rsidP="005D68E3">
            <w:pPr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2. </w:t>
            </w:r>
            <w:r w:rsidRPr="005D68E3">
              <w:rPr>
                <w:sz w:val="24"/>
                <w:szCs w:val="24"/>
                <w:lang w:val="en-US" w:eastAsia="en-US"/>
              </w:rPr>
              <w:t>On c</w:t>
            </w:r>
            <w:r w:rsidRPr="005D68E3">
              <w:rPr>
                <w:sz w:val="24"/>
                <w:szCs w:val="24"/>
                <w:lang w:val="en-US" w:eastAsia="en-US"/>
              </w:rPr>
              <w:t>onsideration of the report of the Director General of Kubanenergo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on the </w:t>
            </w:r>
            <w:proofErr w:type="gramStart"/>
            <w:r w:rsidRPr="005D68E3">
              <w:rPr>
                <w:sz w:val="24"/>
                <w:szCs w:val="24"/>
                <w:lang w:val="en-US" w:eastAsia="en-US"/>
              </w:rPr>
              <w:t xml:space="preserve">implementation  </w:t>
            </w:r>
            <w:r w:rsidRPr="005D68E3">
              <w:rPr>
                <w:sz w:val="24"/>
                <w:szCs w:val="24"/>
                <w:lang w:val="en-US" w:eastAsia="en-US"/>
              </w:rPr>
              <w:t>of</w:t>
            </w:r>
            <w:proofErr w:type="gramEnd"/>
            <w:r w:rsidRPr="005D68E3">
              <w:rPr>
                <w:sz w:val="24"/>
                <w:szCs w:val="24"/>
                <w:lang w:val="en-US" w:eastAsia="en-US"/>
              </w:rPr>
              <w:t xml:space="preserve"> </w:t>
            </w:r>
            <w:r w:rsidRPr="005D68E3">
              <w:rPr>
                <w:sz w:val="24"/>
                <w:szCs w:val="24"/>
                <w:lang w:val="en-US" w:eastAsia="en-US"/>
              </w:rPr>
              <w:t>decisions taken at the Board of Directors meetings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</w:t>
            </w:r>
            <w:r w:rsidRPr="005D68E3">
              <w:rPr>
                <w:sz w:val="24"/>
                <w:szCs w:val="24"/>
                <w:lang w:val="en-US" w:eastAsia="en-US"/>
              </w:rPr>
              <w:t>the 2</w:t>
            </w:r>
            <w:r w:rsidRPr="005D68E3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quarter 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of </w:t>
            </w:r>
            <w:r w:rsidRPr="005D68E3">
              <w:rPr>
                <w:sz w:val="24"/>
                <w:szCs w:val="24"/>
                <w:lang w:val="en-US" w:eastAsia="en-US"/>
              </w:rPr>
              <w:t>2016.</w:t>
            </w:r>
          </w:p>
          <w:p w:rsidR="005D68E3" w:rsidRPr="005D68E3" w:rsidRDefault="005D68E3" w:rsidP="005D68E3">
            <w:pPr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3. </w:t>
            </w:r>
            <w:r w:rsidRPr="005D68E3">
              <w:rPr>
                <w:sz w:val="24"/>
                <w:szCs w:val="24"/>
                <w:lang w:val="en-US" w:eastAsia="en-US"/>
              </w:rPr>
              <w:t>On a</w:t>
            </w:r>
            <w:r w:rsidRPr="005D68E3">
              <w:rPr>
                <w:sz w:val="24"/>
                <w:szCs w:val="24"/>
                <w:lang w:val="en-US" w:eastAsia="en-US"/>
              </w:rPr>
              <w:t>pproval of services contracts between Kubanenergo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P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JSC and </w:t>
            </w:r>
            <w:r w:rsidRPr="005D68E3">
              <w:rPr>
                <w:sz w:val="24"/>
                <w:szCs w:val="24"/>
                <w:lang w:val="en-US" w:eastAsia="en-US"/>
              </w:rPr>
              <w:t>Energoservis Kuban JSC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as transactions of interest.</w:t>
            </w:r>
          </w:p>
          <w:p w:rsidR="005D68E3" w:rsidRPr="005D68E3" w:rsidRDefault="005D68E3" w:rsidP="005D68E3">
            <w:pPr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4. On approval of the contract for 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implementation 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of works on </w:t>
            </w:r>
            <w:r w:rsidRPr="005D68E3">
              <w:rPr>
                <w:sz w:val="24"/>
                <w:szCs w:val="24"/>
                <w:lang w:val="en-US" w:eastAsia="en-US"/>
              </w:rPr>
              <w:t>elimination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of consequences of accidents at </w:t>
            </w:r>
            <w:r w:rsidRPr="005D68E3">
              <w:rPr>
                <w:sz w:val="24"/>
                <w:szCs w:val="24"/>
                <w:lang w:val="en-US" w:eastAsia="en-US"/>
              </w:rPr>
              <w:t>grid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facilities of IDGC of the South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, caused by damage resulting from natural disasters between Kubanenergo PJSC and IDGC of the South PJSC, as 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transactions of interest. </w:t>
            </w:r>
          </w:p>
          <w:p w:rsidR="005D68E3" w:rsidRPr="005D68E3" w:rsidRDefault="005D68E3" w:rsidP="005D68E3">
            <w:pPr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5. On approval of the contract for the implementation of works on elimination of consequences of accidents at </w:t>
            </w:r>
            <w:r w:rsidRPr="005D68E3">
              <w:rPr>
                <w:sz w:val="24"/>
                <w:szCs w:val="24"/>
                <w:lang w:val="en-US" w:eastAsia="en-US"/>
              </w:rPr>
              <w:t>grid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facilities of the branch of Kubanenergo PJSC Sochi electric networks, caused by damage resulting from natural disasters between Kubanenergo </w:t>
            </w:r>
            <w:proofErr w:type="gramStart"/>
            <w:r w:rsidRPr="005D68E3">
              <w:rPr>
                <w:sz w:val="24"/>
                <w:szCs w:val="24"/>
                <w:lang w:val="en-US" w:eastAsia="en-US"/>
              </w:rPr>
              <w:t>PJSC  and</w:t>
            </w:r>
            <w:proofErr w:type="gramEnd"/>
            <w:r w:rsidRPr="005D68E3">
              <w:rPr>
                <w:sz w:val="24"/>
                <w:szCs w:val="24"/>
                <w:lang w:val="en-US" w:eastAsia="en-US"/>
              </w:rPr>
              <w:t xml:space="preserve"> IDGC of the South PJSC as transactions of interest</w:t>
            </w:r>
            <w:r w:rsidRPr="005D68E3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5D68E3" w:rsidRPr="005D68E3" w:rsidTr="00D8760C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68E3" w:rsidRPr="005D68E3" w:rsidRDefault="005D68E3" w:rsidP="005D68E3">
            <w:pPr>
              <w:tabs>
                <w:tab w:val="left" w:pos="142"/>
                <w:tab w:val="left" w:pos="9465"/>
              </w:tabs>
              <w:spacing w:before="120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5D68E3" w:rsidRPr="005D68E3" w:rsidTr="00D8760C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68E3" w:rsidRPr="005D68E3" w:rsidRDefault="005D68E3" w:rsidP="005D68E3">
            <w:pPr>
              <w:pStyle w:val="Default"/>
              <w:spacing w:before="120"/>
              <w:rPr>
                <w:lang w:val="en-US"/>
              </w:rPr>
            </w:pPr>
            <w:r w:rsidRPr="005D68E3">
              <w:rPr>
                <w:lang w:val="en-US"/>
              </w:rPr>
              <w:t>3.1 Deputy Director General in charge of Corporate Governance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68E3" w:rsidRPr="005D68E3" w:rsidRDefault="005D68E3" w:rsidP="005D68E3">
            <w:pPr>
              <w:spacing w:before="120"/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5D68E3" w:rsidRPr="005D68E3" w:rsidRDefault="005D68E3" w:rsidP="005D68E3">
            <w:pPr>
              <w:spacing w:before="120"/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68E3" w:rsidRPr="005D68E3" w:rsidRDefault="005D68E3" w:rsidP="005D68E3">
            <w:pPr>
              <w:spacing w:before="120"/>
              <w:rPr>
                <w:sz w:val="24"/>
                <w:szCs w:val="24"/>
                <w:lang w:val="en-US" w:eastAsia="en-US"/>
              </w:rPr>
            </w:pPr>
            <w:proofErr w:type="spellStart"/>
            <w:r w:rsidRPr="005D68E3"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5D68E3"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5D68E3" w:rsidRPr="005D68E3" w:rsidRDefault="005D68E3" w:rsidP="005D68E3">
            <w:pPr>
              <w:spacing w:before="120"/>
              <w:rPr>
                <w:sz w:val="24"/>
                <w:szCs w:val="24"/>
                <w:lang w:val="en-US" w:eastAsia="en-US"/>
              </w:rPr>
            </w:pPr>
          </w:p>
        </w:tc>
      </w:tr>
      <w:tr w:rsidR="005D68E3" w:rsidRPr="005D68E3" w:rsidTr="00D8760C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68E3" w:rsidRPr="005D68E3" w:rsidRDefault="005D68E3" w:rsidP="005D68E3">
            <w:pPr>
              <w:spacing w:before="120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3.2 Date: </w:t>
            </w:r>
            <w:r w:rsidRPr="005D68E3">
              <w:rPr>
                <w:sz w:val="24"/>
                <w:szCs w:val="24"/>
                <w:lang w:val="en-US" w:eastAsia="en-US"/>
              </w:rPr>
              <w:t>15 August</w:t>
            </w:r>
            <w:r w:rsidRPr="005D68E3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D68E3" w:rsidRPr="005D68E3" w:rsidRDefault="005D68E3" w:rsidP="005D68E3">
            <w:pPr>
              <w:spacing w:before="120"/>
              <w:jc w:val="center"/>
              <w:rPr>
                <w:sz w:val="24"/>
                <w:szCs w:val="24"/>
                <w:lang w:val="en-US" w:eastAsia="en-US"/>
              </w:rPr>
            </w:pPr>
            <w:r w:rsidRPr="005D68E3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D68E3" w:rsidRPr="005D68E3" w:rsidRDefault="005D68E3" w:rsidP="005D68E3">
            <w:pPr>
              <w:spacing w:before="120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5D68E3" w:rsidRPr="005D68E3" w:rsidRDefault="005D68E3" w:rsidP="005D68E3">
      <w:pPr>
        <w:spacing w:before="120"/>
        <w:rPr>
          <w:sz w:val="24"/>
          <w:szCs w:val="24"/>
          <w:lang w:val="en-US"/>
        </w:rPr>
      </w:pPr>
    </w:p>
    <w:p w:rsidR="005D68E3" w:rsidRPr="005D68E3" w:rsidRDefault="005D68E3" w:rsidP="005D68E3">
      <w:pPr>
        <w:spacing w:before="120"/>
        <w:rPr>
          <w:sz w:val="24"/>
          <w:szCs w:val="24"/>
        </w:rPr>
      </w:pPr>
    </w:p>
    <w:p w:rsidR="005D68E3" w:rsidRPr="005D68E3" w:rsidRDefault="005D68E3" w:rsidP="005D68E3">
      <w:pPr>
        <w:spacing w:before="120"/>
        <w:rPr>
          <w:sz w:val="24"/>
          <w:szCs w:val="24"/>
        </w:rPr>
      </w:pPr>
    </w:p>
    <w:bookmarkEnd w:id="0"/>
    <w:p w:rsidR="006C5FA4" w:rsidRPr="005D68E3" w:rsidRDefault="006C5FA4" w:rsidP="005D68E3">
      <w:pPr>
        <w:spacing w:before="120"/>
        <w:rPr>
          <w:sz w:val="24"/>
          <w:szCs w:val="24"/>
        </w:rPr>
      </w:pPr>
    </w:p>
    <w:sectPr w:rsidR="006C5FA4" w:rsidRPr="005D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E3"/>
    <w:rsid w:val="00111CEB"/>
    <w:rsid w:val="005D68E3"/>
    <w:rsid w:val="006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8E3"/>
    <w:rPr>
      <w:color w:val="0000FF"/>
      <w:u w:val="single"/>
    </w:rPr>
  </w:style>
  <w:style w:type="paragraph" w:styleId="a4">
    <w:name w:val="No Spacing"/>
    <w:uiPriority w:val="1"/>
    <w:qFormat/>
    <w:rsid w:val="005D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D68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D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8E3"/>
    <w:rPr>
      <w:color w:val="0000FF"/>
      <w:u w:val="single"/>
    </w:rPr>
  </w:style>
  <w:style w:type="paragraph" w:styleId="a4">
    <w:name w:val="No Spacing"/>
    <w:uiPriority w:val="1"/>
    <w:qFormat/>
    <w:rsid w:val="005D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D68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D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1960</Characters>
  <Application>Microsoft Office Word</Application>
  <DocSecurity>0</DocSecurity>
  <Lines>16</Lines>
  <Paragraphs>4</Paragraphs>
  <ScaleCrop>false</ScaleCrop>
  <Company>Krokoz™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2016-08-15T14:24:00Z</dcterms:created>
  <dcterms:modified xsi:type="dcterms:W3CDTF">2016-08-15T14:29:00Z</dcterms:modified>
</cp:coreProperties>
</file>