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6F" w:rsidRPr="0049141B" w:rsidRDefault="00E55A6F" w:rsidP="00E55A6F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41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E55A6F" w:rsidRPr="0049141B" w:rsidRDefault="00E55A6F" w:rsidP="00E55A6F">
      <w:pPr>
        <w:jc w:val="center"/>
        <w:rPr>
          <w:b/>
          <w:bCs/>
          <w:sz w:val="24"/>
          <w:szCs w:val="24"/>
          <w:lang w:val="en-US"/>
        </w:rPr>
      </w:pPr>
      <w:r w:rsidRPr="0049141B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E55A6F" w:rsidRPr="0049141B" w:rsidRDefault="00E55A6F" w:rsidP="00E55A6F">
      <w:pPr>
        <w:jc w:val="center"/>
        <w:rPr>
          <w:b/>
          <w:bCs/>
          <w:sz w:val="24"/>
          <w:szCs w:val="24"/>
          <w:lang w:val="en-US"/>
        </w:rPr>
      </w:pPr>
      <w:r w:rsidRPr="0049141B">
        <w:rPr>
          <w:b/>
          <w:bCs/>
          <w:sz w:val="24"/>
          <w:szCs w:val="24"/>
          <w:lang w:val="en-US"/>
        </w:rPr>
        <w:t>(</w:t>
      </w:r>
      <w:proofErr w:type="gramStart"/>
      <w:r w:rsidRPr="0049141B">
        <w:rPr>
          <w:b/>
          <w:bCs/>
          <w:sz w:val="24"/>
          <w:szCs w:val="24"/>
          <w:lang w:val="en-US"/>
        </w:rPr>
        <w:t>disclosure</w:t>
      </w:r>
      <w:proofErr w:type="gramEnd"/>
      <w:r w:rsidRPr="0049141B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1879"/>
        <w:gridCol w:w="1976"/>
        <w:gridCol w:w="2669"/>
      </w:tblGrid>
      <w:tr w:rsidR="00E55A6F" w:rsidRPr="0049141B" w:rsidTr="00516B0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E55A6F" w:rsidRPr="00E55A6F" w:rsidTr="00516B00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9141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E55A6F" w:rsidRPr="0049141B" w:rsidTr="00516B0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9141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E55A6F" w:rsidRPr="0049141B" w:rsidTr="00516B0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E55A6F" w:rsidRPr="0049141B" w:rsidTr="00516B0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E55A6F" w:rsidRPr="0049141B" w:rsidTr="00516B0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E55A6F" w:rsidRPr="0049141B" w:rsidTr="00516B0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E55A6F" w:rsidRPr="00E55A6F" w:rsidTr="00516B0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6F" w:rsidRPr="0049141B" w:rsidRDefault="00E55A6F" w:rsidP="00516B00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9141B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E55A6F" w:rsidRPr="0049141B" w:rsidRDefault="00E55A6F" w:rsidP="00516B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49141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55A6F" w:rsidRPr="0049141B" w:rsidTr="00516B0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55A6F" w:rsidRPr="0049141B" w:rsidRDefault="00E55A6F" w:rsidP="00516B00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E55A6F" w:rsidRPr="00E55A6F" w:rsidTr="00516B00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55A6F" w:rsidRPr="0049141B" w:rsidRDefault="00E55A6F" w:rsidP="00E55A6F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 xml:space="preserve">2.1. Date </w:t>
            </w:r>
            <w:r>
              <w:rPr>
                <w:sz w:val="24"/>
                <w:szCs w:val="24"/>
                <w:lang w:val="en-US" w:eastAsia="en-US"/>
              </w:rPr>
              <w:t>of the</w:t>
            </w:r>
            <w:r w:rsidRPr="0049141B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BoD chairman deciding</w:t>
            </w:r>
            <w:r w:rsidRPr="0049141B">
              <w:rPr>
                <w:sz w:val="24"/>
                <w:szCs w:val="24"/>
                <w:lang w:val="en-US" w:eastAsia="en-US"/>
              </w:rPr>
              <w:t xml:space="preserve"> to </w:t>
            </w:r>
            <w:r>
              <w:rPr>
                <w:sz w:val="24"/>
                <w:szCs w:val="24"/>
                <w:lang w:val="en-US" w:eastAsia="en-US"/>
              </w:rPr>
              <w:t>add items to agenda of</w:t>
            </w:r>
            <w:r w:rsidRPr="0049141B">
              <w:rPr>
                <w:sz w:val="24"/>
                <w:szCs w:val="24"/>
                <w:lang w:val="en-US" w:eastAsia="en-US"/>
              </w:rPr>
              <w:t xml:space="preserve"> meeting of </w:t>
            </w:r>
            <w:r>
              <w:rPr>
                <w:sz w:val="24"/>
                <w:szCs w:val="24"/>
                <w:lang w:val="en-US" w:eastAsia="en-US"/>
              </w:rPr>
              <w:t xml:space="preserve">the issuer’s </w:t>
            </w:r>
            <w:r w:rsidRPr="0049141B">
              <w:rPr>
                <w:sz w:val="24"/>
                <w:szCs w:val="24"/>
                <w:lang w:val="en-US" w:eastAsia="en-US"/>
              </w:rPr>
              <w:t xml:space="preserve">board of directors: </w:t>
            </w:r>
            <w:r>
              <w:rPr>
                <w:b/>
                <w:sz w:val="24"/>
                <w:szCs w:val="24"/>
                <w:lang w:val="en-US" w:eastAsia="en-US"/>
              </w:rPr>
              <w:t>19 April</w:t>
            </w:r>
            <w:r w:rsidRPr="0049141B">
              <w:rPr>
                <w:sz w:val="24"/>
                <w:szCs w:val="24"/>
                <w:lang w:val="en-US" w:eastAsia="en-US"/>
              </w:rPr>
              <w:t xml:space="preserve"> </w:t>
            </w:r>
            <w:r w:rsidRPr="0049141B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E55A6F" w:rsidRPr="00E55A6F" w:rsidTr="00516B0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55A6F" w:rsidRPr="0049141B" w:rsidRDefault="00E55A6F" w:rsidP="00E55A6F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9141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27 April </w:t>
            </w:r>
            <w:r w:rsidRPr="0049141B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E55A6F" w:rsidRPr="00E55A6F" w:rsidTr="00516B0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55A6F" w:rsidRPr="0049141B" w:rsidRDefault="00E55A6F" w:rsidP="00516B00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2.3. Agenda of meeting of issuer’s board of directors</w:t>
            </w:r>
            <w:r>
              <w:rPr>
                <w:sz w:val="24"/>
                <w:szCs w:val="24"/>
                <w:lang w:val="en-US" w:eastAsia="en-US"/>
              </w:rPr>
              <w:t xml:space="preserve"> (additional items)</w:t>
            </w:r>
            <w:r w:rsidRPr="0049141B">
              <w:rPr>
                <w:sz w:val="24"/>
                <w:szCs w:val="24"/>
                <w:lang w:val="en-US" w:eastAsia="en-US"/>
              </w:rPr>
              <w:t>:</w:t>
            </w:r>
          </w:p>
          <w:p w:rsidR="00E55A6F" w:rsidRPr="0049141B" w:rsidRDefault="00E55A6F" w:rsidP="00E55A6F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16. On approval of the Credit plan of Kubanenergo PJSC for the 2</w:t>
            </w:r>
            <w:r w:rsidRPr="00E55A6F">
              <w:rPr>
                <w:color w:val="000000"/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quarter of 2016.</w:t>
            </w:r>
          </w:p>
        </w:tc>
      </w:tr>
      <w:tr w:rsidR="00E55A6F" w:rsidRPr="0049141B" w:rsidTr="00516B00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55A6F" w:rsidRPr="0049141B" w:rsidRDefault="00E55A6F" w:rsidP="00516B00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  <w:r w:rsidRPr="0049141B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E55A6F" w:rsidRPr="0049141B" w:rsidTr="00516B00">
        <w:trPr>
          <w:cantSplit/>
          <w:trHeight w:val="1187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5A6F" w:rsidRPr="00062BAB" w:rsidRDefault="00E55A6F" w:rsidP="00516B00">
            <w:pPr>
              <w:pStyle w:val="Default"/>
              <w:rPr>
                <w:lang w:val="en-US"/>
              </w:rPr>
            </w:pPr>
            <w:r w:rsidRPr="0049141B">
              <w:rPr>
                <w:lang w:val="en-US"/>
              </w:rPr>
              <w:t xml:space="preserve">3.1 </w:t>
            </w:r>
            <w:r>
              <w:rPr>
                <w:lang w:val="en-US"/>
              </w:rPr>
              <w:t>Head of</w:t>
            </w:r>
            <w:r w:rsidRPr="0049141B">
              <w:rPr>
                <w:lang w:val="en-US"/>
              </w:rPr>
              <w:t xml:space="preserve"> corporate governance </w:t>
            </w:r>
            <w:r>
              <w:rPr>
                <w:lang w:val="en-US"/>
              </w:rPr>
              <w:t xml:space="preserve">and investor relations department </w:t>
            </w:r>
            <w:r w:rsidRPr="0049141B">
              <w:rPr>
                <w:lang w:val="en-US"/>
              </w:rPr>
              <w:t xml:space="preserve">(by power of attorney No. </w:t>
            </w:r>
            <w:r w:rsidRPr="00062BAB">
              <w:rPr>
                <w:lang w:val="en-US"/>
              </w:rPr>
              <w:t>119/10-2849</w:t>
            </w:r>
          </w:p>
          <w:p w:rsidR="00E55A6F" w:rsidRPr="0049141B" w:rsidRDefault="00E55A6F" w:rsidP="00516B00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17.03.2016</w:t>
            </w:r>
            <w:r w:rsidRPr="0049141B">
              <w:rPr>
                <w:sz w:val="24"/>
                <w:szCs w:val="24"/>
                <w:lang w:val="en-US" w:eastAsia="en-US"/>
              </w:rPr>
              <w:t>)</w:t>
            </w:r>
          </w:p>
          <w:p w:rsidR="00E55A6F" w:rsidRPr="0049141B" w:rsidRDefault="00E55A6F" w:rsidP="00516B00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5A6F" w:rsidRPr="0049141B" w:rsidRDefault="00E55A6F" w:rsidP="00516B0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________________</w:t>
            </w:r>
          </w:p>
          <w:p w:rsidR="00E55A6F" w:rsidRPr="0049141B" w:rsidRDefault="00E55A6F" w:rsidP="00516B0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5A6F" w:rsidRDefault="00E55A6F" w:rsidP="00516B0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E55A6F" w:rsidRDefault="00E55A6F" w:rsidP="00516B0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:rsidR="00E55A6F" w:rsidRPr="0049141B" w:rsidRDefault="00E55A6F" w:rsidP="00516B0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55A6F" w:rsidRPr="0049141B" w:rsidTr="00516B00">
        <w:trPr>
          <w:cantSplit/>
          <w:trHeight w:val="645"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55A6F" w:rsidRPr="0049141B" w:rsidRDefault="00E55A6F" w:rsidP="00E55A6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20 April</w:t>
            </w:r>
            <w:r w:rsidRPr="0049141B"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5A6F" w:rsidRPr="0049141B" w:rsidRDefault="00E55A6F" w:rsidP="00516B0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728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5A6F" w:rsidRPr="0049141B" w:rsidRDefault="00E55A6F" w:rsidP="00516B0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E55A6F" w:rsidRPr="0049141B" w:rsidRDefault="00E55A6F" w:rsidP="00E55A6F">
      <w:pPr>
        <w:rPr>
          <w:sz w:val="24"/>
          <w:szCs w:val="24"/>
          <w:lang w:val="en-US"/>
        </w:rPr>
      </w:pPr>
    </w:p>
    <w:p w:rsidR="00E55A6F" w:rsidRPr="0049141B" w:rsidRDefault="00E55A6F" w:rsidP="00E55A6F">
      <w:pPr>
        <w:rPr>
          <w:sz w:val="24"/>
          <w:szCs w:val="24"/>
          <w:lang w:val="en-US"/>
        </w:rPr>
      </w:pPr>
    </w:p>
    <w:p w:rsidR="00E55A6F" w:rsidRPr="0049141B" w:rsidRDefault="00E55A6F" w:rsidP="00E55A6F">
      <w:pPr>
        <w:rPr>
          <w:sz w:val="24"/>
          <w:szCs w:val="24"/>
          <w:lang w:val="en-US"/>
        </w:rPr>
      </w:pPr>
    </w:p>
    <w:p w:rsidR="00E55A6F" w:rsidRPr="0049141B" w:rsidRDefault="00E55A6F" w:rsidP="00E55A6F">
      <w:pPr>
        <w:rPr>
          <w:sz w:val="24"/>
          <w:szCs w:val="24"/>
        </w:rPr>
      </w:pPr>
    </w:p>
    <w:p w:rsidR="00E55A6F" w:rsidRPr="0049141B" w:rsidRDefault="00E55A6F" w:rsidP="00E55A6F">
      <w:pPr>
        <w:rPr>
          <w:sz w:val="24"/>
          <w:szCs w:val="24"/>
        </w:rPr>
      </w:pPr>
    </w:p>
    <w:p w:rsidR="00E55A6F" w:rsidRPr="0049141B" w:rsidRDefault="00E55A6F" w:rsidP="00E55A6F">
      <w:pPr>
        <w:rPr>
          <w:sz w:val="24"/>
          <w:szCs w:val="24"/>
        </w:rPr>
      </w:pPr>
    </w:p>
    <w:p w:rsidR="00E55A6F" w:rsidRPr="0049141B" w:rsidRDefault="00E55A6F" w:rsidP="00E55A6F">
      <w:pPr>
        <w:rPr>
          <w:sz w:val="24"/>
          <w:szCs w:val="24"/>
        </w:rPr>
      </w:pPr>
    </w:p>
    <w:p w:rsidR="00E55A6F" w:rsidRPr="0049141B" w:rsidRDefault="00E55A6F" w:rsidP="00E55A6F">
      <w:pPr>
        <w:rPr>
          <w:sz w:val="24"/>
          <w:szCs w:val="24"/>
        </w:rPr>
      </w:pPr>
    </w:p>
    <w:p w:rsidR="00E55A6F" w:rsidRPr="0049141B" w:rsidRDefault="00E55A6F" w:rsidP="00E55A6F">
      <w:pPr>
        <w:rPr>
          <w:sz w:val="24"/>
          <w:szCs w:val="24"/>
        </w:rPr>
      </w:pPr>
    </w:p>
    <w:p w:rsidR="00E55A6F" w:rsidRPr="0049141B" w:rsidRDefault="00E55A6F" w:rsidP="00E55A6F">
      <w:pPr>
        <w:rPr>
          <w:sz w:val="24"/>
          <w:szCs w:val="24"/>
        </w:rPr>
      </w:pPr>
    </w:p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6F"/>
    <w:rsid w:val="004B4C4C"/>
    <w:rsid w:val="004B6A59"/>
    <w:rsid w:val="004E06C8"/>
    <w:rsid w:val="00AE3403"/>
    <w:rsid w:val="00E54457"/>
    <w:rsid w:val="00E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A6F"/>
    <w:rPr>
      <w:color w:val="0000FF"/>
      <w:u w:val="single"/>
    </w:rPr>
  </w:style>
  <w:style w:type="paragraph" w:styleId="a4">
    <w:name w:val="No Spacing"/>
    <w:uiPriority w:val="1"/>
    <w:qFormat/>
    <w:rsid w:val="00E55A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55A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55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A6F"/>
    <w:rPr>
      <w:color w:val="0000FF"/>
      <w:u w:val="single"/>
    </w:rPr>
  </w:style>
  <w:style w:type="paragraph" w:styleId="a4">
    <w:name w:val="No Spacing"/>
    <w:uiPriority w:val="1"/>
    <w:qFormat/>
    <w:rsid w:val="00E55A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55A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55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>Krokoz™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2016-04-20T20:34:00Z</dcterms:created>
  <dcterms:modified xsi:type="dcterms:W3CDTF">2016-04-20T20:36:00Z</dcterms:modified>
</cp:coreProperties>
</file>