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C6" w:rsidRPr="00672030" w:rsidRDefault="003361C6" w:rsidP="003361C6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2030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3361C6" w:rsidRPr="00672030" w:rsidRDefault="003361C6" w:rsidP="003361C6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3361C6" w:rsidRPr="00672030" w:rsidRDefault="003361C6" w:rsidP="003361C6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(</w:t>
      </w:r>
      <w:proofErr w:type="gramStart"/>
      <w:r w:rsidRPr="00672030">
        <w:rPr>
          <w:b/>
          <w:bCs/>
          <w:sz w:val="24"/>
          <w:szCs w:val="24"/>
          <w:lang w:val="en-US"/>
        </w:rPr>
        <w:t>disclosure</w:t>
      </w:r>
      <w:proofErr w:type="gramEnd"/>
      <w:r w:rsidRPr="00672030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34"/>
        <w:gridCol w:w="1700"/>
        <w:gridCol w:w="141"/>
        <w:gridCol w:w="1842"/>
        <w:gridCol w:w="604"/>
      </w:tblGrid>
      <w:tr w:rsidR="003361C6" w:rsidRPr="00672030" w:rsidTr="00C44E0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C6" w:rsidRPr="00672030" w:rsidRDefault="003361C6" w:rsidP="00C44E0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3361C6" w:rsidRPr="003361C6" w:rsidTr="00C44E01">
        <w:trPr>
          <w:trHeight w:val="5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C6" w:rsidRPr="00672030" w:rsidRDefault="003361C6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C6" w:rsidRPr="00672030" w:rsidRDefault="003361C6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joint-stock company of Power and Electrification of Kuban</w:t>
            </w:r>
          </w:p>
        </w:tc>
      </w:tr>
      <w:tr w:rsidR="003361C6" w:rsidRPr="00672030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C6" w:rsidRPr="00672030" w:rsidRDefault="003361C6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C6" w:rsidRPr="00672030" w:rsidRDefault="003361C6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JSC</w:t>
            </w:r>
          </w:p>
        </w:tc>
      </w:tr>
      <w:tr w:rsidR="003361C6" w:rsidRPr="003361C6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C6" w:rsidRPr="00672030" w:rsidRDefault="003361C6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C6" w:rsidRPr="00672030" w:rsidRDefault="003361C6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3361C6" w:rsidRPr="00672030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C6" w:rsidRPr="00672030" w:rsidRDefault="003361C6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C6" w:rsidRPr="00672030" w:rsidRDefault="003361C6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3361C6" w:rsidRPr="00672030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C6" w:rsidRPr="00672030" w:rsidRDefault="003361C6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C6" w:rsidRPr="00672030" w:rsidRDefault="003361C6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3361C6" w:rsidRPr="00672030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C6" w:rsidRPr="00672030" w:rsidRDefault="003361C6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C6" w:rsidRPr="00672030" w:rsidRDefault="003361C6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3361C6" w:rsidRPr="003361C6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C6" w:rsidRPr="00672030" w:rsidRDefault="003361C6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61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disclosure of information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C6" w:rsidRPr="00672030" w:rsidRDefault="003361C6" w:rsidP="00C44E01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672030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3361C6" w:rsidRPr="00672030" w:rsidRDefault="003361C6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67203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3361C6" w:rsidRPr="00672030" w:rsidTr="00C44E0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61C6" w:rsidRPr="00672030" w:rsidRDefault="003361C6" w:rsidP="00C44E01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3361C6" w:rsidRPr="003361C6" w:rsidTr="00C44E0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61C6" w:rsidRPr="00672030" w:rsidRDefault="003361C6" w:rsidP="003361C6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17.12.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>2015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3361C6" w:rsidRPr="003361C6" w:rsidTr="00C44E0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61C6" w:rsidRPr="00672030" w:rsidRDefault="003361C6" w:rsidP="003361C6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29.12.</w:t>
            </w:r>
            <w:r>
              <w:rPr>
                <w:b/>
                <w:sz w:val="24"/>
                <w:szCs w:val="24"/>
                <w:lang w:val="en-US" w:eastAsia="en-US"/>
              </w:rPr>
              <w:t>2015</w:t>
            </w:r>
          </w:p>
        </w:tc>
      </w:tr>
      <w:tr w:rsidR="003361C6" w:rsidRPr="003361C6" w:rsidTr="00C44E0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61C6" w:rsidRPr="00672030" w:rsidRDefault="003361C6" w:rsidP="00C44E01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3361C6" w:rsidRDefault="003361C6" w:rsidP="003361C6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1. On approval of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amended Consolidated on the principles of RAS and </w:t>
            </w:r>
            <w:r w:rsidRPr="003361C6">
              <w:rPr>
                <w:color w:val="000000"/>
                <w:sz w:val="24"/>
                <w:szCs w:val="24"/>
                <w:lang w:val="en-US"/>
              </w:rPr>
              <w:t>IFRS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business plan of the Group </w:t>
            </w:r>
            <w:r w:rsidR="00A17FAE">
              <w:rPr>
                <w:color w:val="000000"/>
                <w:sz w:val="24"/>
                <w:szCs w:val="24"/>
                <w:lang w:val="en-US"/>
              </w:rPr>
              <w:t xml:space="preserve">“Kubanenergo” PJSC </w:t>
            </w:r>
            <w:r>
              <w:rPr>
                <w:color w:val="000000"/>
                <w:sz w:val="24"/>
                <w:szCs w:val="24"/>
                <w:lang w:val="en-US"/>
              </w:rPr>
              <w:t>for 2015.</w:t>
            </w:r>
          </w:p>
          <w:p w:rsidR="003361C6" w:rsidRDefault="003361C6" w:rsidP="003361C6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2. On approval of Company’s internal document:  Regulations for increase of </w:t>
            </w:r>
            <w:r w:rsidR="00A17FAE" w:rsidRPr="00A17FAE">
              <w:rPr>
                <w:color w:val="000000"/>
                <w:sz w:val="24"/>
                <w:szCs w:val="24"/>
                <w:lang w:val="en-US"/>
              </w:rPr>
              <w:t>operating performance</w:t>
            </w:r>
            <w:r w:rsidR="00A17FAE">
              <w:rPr>
                <w:color w:val="000000"/>
                <w:sz w:val="24"/>
                <w:szCs w:val="24"/>
                <w:lang w:val="en-US"/>
              </w:rPr>
              <w:t xml:space="preserve"> and reduction of costs of </w:t>
            </w:r>
            <w:r w:rsidR="00A17FAE">
              <w:rPr>
                <w:color w:val="000000"/>
                <w:sz w:val="24"/>
                <w:szCs w:val="24"/>
                <w:lang w:val="en-US"/>
              </w:rPr>
              <w:t>“Kubanenergo” PJSC</w:t>
            </w:r>
            <w:r w:rsidR="00A17FAE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:rsidR="00A17FAE" w:rsidRDefault="00A17FAE" w:rsidP="003361C6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 On expressing Company’s opinion on agenda of meetings of the Company’s affiliated and dependent companies: “Recreation Centre “Energetik” JSC and “Energoservis Kuban” JSC “On approval of business-plan for 2016”.</w:t>
            </w:r>
          </w:p>
          <w:p w:rsidR="003361C6" w:rsidRPr="00672030" w:rsidRDefault="00A17FAE" w:rsidP="00C44E01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 On early termination of authorities and election of new deputy chairperson of the Board of Directors of “Kubanenergo” PJSC.</w:t>
            </w:r>
          </w:p>
        </w:tc>
      </w:tr>
      <w:tr w:rsidR="003361C6" w:rsidRPr="002A2D24" w:rsidTr="00C44E01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61C6" w:rsidRPr="00672030" w:rsidRDefault="003361C6" w:rsidP="00C44E01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3361C6" w:rsidRPr="00672030" w:rsidTr="00C44E01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361C6" w:rsidRPr="00672030" w:rsidRDefault="003361C6" w:rsidP="00C44E01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3.1 Deputy director general in charge of corporate governance (by power of attorney No.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ED5848"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4</w:t>
            </w:r>
            <w:r w:rsidRPr="00672030">
              <w:rPr>
                <w:sz w:val="24"/>
                <w:szCs w:val="24"/>
              </w:rPr>
              <w:t>Д</w:t>
            </w:r>
            <w:r w:rsidRPr="00ED5848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1602</w:t>
            </w:r>
            <w:r w:rsidRPr="00ED5848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dated </w:t>
            </w:r>
            <w:r>
              <w:rPr>
                <w:sz w:val="24"/>
                <w:szCs w:val="24"/>
                <w:lang w:val="en-US" w:eastAsia="en-US"/>
              </w:rPr>
              <w:t>01.07.2015</w:t>
            </w:r>
            <w:r w:rsidRPr="00672030">
              <w:rPr>
                <w:sz w:val="24"/>
                <w:szCs w:val="24"/>
                <w:lang w:val="en-US" w:eastAsia="en-US"/>
              </w:rPr>
              <w:t>)</w:t>
            </w:r>
          </w:p>
          <w:p w:rsidR="003361C6" w:rsidRPr="00672030" w:rsidRDefault="003361C6" w:rsidP="00C44E01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361C6" w:rsidRPr="00672030" w:rsidRDefault="003361C6" w:rsidP="00C44E0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3361C6" w:rsidRPr="00672030" w:rsidRDefault="003361C6" w:rsidP="00C44E0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361C6" w:rsidRPr="00672030" w:rsidRDefault="003361C6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361C6" w:rsidRPr="00672030" w:rsidRDefault="003361C6" w:rsidP="00C44E01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Konevets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361C6" w:rsidRPr="00672030" w:rsidRDefault="003361C6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361C6" w:rsidRPr="00672030" w:rsidTr="00C44E01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61C6" w:rsidRPr="00672030" w:rsidRDefault="003361C6" w:rsidP="00C44E01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61C6" w:rsidRPr="00672030" w:rsidRDefault="003361C6" w:rsidP="00C44E0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1C6" w:rsidRPr="00672030" w:rsidRDefault="003361C6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1C6" w:rsidRPr="00672030" w:rsidRDefault="003361C6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1C6" w:rsidRPr="00672030" w:rsidRDefault="003361C6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361C6" w:rsidRPr="00672030" w:rsidTr="00C44E01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361C6" w:rsidRPr="00672030" w:rsidRDefault="003361C6" w:rsidP="00A17FAE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A17FAE">
              <w:rPr>
                <w:sz w:val="24"/>
                <w:szCs w:val="24"/>
                <w:lang w:val="en-US" w:eastAsia="en-US"/>
              </w:rPr>
              <w:t>17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December </w:t>
            </w:r>
            <w:r w:rsidRPr="00672030">
              <w:rPr>
                <w:sz w:val="24"/>
                <w:szCs w:val="24"/>
                <w:lang w:val="en-US" w:eastAsia="en-US"/>
              </w:rPr>
              <w:t>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361C6" w:rsidRPr="00672030" w:rsidRDefault="003361C6" w:rsidP="00C44E0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361C6" w:rsidRPr="00672030" w:rsidRDefault="003361C6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361C6" w:rsidRPr="00672030" w:rsidTr="00C44E01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1C6" w:rsidRPr="00672030" w:rsidRDefault="003361C6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61C6" w:rsidRPr="00672030" w:rsidRDefault="003361C6" w:rsidP="00C44E0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361C6" w:rsidRPr="00672030" w:rsidRDefault="003361C6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3361C6" w:rsidRPr="00672030" w:rsidRDefault="003361C6" w:rsidP="003361C6">
      <w:pPr>
        <w:rPr>
          <w:sz w:val="24"/>
          <w:szCs w:val="24"/>
          <w:lang w:val="en-US"/>
        </w:rPr>
      </w:pPr>
    </w:p>
    <w:p w:rsidR="003361C6" w:rsidRPr="00672030" w:rsidRDefault="003361C6" w:rsidP="003361C6">
      <w:pPr>
        <w:rPr>
          <w:sz w:val="24"/>
          <w:szCs w:val="24"/>
          <w:lang w:val="en-US"/>
        </w:rPr>
      </w:pPr>
    </w:p>
    <w:p w:rsidR="003361C6" w:rsidRPr="00672030" w:rsidRDefault="003361C6" w:rsidP="003361C6">
      <w:pPr>
        <w:rPr>
          <w:sz w:val="24"/>
          <w:szCs w:val="24"/>
          <w:lang w:val="en-US"/>
        </w:rPr>
      </w:pPr>
    </w:p>
    <w:p w:rsidR="003361C6" w:rsidRDefault="003361C6" w:rsidP="003361C6"/>
    <w:p w:rsidR="003361C6" w:rsidRDefault="003361C6" w:rsidP="003361C6"/>
    <w:p w:rsidR="003361C6" w:rsidRDefault="003361C6" w:rsidP="003361C6"/>
    <w:p w:rsidR="003361C6" w:rsidRDefault="003361C6" w:rsidP="003361C6"/>
    <w:p w:rsidR="003361C6" w:rsidRDefault="003361C6" w:rsidP="003361C6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C6"/>
    <w:rsid w:val="003361C6"/>
    <w:rsid w:val="004B4C4C"/>
    <w:rsid w:val="004B6A59"/>
    <w:rsid w:val="004E06C8"/>
    <w:rsid w:val="00A17FAE"/>
    <w:rsid w:val="00AE3403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1C6"/>
    <w:rPr>
      <w:color w:val="0000FF"/>
      <w:u w:val="single"/>
    </w:rPr>
  </w:style>
  <w:style w:type="paragraph" w:styleId="a4">
    <w:name w:val="No Spacing"/>
    <w:uiPriority w:val="1"/>
    <w:qFormat/>
    <w:rsid w:val="003361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336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1C6"/>
    <w:rPr>
      <w:color w:val="0000FF"/>
      <w:u w:val="single"/>
    </w:rPr>
  </w:style>
  <w:style w:type="paragraph" w:styleId="a4">
    <w:name w:val="No Spacing"/>
    <w:uiPriority w:val="1"/>
    <w:qFormat/>
    <w:rsid w:val="003361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336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2015-12-21T08:38:00Z</dcterms:created>
  <dcterms:modified xsi:type="dcterms:W3CDTF">2015-12-21T09:07:00Z</dcterms:modified>
</cp:coreProperties>
</file>