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34" w:rsidRPr="00432F0B" w:rsidRDefault="00136434" w:rsidP="0013643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32F0B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136434" w:rsidRPr="00432F0B" w:rsidRDefault="00136434" w:rsidP="00136434">
      <w:pPr>
        <w:jc w:val="center"/>
        <w:rPr>
          <w:b/>
          <w:bCs/>
          <w:sz w:val="24"/>
          <w:szCs w:val="24"/>
          <w:lang w:val="en-US"/>
        </w:rPr>
      </w:pPr>
      <w:r w:rsidRPr="00432F0B">
        <w:rPr>
          <w:b/>
          <w:bCs/>
          <w:sz w:val="24"/>
          <w:szCs w:val="24"/>
          <w:lang w:val="en-US"/>
        </w:rPr>
        <w:t>“On meeting of Board of Directors and its agenda”</w:t>
      </w:r>
    </w:p>
    <w:p w:rsidR="00136434" w:rsidRPr="00432F0B" w:rsidRDefault="00136434" w:rsidP="00136434">
      <w:pPr>
        <w:jc w:val="center"/>
        <w:rPr>
          <w:b/>
          <w:bCs/>
          <w:sz w:val="24"/>
          <w:szCs w:val="24"/>
          <w:lang w:val="en-US"/>
        </w:rPr>
      </w:pPr>
      <w:r w:rsidRPr="00432F0B">
        <w:rPr>
          <w:b/>
          <w:bCs/>
          <w:sz w:val="24"/>
          <w:szCs w:val="24"/>
          <w:lang w:val="en-US"/>
        </w:rPr>
        <w:t>(</w:t>
      </w:r>
      <w:proofErr w:type="gramStart"/>
      <w:r w:rsidRPr="00432F0B">
        <w:rPr>
          <w:b/>
          <w:bCs/>
          <w:sz w:val="24"/>
          <w:szCs w:val="24"/>
          <w:lang w:val="en-US"/>
        </w:rPr>
        <w:t>disclosure</w:t>
      </w:r>
      <w:proofErr w:type="gramEnd"/>
      <w:r w:rsidRPr="00432F0B">
        <w:rPr>
          <w:b/>
          <w:bCs/>
          <w:sz w:val="24"/>
          <w:szCs w:val="24"/>
          <w:lang w:val="en-US"/>
        </w:rPr>
        <w:t xml:space="preserve"> of insider information)</w:t>
      </w:r>
    </w:p>
    <w:p w:rsidR="00136434" w:rsidRPr="00432F0B" w:rsidRDefault="00136434" w:rsidP="00136434">
      <w:pPr>
        <w:jc w:val="center"/>
        <w:rPr>
          <w:b/>
          <w:bCs/>
          <w:sz w:val="24"/>
          <w:szCs w:val="24"/>
          <w:lang w:val="en-US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700"/>
        <w:gridCol w:w="141"/>
        <w:gridCol w:w="1842"/>
        <w:gridCol w:w="604"/>
      </w:tblGrid>
      <w:tr w:rsidR="00136434" w:rsidRPr="00432F0B" w:rsidTr="0013643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 w:rsidP="00F842C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136434" w:rsidRPr="00AB1AF5" w:rsidTr="00136434">
        <w:trPr>
          <w:trHeight w:val="5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432F0B">
              <w:rPr>
                <w:rFonts w:ascii="Times New Roman" w:hAnsi="Times New Roman"/>
                <w:sz w:val="24"/>
                <w:szCs w:val="24"/>
              </w:rPr>
              <w:t>’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Open joint-stock company of Power and Electrification of Kuban</w:t>
            </w:r>
          </w:p>
        </w:tc>
      </w:tr>
      <w:tr w:rsidR="00136434" w:rsidRPr="00432F0B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432F0B">
              <w:rPr>
                <w:rFonts w:ascii="Times New Roman" w:hAnsi="Times New Roman"/>
                <w:sz w:val="24"/>
                <w:szCs w:val="24"/>
              </w:rPr>
              <w:t>’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“Kubanenergo”, JSC</w:t>
            </w:r>
          </w:p>
        </w:tc>
      </w:tr>
      <w:tr w:rsidR="00136434" w:rsidRPr="00AB1AF5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2, Stavropolskaya str., Krasnodar, Russian federation, 350033</w:t>
            </w:r>
          </w:p>
        </w:tc>
      </w:tr>
      <w:tr w:rsidR="00136434" w:rsidRPr="00432F0B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136434" w:rsidRPr="00432F0B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136434" w:rsidRPr="00432F0B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>00063-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136434" w:rsidRPr="00AB1AF5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1.7.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Web-page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spacing w:line="276" w:lineRule="auto"/>
              <w:rPr>
                <w:rStyle w:val="a3"/>
                <w:color w:val="auto"/>
                <w:sz w:val="24"/>
                <w:szCs w:val="24"/>
                <w:lang w:val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http://</w:t>
            </w:r>
            <w:hyperlink r:id="rId6" w:history="1">
              <w:r w:rsidRPr="00432F0B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136434" w:rsidRPr="00432F0B" w:rsidRDefault="00DA1F5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136434" w:rsidRPr="00432F0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136434" w:rsidRPr="00432F0B" w:rsidTr="0013643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136434" w:rsidRPr="00AB1AF5" w:rsidTr="0013643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 w:rsidP="00AB1AF5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 w:rsidR="00AB1AF5">
              <w:rPr>
                <w:b/>
                <w:sz w:val="24"/>
                <w:szCs w:val="24"/>
                <w:lang w:val="en-US" w:eastAsia="en-US"/>
              </w:rPr>
              <w:t>21 October</w:t>
            </w:r>
            <w:r w:rsidR="006456D0">
              <w:rPr>
                <w:b/>
                <w:sz w:val="24"/>
                <w:szCs w:val="24"/>
                <w:lang w:val="en-US" w:eastAsia="en-US"/>
              </w:rPr>
              <w:t xml:space="preserve"> 2014</w:t>
            </w:r>
            <w:r w:rsidRPr="00432F0B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136434" w:rsidRPr="00AB1AF5" w:rsidTr="0013643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 w:rsidP="00AB1AF5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 w:rsidRPr="00432F0B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AB1AF5">
              <w:rPr>
                <w:b/>
                <w:sz w:val="24"/>
                <w:szCs w:val="24"/>
                <w:lang w:val="en-US" w:eastAsia="en-US"/>
              </w:rPr>
              <w:t>14 November</w:t>
            </w:r>
            <w:r w:rsidR="004D52EE" w:rsidRPr="00432F0B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7F0568" w:rsidRPr="00432F0B">
              <w:rPr>
                <w:b/>
                <w:sz w:val="24"/>
                <w:szCs w:val="24"/>
                <w:lang w:val="en-US" w:eastAsia="en-US"/>
              </w:rPr>
              <w:t>2014</w:t>
            </w:r>
          </w:p>
        </w:tc>
      </w:tr>
      <w:tr w:rsidR="00136434" w:rsidRPr="00AB1AF5" w:rsidTr="0013643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FC0940" w:rsidRPr="00FC0940" w:rsidRDefault="00FC0940" w:rsidP="00FC0940">
            <w:pPr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C0940"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FC0940">
              <w:rPr>
                <w:color w:val="000000"/>
                <w:sz w:val="24"/>
                <w:szCs w:val="24"/>
                <w:lang w:val="en-US"/>
              </w:rPr>
              <w:t xml:space="preserve"> On approv</w:t>
            </w:r>
            <w:r>
              <w:rPr>
                <w:color w:val="000000"/>
                <w:sz w:val="24"/>
                <w:szCs w:val="24"/>
                <w:lang w:val="en-US"/>
              </w:rPr>
              <w:t>ing</w:t>
            </w:r>
            <w:r w:rsidRPr="00FC0940">
              <w:rPr>
                <w:color w:val="000000"/>
                <w:sz w:val="24"/>
                <w:szCs w:val="24"/>
                <w:lang w:val="en-US"/>
              </w:rPr>
              <w:t xml:space="preserve"> the Comprehensive Program</w:t>
            </w:r>
            <w:r>
              <w:rPr>
                <w:color w:val="000000"/>
                <w:sz w:val="24"/>
                <w:szCs w:val="24"/>
                <w:lang w:val="en-US"/>
              </w:rPr>
              <w:t>me of Kubanenergo JSC on reduction of</w:t>
            </w:r>
            <w:r w:rsidRPr="00FC0940">
              <w:rPr>
                <w:color w:val="000000"/>
                <w:sz w:val="24"/>
                <w:szCs w:val="24"/>
                <w:lang w:val="en-US"/>
              </w:rPr>
              <w:t xml:space="preserve"> risk of injury to the staff of </w:t>
            </w:r>
            <w:r>
              <w:rPr>
                <w:color w:val="000000"/>
                <w:sz w:val="24"/>
                <w:szCs w:val="24"/>
                <w:lang w:val="en-US"/>
              </w:rPr>
              <w:t>Kubanenergo JSC</w:t>
            </w:r>
            <w:r w:rsidRPr="00FC0940">
              <w:rPr>
                <w:color w:val="000000"/>
                <w:sz w:val="24"/>
                <w:szCs w:val="24"/>
                <w:lang w:val="en-US"/>
              </w:rPr>
              <w:t xml:space="preserve"> and to third parties </w:t>
            </w:r>
            <w:r>
              <w:rPr>
                <w:color w:val="000000"/>
                <w:sz w:val="24"/>
                <w:szCs w:val="24"/>
                <w:lang w:val="en-US"/>
              </w:rPr>
              <w:t>at</w:t>
            </w:r>
            <w:r w:rsidRPr="00FC0940">
              <w:rPr>
                <w:color w:val="000000"/>
                <w:sz w:val="24"/>
                <w:szCs w:val="24"/>
                <w:lang w:val="en-US"/>
              </w:rPr>
              <w:t xml:space="preserve"> the power grid facilities of the Company for the period 2014-2017. </w:t>
            </w:r>
          </w:p>
          <w:p w:rsidR="00FC0940" w:rsidRPr="00FC0940" w:rsidRDefault="00FC0940" w:rsidP="00FC0940">
            <w:pPr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C0940"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FC0940">
              <w:rPr>
                <w:color w:val="000000"/>
                <w:sz w:val="24"/>
                <w:szCs w:val="24"/>
                <w:lang w:val="en-US"/>
              </w:rPr>
              <w:t xml:space="preserve"> On </w:t>
            </w:r>
            <w:r>
              <w:rPr>
                <w:color w:val="000000"/>
                <w:sz w:val="24"/>
                <w:szCs w:val="24"/>
                <w:lang w:val="en-US"/>
              </w:rPr>
              <w:t>introducing a</w:t>
            </w:r>
            <w:r w:rsidRPr="00FC0940">
              <w:rPr>
                <w:color w:val="000000"/>
                <w:sz w:val="24"/>
                <w:szCs w:val="24"/>
                <w:lang w:val="en-US"/>
              </w:rPr>
              <w:t>mendments to the Rules of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placing</w:t>
            </w:r>
            <w:r w:rsidRPr="00FC0940">
              <w:rPr>
                <w:color w:val="000000"/>
                <w:sz w:val="24"/>
                <w:szCs w:val="24"/>
                <w:lang w:val="en-US"/>
              </w:rPr>
              <w:t xml:space="preserve"> temporarily free funds of the Company. </w:t>
            </w:r>
          </w:p>
          <w:p w:rsidR="00FC0940" w:rsidRPr="00FC0940" w:rsidRDefault="00FC0940" w:rsidP="00FC0940">
            <w:pPr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C0940"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Pr="00FC0940">
              <w:rPr>
                <w:color w:val="000000"/>
                <w:sz w:val="24"/>
                <w:szCs w:val="24"/>
                <w:lang w:val="en-US"/>
              </w:rPr>
              <w:t xml:space="preserve">On </w:t>
            </w:r>
            <w:r>
              <w:rPr>
                <w:color w:val="000000"/>
                <w:sz w:val="24"/>
                <w:szCs w:val="24"/>
                <w:lang w:val="en-US"/>
              </w:rPr>
              <w:t>introducing a</w:t>
            </w:r>
            <w:r w:rsidRPr="00FC0940">
              <w:rPr>
                <w:color w:val="000000"/>
                <w:sz w:val="24"/>
                <w:szCs w:val="24"/>
                <w:lang w:val="en-US"/>
              </w:rPr>
              <w:t>mendments to the</w:t>
            </w:r>
            <w:r w:rsidRPr="00FC094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C0940">
              <w:rPr>
                <w:color w:val="000000"/>
                <w:sz w:val="24"/>
                <w:szCs w:val="24"/>
                <w:lang w:val="en-US"/>
              </w:rPr>
              <w:t xml:space="preserve">Regulations on material incentives and benefits for top managers of </w:t>
            </w:r>
            <w:r>
              <w:rPr>
                <w:color w:val="000000"/>
                <w:sz w:val="24"/>
                <w:szCs w:val="24"/>
                <w:lang w:val="en-US"/>
              </w:rPr>
              <w:t>Kubanenergo JSC</w:t>
            </w:r>
            <w:r w:rsidRPr="00FC0940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bookmarkStart w:id="0" w:name="_GoBack"/>
            <w:bookmarkEnd w:id="0"/>
          </w:p>
          <w:p w:rsidR="00FC0940" w:rsidRPr="00FC0940" w:rsidRDefault="00FC0940" w:rsidP="00FC0940">
            <w:pPr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C0940"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  <w:lang w:val="en-US"/>
              </w:rPr>
              <w:t>. On e</w:t>
            </w:r>
            <w:r w:rsidRPr="00FC0940">
              <w:rPr>
                <w:color w:val="000000"/>
                <w:sz w:val="24"/>
                <w:szCs w:val="24"/>
                <w:lang w:val="en-US"/>
              </w:rPr>
              <w:t xml:space="preserve">arly termination of </w:t>
            </w:r>
            <w:r>
              <w:rPr>
                <w:color w:val="000000"/>
                <w:sz w:val="24"/>
                <w:szCs w:val="24"/>
                <w:lang w:val="en-US"/>
              </w:rPr>
              <w:t>term of office</w:t>
            </w:r>
            <w:r w:rsidRPr="00FC0940">
              <w:rPr>
                <w:color w:val="000000"/>
                <w:sz w:val="24"/>
                <w:szCs w:val="24"/>
                <w:lang w:val="en-US"/>
              </w:rPr>
              <w:t xml:space="preserve"> and election of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new </w:t>
            </w:r>
            <w:r w:rsidRPr="00FC0940">
              <w:rPr>
                <w:color w:val="000000"/>
                <w:sz w:val="24"/>
                <w:szCs w:val="24"/>
                <w:lang w:val="en-US"/>
              </w:rPr>
              <w:t xml:space="preserve">members of the Committee for Strategy, Development, Investments and Reform </w:t>
            </w:r>
            <w:r>
              <w:rPr>
                <w:color w:val="000000"/>
                <w:sz w:val="24"/>
                <w:szCs w:val="24"/>
                <w:lang w:val="en-US"/>
              </w:rPr>
              <w:t>attached to the Board of Directors of Kubanenergo JSC</w:t>
            </w:r>
            <w:r w:rsidRPr="00FC0940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FC0940" w:rsidRPr="00FC0940" w:rsidRDefault="00FC0940" w:rsidP="00FC0940">
            <w:pPr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C0940"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FC094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On e</w:t>
            </w:r>
            <w:r w:rsidRPr="00FC0940">
              <w:rPr>
                <w:color w:val="000000"/>
                <w:sz w:val="24"/>
                <w:szCs w:val="24"/>
                <w:lang w:val="en-US"/>
              </w:rPr>
              <w:t xml:space="preserve">arly termination of </w:t>
            </w:r>
            <w:r>
              <w:rPr>
                <w:color w:val="000000"/>
                <w:sz w:val="24"/>
                <w:szCs w:val="24"/>
                <w:lang w:val="en-US"/>
              </w:rPr>
              <w:t>term of office</w:t>
            </w:r>
            <w:r w:rsidRPr="00FC0940">
              <w:rPr>
                <w:color w:val="000000"/>
                <w:sz w:val="24"/>
                <w:szCs w:val="24"/>
                <w:lang w:val="en-US"/>
              </w:rPr>
              <w:t xml:space="preserve"> and election of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new </w:t>
            </w:r>
            <w:r w:rsidRPr="00FC0940">
              <w:rPr>
                <w:color w:val="000000"/>
                <w:sz w:val="24"/>
                <w:szCs w:val="24"/>
                <w:lang w:val="en-US"/>
              </w:rPr>
              <w:t xml:space="preserve">members of the Reliability Committee </w:t>
            </w:r>
            <w:r>
              <w:rPr>
                <w:color w:val="000000"/>
                <w:sz w:val="24"/>
                <w:szCs w:val="24"/>
                <w:lang w:val="en-US"/>
              </w:rPr>
              <w:t>attached to the</w:t>
            </w:r>
            <w:r w:rsidRPr="00FC094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Board of Directors of Kubanenergo JSC</w:t>
            </w:r>
            <w:r w:rsidRPr="00FC0940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FC0940" w:rsidRPr="00FC0940" w:rsidRDefault="00FC0940" w:rsidP="00FC0940">
            <w:pPr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C0940"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. On approving </w:t>
            </w:r>
            <w:r w:rsidRPr="00FC0940">
              <w:rPr>
                <w:color w:val="000000"/>
                <w:sz w:val="24"/>
                <w:szCs w:val="24"/>
                <w:lang w:val="en-US"/>
              </w:rPr>
              <w:t xml:space="preserve">the report on the results of the implementation of the business plan (including the investment program) </w:t>
            </w:r>
            <w:r>
              <w:rPr>
                <w:color w:val="000000"/>
                <w:sz w:val="24"/>
                <w:szCs w:val="24"/>
                <w:lang w:val="en-US"/>
              </w:rPr>
              <w:t>of Kubanenergo JSC</w:t>
            </w:r>
            <w:r w:rsidRPr="00FC0940">
              <w:rPr>
                <w:color w:val="000000"/>
                <w:sz w:val="24"/>
                <w:szCs w:val="24"/>
                <w:lang w:val="en-US"/>
              </w:rPr>
              <w:t xml:space="preserve"> for </w:t>
            </w:r>
            <w:r>
              <w:rPr>
                <w:color w:val="000000"/>
                <w:sz w:val="24"/>
                <w:szCs w:val="24"/>
                <w:lang w:val="en-US"/>
              </w:rPr>
              <w:t>the 2</w:t>
            </w:r>
            <w:r w:rsidRPr="00FC0940">
              <w:rPr>
                <w:color w:val="000000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quarter</w:t>
            </w:r>
            <w:r w:rsidRPr="00FC0940">
              <w:rPr>
                <w:color w:val="000000"/>
                <w:sz w:val="24"/>
                <w:szCs w:val="24"/>
                <w:lang w:val="en-US"/>
              </w:rPr>
              <w:t xml:space="preserve"> and 6 months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of </w:t>
            </w:r>
            <w:r w:rsidRPr="00FC0940">
              <w:rPr>
                <w:color w:val="000000"/>
                <w:sz w:val="24"/>
                <w:szCs w:val="24"/>
                <w:lang w:val="en-US"/>
              </w:rPr>
              <w:t xml:space="preserve">2014. </w:t>
            </w:r>
          </w:p>
          <w:p w:rsidR="00FC0940" w:rsidRPr="00FC0940" w:rsidRDefault="00FC0940" w:rsidP="00FC0940">
            <w:pPr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C0940"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FC094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On approving </w:t>
            </w:r>
            <w:r w:rsidRPr="00FC0940">
              <w:rPr>
                <w:color w:val="000000"/>
                <w:sz w:val="24"/>
                <w:szCs w:val="24"/>
                <w:lang w:val="en-US"/>
              </w:rPr>
              <w:t>the results of the implementation of the target values ​</w:t>
            </w:r>
            <w:r w:rsidR="00DA1F59">
              <w:rPr>
                <w:color w:val="000000"/>
                <w:sz w:val="24"/>
                <w:szCs w:val="24"/>
                <w:lang w:val="en-US"/>
              </w:rPr>
              <w:t xml:space="preserve">​of key performance indicators of </w:t>
            </w:r>
            <w:r w:rsidRPr="00FC0940">
              <w:rPr>
                <w:color w:val="000000"/>
                <w:sz w:val="24"/>
                <w:szCs w:val="24"/>
                <w:lang w:val="en-US"/>
              </w:rPr>
              <w:t>Kubanenergo</w:t>
            </w:r>
            <w:r w:rsidR="00DA1F59">
              <w:rPr>
                <w:color w:val="000000"/>
                <w:sz w:val="24"/>
                <w:szCs w:val="24"/>
                <w:lang w:val="en-US"/>
              </w:rPr>
              <w:t xml:space="preserve"> JSC</w:t>
            </w:r>
            <w:r w:rsidRPr="00FC0940">
              <w:rPr>
                <w:color w:val="000000"/>
                <w:sz w:val="24"/>
                <w:szCs w:val="24"/>
                <w:lang w:val="en-US"/>
              </w:rPr>
              <w:t xml:space="preserve"> for the 2</w:t>
            </w:r>
            <w:r w:rsidRPr="00DA1F59">
              <w:rPr>
                <w:color w:val="000000"/>
                <w:sz w:val="24"/>
                <w:szCs w:val="24"/>
                <w:vertAlign w:val="superscript"/>
                <w:lang w:val="en-US"/>
              </w:rPr>
              <w:t>nd</w:t>
            </w:r>
            <w:r w:rsidR="00DA1F5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C0940">
              <w:rPr>
                <w:color w:val="000000"/>
                <w:sz w:val="24"/>
                <w:szCs w:val="24"/>
                <w:lang w:val="en-US"/>
              </w:rPr>
              <w:t xml:space="preserve">quarter 2014. </w:t>
            </w:r>
          </w:p>
          <w:p w:rsidR="00FC0940" w:rsidRPr="00FC0940" w:rsidRDefault="00FC0940" w:rsidP="00FC0940">
            <w:pPr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C0940">
              <w:rPr>
                <w:color w:val="000000"/>
                <w:sz w:val="24"/>
                <w:szCs w:val="24"/>
                <w:lang w:val="en-US"/>
              </w:rPr>
              <w:t>8</w:t>
            </w:r>
            <w:r w:rsidR="00DA1F59">
              <w:rPr>
                <w:color w:val="000000"/>
                <w:sz w:val="24"/>
                <w:szCs w:val="24"/>
                <w:lang w:val="en-US"/>
              </w:rPr>
              <w:t>. On d</w:t>
            </w:r>
            <w:r w:rsidRPr="00FC0940">
              <w:rPr>
                <w:color w:val="000000"/>
                <w:sz w:val="24"/>
                <w:szCs w:val="24"/>
                <w:lang w:val="en-US"/>
              </w:rPr>
              <w:t>etermin</w:t>
            </w:r>
            <w:r w:rsidR="00DA1F59">
              <w:rPr>
                <w:color w:val="000000"/>
                <w:sz w:val="24"/>
                <w:szCs w:val="24"/>
                <w:lang w:val="en-US"/>
              </w:rPr>
              <w:t>ing</w:t>
            </w:r>
            <w:r w:rsidRPr="00FC0940">
              <w:rPr>
                <w:color w:val="000000"/>
                <w:sz w:val="24"/>
                <w:szCs w:val="24"/>
                <w:lang w:val="en-US"/>
              </w:rPr>
              <w:t xml:space="preserve"> the cases (amounts) of transactions </w:t>
            </w:r>
            <w:r w:rsidR="00DA1F59">
              <w:rPr>
                <w:color w:val="000000"/>
                <w:sz w:val="24"/>
                <w:szCs w:val="24"/>
                <w:lang w:val="en-US"/>
              </w:rPr>
              <w:t xml:space="preserve">with property owned by </w:t>
            </w:r>
            <w:r w:rsidRPr="00FC0940">
              <w:rPr>
                <w:color w:val="000000"/>
                <w:sz w:val="24"/>
                <w:szCs w:val="24"/>
                <w:lang w:val="en-US"/>
              </w:rPr>
              <w:t>Kubanenergo</w:t>
            </w:r>
            <w:r w:rsidR="00DA1F59">
              <w:rPr>
                <w:color w:val="000000"/>
                <w:sz w:val="24"/>
                <w:szCs w:val="24"/>
                <w:lang w:val="en-US"/>
              </w:rPr>
              <w:t xml:space="preserve"> JSC</w:t>
            </w:r>
            <w:r w:rsidRPr="00FC0940">
              <w:rPr>
                <w:color w:val="000000"/>
                <w:sz w:val="24"/>
                <w:szCs w:val="24"/>
                <w:lang w:val="en-US"/>
              </w:rPr>
              <w:t xml:space="preserve">, subject to prior approval by the Board of Directors, as amended. </w:t>
            </w:r>
          </w:p>
          <w:p w:rsidR="00D70D69" w:rsidRPr="00AB1AF5" w:rsidRDefault="00FC0940" w:rsidP="00DA1F59">
            <w:pPr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C0940">
              <w:rPr>
                <w:color w:val="000000"/>
                <w:sz w:val="24"/>
                <w:szCs w:val="24"/>
                <w:lang w:val="en-US"/>
              </w:rPr>
              <w:t>9</w:t>
            </w:r>
            <w:r w:rsidR="00DA1F59">
              <w:rPr>
                <w:color w:val="000000"/>
                <w:sz w:val="24"/>
                <w:szCs w:val="24"/>
                <w:lang w:val="en-US"/>
              </w:rPr>
              <w:t>. On approving</w:t>
            </w:r>
            <w:r w:rsidRPr="00FC0940">
              <w:rPr>
                <w:color w:val="000000"/>
                <w:sz w:val="24"/>
                <w:szCs w:val="24"/>
                <w:lang w:val="en-US"/>
              </w:rPr>
              <w:t xml:space="preserve"> the agreement on the coordination and development of the regulatory and technical support to the electric grid between Rossetti</w:t>
            </w:r>
            <w:r w:rsidR="00DA1F59">
              <w:rPr>
                <w:color w:val="000000"/>
                <w:sz w:val="24"/>
                <w:szCs w:val="24"/>
                <w:lang w:val="en-US"/>
              </w:rPr>
              <w:t xml:space="preserve"> JSC</w:t>
            </w:r>
            <w:r w:rsidRPr="00FC0940">
              <w:rPr>
                <w:color w:val="000000"/>
                <w:sz w:val="24"/>
                <w:szCs w:val="24"/>
                <w:lang w:val="en-US"/>
              </w:rPr>
              <w:t xml:space="preserve"> and its subsidiaries and affiliates, as </w:t>
            </w:r>
            <w:r w:rsidR="00DA1F59">
              <w:rPr>
                <w:color w:val="000000"/>
                <w:sz w:val="24"/>
                <w:szCs w:val="24"/>
                <w:lang w:val="en-US"/>
              </w:rPr>
              <w:t>interested party transaction</w:t>
            </w:r>
            <w:r w:rsidRPr="00FC0940">
              <w:rPr>
                <w:color w:val="000000"/>
                <w:sz w:val="24"/>
                <w:szCs w:val="24"/>
                <w:lang w:val="en-US"/>
              </w:rPr>
              <w:t>.</w:t>
            </w:r>
            <w:r w:rsidR="00DA1F5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36434" w:rsidRPr="00D70D69" w:rsidTr="00136434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136434" w:rsidRPr="00432F0B" w:rsidTr="00136434">
        <w:trPr>
          <w:cantSplit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432F0B" w:rsidRDefault="00136434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 xml:space="preserve">3.1 </w:t>
            </w:r>
            <w:r w:rsidR="00327C07" w:rsidRPr="00432F0B">
              <w:rPr>
                <w:sz w:val="24"/>
                <w:szCs w:val="24"/>
                <w:lang w:val="en-US" w:eastAsia="en-US"/>
              </w:rPr>
              <w:t>D</w:t>
            </w:r>
            <w:r w:rsidRPr="00432F0B">
              <w:rPr>
                <w:sz w:val="24"/>
                <w:szCs w:val="24"/>
                <w:lang w:val="en-US" w:eastAsia="en-US"/>
              </w:rPr>
              <w:t>eputy director general in charge of corporate management (attorney dated 02.04.2014)</w:t>
            </w:r>
          </w:p>
          <w:p w:rsidR="00136434" w:rsidRPr="00432F0B" w:rsidRDefault="00136434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432F0B" w:rsidRDefault="0013643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136434" w:rsidRPr="00432F0B" w:rsidRDefault="0013643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36434" w:rsidRPr="00432F0B" w:rsidRDefault="00136434">
            <w:pPr>
              <w:spacing w:line="276" w:lineRule="auto"/>
              <w:ind w:right="-315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Konevets K.S.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136434" w:rsidRPr="00432F0B" w:rsidTr="00136434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6434" w:rsidRPr="00432F0B" w:rsidRDefault="00136434">
            <w:pPr>
              <w:autoSpaceDE/>
              <w:autoSpaceDN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136434" w:rsidRPr="00432F0B" w:rsidTr="00136434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36434" w:rsidRPr="00432F0B" w:rsidRDefault="00136434" w:rsidP="00AB1AF5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 xml:space="preserve">3.2 Date: </w:t>
            </w:r>
            <w:r w:rsidR="00AB1AF5">
              <w:rPr>
                <w:sz w:val="24"/>
                <w:szCs w:val="24"/>
                <w:lang w:val="en-US" w:eastAsia="en-US"/>
              </w:rPr>
              <w:t>22 October</w:t>
            </w:r>
            <w:r w:rsidR="006456D0">
              <w:rPr>
                <w:sz w:val="24"/>
                <w:szCs w:val="24"/>
                <w:lang w:val="en-US" w:eastAsia="en-US"/>
              </w:rPr>
              <w:t xml:space="preserve"> </w:t>
            </w:r>
            <w:r w:rsidR="007F0568" w:rsidRPr="00432F0B">
              <w:rPr>
                <w:sz w:val="24"/>
                <w:szCs w:val="24"/>
                <w:lang w:val="en-US" w:eastAsia="en-US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432F0B" w:rsidRDefault="0013643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36434" w:rsidRPr="00432F0B" w:rsidTr="00136434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36434" w:rsidRPr="00432F0B" w:rsidRDefault="00136434" w:rsidP="00136434">
      <w:pPr>
        <w:spacing w:after="240"/>
        <w:jc w:val="center"/>
        <w:rPr>
          <w:sz w:val="24"/>
          <w:szCs w:val="24"/>
        </w:rPr>
      </w:pPr>
    </w:p>
    <w:p w:rsidR="00136434" w:rsidRPr="00432F0B" w:rsidRDefault="00136434" w:rsidP="00136434">
      <w:pPr>
        <w:rPr>
          <w:sz w:val="24"/>
          <w:szCs w:val="24"/>
        </w:rPr>
      </w:pPr>
    </w:p>
    <w:p w:rsidR="00136434" w:rsidRPr="00432F0B" w:rsidRDefault="00136434" w:rsidP="00136434">
      <w:pPr>
        <w:rPr>
          <w:sz w:val="24"/>
          <w:szCs w:val="24"/>
        </w:rPr>
      </w:pPr>
    </w:p>
    <w:p w:rsidR="0088584B" w:rsidRPr="00432F0B" w:rsidRDefault="00DA1F59">
      <w:pPr>
        <w:rPr>
          <w:sz w:val="24"/>
          <w:szCs w:val="24"/>
        </w:rPr>
      </w:pPr>
    </w:p>
    <w:sectPr w:rsidR="0088584B" w:rsidRPr="0043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5BB2"/>
    <w:multiLevelType w:val="hybridMultilevel"/>
    <w:tmpl w:val="1A020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14"/>
    <w:rsid w:val="00136434"/>
    <w:rsid w:val="00222072"/>
    <w:rsid w:val="00241872"/>
    <w:rsid w:val="00316AA3"/>
    <w:rsid w:val="00327C07"/>
    <w:rsid w:val="004319C1"/>
    <w:rsid w:val="00432F0B"/>
    <w:rsid w:val="004D52EE"/>
    <w:rsid w:val="006456D0"/>
    <w:rsid w:val="007F0568"/>
    <w:rsid w:val="009A03CB"/>
    <w:rsid w:val="00AB1AF5"/>
    <w:rsid w:val="00C81914"/>
    <w:rsid w:val="00D70D69"/>
    <w:rsid w:val="00DA1F59"/>
    <w:rsid w:val="00E07DB8"/>
    <w:rsid w:val="00FC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434"/>
    <w:rPr>
      <w:color w:val="0000FF"/>
      <w:u w:val="single"/>
    </w:rPr>
  </w:style>
  <w:style w:type="paragraph" w:styleId="a4">
    <w:name w:val="No Spacing"/>
    <w:uiPriority w:val="1"/>
    <w:qFormat/>
    <w:rsid w:val="001364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136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27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434"/>
    <w:rPr>
      <w:color w:val="0000FF"/>
      <w:u w:val="single"/>
    </w:rPr>
  </w:style>
  <w:style w:type="paragraph" w:styleId="a4">
    <w:name w:val="No Spacing"/>
    <w:uiPriority w:val="1"/>
    <w:qFormat/>
    <w:rsid w:val="001364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136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2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14</cp:revision>
  <dcterms:created xsi:type="dcterms:W3CDTF">2014-04-07T20:49:00Z</dcterms:created>
  <dcterms:modified xsi:type="dcterms:W3CDTF">2014-10-22T19:43:00Z</dcterms:modified>
</cp:coreProperties>
</file>