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31" w:rsidRPr="0090415C" w:rsidRDefault="004B7431" w:rsidP="0090415C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ПРОЕКТЫ РЕШЕНИЙ</w:t>
      </w:r>
    </w:p>
    <w:p w:rsidR="004B7431" w:rsidRPr="0090415C" w:rsidRDefault="004B7431" w:rsidP="0090415C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 xml:space="preserve">годового Общего собрания акционеров ОАО «Кубаньэнерго», проводимого </w:t>
      </w:r>
      <w:r w:rsidR="005E26D8">
        <w:rPr>
          <w:rFonts w:ascii="Times New Roman" w:hAnsi="Times New Roman" w:cs="Times New Roman"/>
          <w:b/>
          <w:sz w:val="24"/>
          <w:szCs w:val="24"/>
        </w:rPr>
        <w:t>10</w:t>
      </w:r>
      <w:r w:rsidRPr="0090415C">
        <w:rPr>
          <w:rFonts w:ascii="Times New Roman" w:hAnsi="Times New Roman" w:cs="Times New Roman"/>
          <w:b/>
          <w:sz w:val="24"/>
          <w:szCs w:val="24"/>
        </w:rPr>
        <w:t xml:space="preserve"> июня 201</w:t>
      </w:r>
      <w:r w:rsidR="005E26D8">
        <w:rPr>
          <w:rFonts w:ascii="Times New Roman" w:hAnsi="Times New Roman" w:cs="Times New Roman"/>
          <w:b/>
          <w:sz w:val="24"/>
          <w:szCs w:val="24"/>
        </w:rPr>
        <w:t>5</w:t>
      </w:r>
      <w:r w:rsidRPr="009041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7431" w:rsidRPr="0090415C" w:rsidRDefault="004B7431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color w:val="000000"/>
          <w:sz w:val="24"/>
          <w:szCs w:val="24"/>
        </w:rPr>
        <w:t>ВОПРОС № 1:</w:t>
      </w:r>
      <w:r w:rsidRPr="0090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A36" w:rsidRPr="0090415C">
        <w:rPr>
          <w:rFonts w:ascii="Times New Roman" w:hAnsi="Times New Roman" w:cs="Times New Roman"/>
          <w:sz w:val="24"/>
          <w:szCs w:val="24"/>
        </w:rPr>
        <w:t>Утверждение годового отчета Общества.</w:t>
      </w:r>
    </w:p>
    <w:p w:rsidR="0039197B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436B19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5C">
        <w:rPr>
          <w:rFonts w:ascii="Times New Roman" w:hAnsi="Times New Roman" w:cs="Times New Roman"/>
          <w:i/>
          <w:sz w:val="24"/>
          <w:szCs w:val="24"/>
        </w:rPr>
        <w:t>Утвердить годовой отчет Общества за 201</w:t>
      </w:r>
      <w:r w:rsidR="005E26D8">
        <w:rPr>
          <w:rFonts w:ascii="Times New Roman" w:hAnsi="Times New Roman" w:cs="Times New Roman"/>
          <w:i/>
          <w:sz w:val="24"/>
          <w:szCs w:val="24"/>
        </w:rPr>
        <w:t>4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год.</w:t>
      </w: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 xml:space="preserve">ВОПРОС № 2: </w:t>
      </w:r>
      <w:r w:rsidR="00CE2A36" w:rsidRPr="0090415C">
        <w:rPr>
          <w:rFonts w:ascii="Times New Roman" w:hAnsi="Times New Roman" w:cs="Times New Roman"/>
          <w:sz w:val="24"/>
          <w:szCs w:val="24"/>
        </w:rPr>
        <w:t>Утверждение годовой бухгалтерской отчетности, в том числе отчетов о прибылях и убытках (счетов прибылей и убытков) Общества.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15C">
        <w:rPr>
          <w:rFonts w:ascii="Times New Roman" w:hAnsi="Times New Roman" w:cs="Times New Roman"/>
          <w:i/>
          <w:sz w:val="24"/>
          <w:szCs w:val="24"/>
        </w:rPr>
        <w:t>Утвердить годовую бухгалтерскую отчетность Общества за 201</w:t>
      </w:r>
      <w:r w:rsidR="00704867">
        <w:rPr>
          <w:rFonts w:ascii="Times New Roman" w:hAnsi="Times New Roman" w:cs="Times New Roman"/>
          <w:i/>
          <w:sz w:val="24"/>
          <w:szCs w:val="24"/>
        </w:rPr>
        <w:t>4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год.</w:t>
      </w: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3: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90415C">
        <w:rPr>
          <w:rFonts w:ascii="Times New Roman" w:hAnsi="Times New Roman" w:cs="Times New Roman"/>
          <w:sz w:val="24"/>
          <w:szCs w:val="24"/>
        </w:rPr>
        <w:t>Утверждение распределения прибыли Общества по результатам 201</w:t>
      </w:r>
      <w:r w:rsidR="00EF0A3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C86FA8"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90415C">
        <w:rPr>
          <w:rFonts w:ascii="Times New Roman" w:hAnsi="Times New Roman" w:cs="Times New Roman"/>
          <w:sz w:val="24"/>
          <w:szCs w:val="24"/>
        </w:rPr>
        <w:t>года.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436B19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5C">
        <w:rPr>
          <w:rFonts w:ascii="Times New Roman" w:hAnsi="Times New Roman" w:cs="Times New Roman"/>
          <w:i/>
          <w:sz w:val="24"/>
          <w:szCs w:val="24"/>
        </w:rPr>
        <w:t>Утвердить следующее распределение прибыли (убытков) Общества за 201</w:t>
      </w:r>
      <w:r w:rsidR="00704867">
        <w:rPr>
          <w:rFonts w:ascii="Times New Roman" w:hAnsi="Times New Roman" w:cs="Times New Roman"/>
          <w:i/>
          <w:sz w:val="24"/>
          <w:szCs w:val="24"/>
        </w:rPr>
        <w:t>4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финансовый год: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521"/>
        <w:gridCol w:w="1417"/>
      </w:tblGrid>
      <w:tr w:rsidR="00436B19" w:rsidRPr="0090415C" w:rsidTr="0090415C">
        <w:trPr>
          <w:trHeight w:val="40"/>
        </w:trPr>
        <w:tc>
          <w:tcPr>
            <w:tcW w:w="6521" w:type="dxa"/>
            <w:shd w:val="clear" w:color="auto" w:fill="FFFFFF" w:themeFill="background1"/>
          </w:tcPr>
          <w:p w:rsidR="00436B19" w:rsidRPr="0090415C" w:rsidRDefault="00436B19" w:rsidP="0090415C">
            <w:pPr>
              <w:pStyle w:val="a4"/>
              <w:ind w:left="284"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(тыс. руб.)</w:t>
            </w:r>
          </w:p>
        </w:tc>
      </w:tr>
      <w:tr w:rsidR="00436B19" w:rsidRPr="00121FF6" w:rsidTr="0090415C">
        <w:tc>
          <w:tcPr>
            <w:tcW w:w="6521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Нераспределенная прибыль (убыток) отчетного периода:</w:t>
            </w:r>
          </w:p>
        </w:tc>
        <w:tc>
          <w:tcPr>
            <w:tcW w:w="1417" w:type="dxa"/>
            <w:shd w:val="clear" w:color="auto" w:fill="FFFFFF" w:themeFill="background1"/>
          </w:tcPr>
          <w:p w:rsidR="00436B19" w:rsidRPr="00121FF6" w:rsidRDefault="00436B19" w:rsidP="0090415C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FF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21FF6" w:rsidRPr="00121FF6">
              <w:rPr>
                <w:rFonts w:ascii="Times New Roman" w:hAnsi="Times New Roman" w:cs="Times New Roman"/>
                <w:i/>
                <w:sz w:val="24"/>
                <w:szCs w:val="24"/>
              </w:rPr>
              <w:t>3 632 333</w:t>
            </w:r>
            <w:r w:rsidRPr="00121FF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36B19" w:rsidRPr="00121FF6" w:rsidTr="0090415C">
        <w:tc>
          <w:tcPr>
            <w:tcW w:w="6521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Распределить на:   Резервный фонд</w:t>
            </w:r>
          </w:p>
        </w:tc>
        <w:tc>
          <w:tcPr>
            <w:tcW w:w="1417" w:type="dxa"/>
            <w:shd w:val="clear" w:color="auto" w:fill="FFFFFF" w:themeFill="background1"/>
          </w:tcPr>
          <w:p w:rsidR="00436B19" w:rsidRPr="00121FF6" w:rsidRDefault="00436B19" w:rsidP="0090415C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FF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36B19" w:rsidRPr="00121FF6" w:rsidTr="0090415C">
        <w:tc>
          <w:tcPr>
            <w:tcW w:w="6521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 w:firstLine="19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Прибыль на развитие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436B19" w:rsidRPr="00121FF6" w:rsidRDefault="00436B19" w:rsidP="0090415C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FF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36B19" w:rsidRPr="0090415C" w:rsidTr="0090415C">
        <w:tc>
          <w:tcPr>
            <w:tcW w:w="6521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 w:firstLine="19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Дивиденды</w:t>
            </w:r>
          </w:p>
        </w:tc>
        <w:tc>
          <w:tcPr>
            <w:tcW w:w="1417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36B19" w:rsidRPr="0090415C" w:rsidTr="0090415C">
        <w:tc>
          <w:tcPr>
            <w:tcW w:w="6521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 w:firstLine="19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Погашение убытков прошлых 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36B19" w:rsidRPr="0090415C" w:rsidRDefault="00436B19" w:rsidP="0090415C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15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436B19" w:rsidRPr="0090415C" w:rsidRDefault="00436B19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4: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90415C">
        <w:rPr>
          <w:rFonts w:ascii="Times New Roman" w:hAnsi="Times New Roman" w:cs="Times New Roman"/>
          <w:sz w:val="24"/>
          <w:szCs w:val="24"/>
        </w:rPr>
        <w:t>О размере, сроках и форме выплаты дивидендов по результатам 201</w:t>
      </w:r>
      <w:r w:rsidR="00121FF6">
        <w:rPr>
          <w:rFonts w:ascii="Times New Roman" w:hAnsi="Times New Roman" w:cs="Times New Roman"/>
          <w:sz w:val="24"/>
          <w:szCs w:val="24"/>
        </w:rPr>
        <w:t>4</w:t>
      </w:r>
      <w:r w:rsidR="00CE2A36" w:rsidRPr="0090415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5C">
        <w:rPr>
          <w:rFonts w:ascii="Times New Roman" w:hAnsi="Times New Roman" w:cs="Times New Roman"/>
          <w:i/>
          <w:sz w:val="24"/>
          <w:szCs w:val="24"/>
        </w:rPr>
        <w:t>Не выплачивать дивиденды по обыкновенным акциям Общества по итогам 201</w:t>
      </w:r>
      <w:r w:rsidR="00121FF6">
        <w:rPr>
          <w:rFonts w:ascii="Times New Roman" w:hAnsi="Times New Roman" w:cs="Times New Roman"/>
          <w:i/>
          <w:sz w:val="24"/>
          <w:szCs w:val="24"/>
        </w:rPr>
        <w:t>4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года.</w:t>
      </w: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5: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90415C">
        <w:rPr>
          <w:rFonts w:ascii="Times New Roman" w:hAnsi="Times New Roman" w:cs="Times New Roman"/>
          <w:sz w:val="24"/>
          <w:szCs w:val="24"/>
        </w:rPr>
        <w:t xml:space="preserve">Избрание членов </w:t>
      </w:r>
      <w:r w:rsidR="00355323" w:rsidRPr="0090415C">
        <w:rPr>
          <w:rFonts w:ascii="Times New Roman" w:hAnsi="Times New Roman" w:cs="Times New Roman"/>
          <w:sz w:val="24"/>
          <w:szCs w:val="24"/>
        </w:rPr>
        <w:t>С</w:t>
      </w:r>
      <w:r w:rsidR="00CE2A36" w:rsidRPr="0090415C">
        <w:rPr>
          <w:rFonts w:ascii="Times New Roman" w:hAnsi="Times New Roman" w:cs="Times New Roman"/>
          <w:sz w:val="24"/>
          <w:szCs w:val="24"/>
        </w:rPr>
        <w:t>овета директоров (наблюдател</w:t>
      </w:r>
      <w:r w:rsidR="006D0F23" w:rsidRPr="0090415C">
        <w:rPr>
          <w:rFonts w:ascii="Times New Roman" w:hAnsi="Times New Roman" w:cs="Times New Roman"/>
          <w:sz w:val="24"/>
          <w:szCs w:val="24"/>
        </w:rPr>
        <w:t xml:space="preserve">ьного </w:t>
      </w:r>
      <w:r w:rsidR="00E07D14" w:rsidRPr="0090415C">
        <w:rPr>
          <w:rFonts w:ascii="Times New Roman" w:hAnsi="Times New Roman" w:cs="Times New Roman"/>
          <w:sz w:val="24"/>
          <w:szCs w:val="24"/>
        </w:rPr>
        <w:t>с</w:t>
      </w:r>
      <w:r w:rsidR="00CE2A36" w:rsidRPr="0090415C">
        <w:rPr>
          <w:rFonts w:ascii="Times New Roman" w:hAnsi="Times New Roman" w:cs="Times New Roman"/>
          <w:sz w:val="24"/>
          <w:szCs w:val="24"/>
        </w:rPr>
        <w:t>овета) Общества.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sz w:val="24"/>
          <w:szCs w:val="24"/>
        </w:rPr>
        <w:t xml:space="preserve">Избрать Совет директоров Общества в </w:t>
      </w:r>
      <w:proofErr w:type="gramStart"/>
      <w:r w:rsidRPr="0090415C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="001B2BE0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9041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6946"/>
      </w:tblGrid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  <w:vAlign w:val="center"/>
          </w:tcPr>
          <w:p w:rsidR="00755335" w:rsidRPr="00755335" w:rsidRDefault="00755335" w:rsidP="00755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55335" w:rsidRPr="00755335" w:rsidRDefault="00755335" w:rsidP="00755335">
            <w:pPr>
              <w:pStyle w:val="1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ru-RU" w:eastAsia="ru-RU"/>
              </w:rPr>
            </w:pPr>
            <w:r w:rsidRPr="00755335">
              <w:rPr>
                <w:rFonts w:ascii="Times New Roman" w:hAnsi="Times New Roman"/>
                <w:bCs w:val="0"/>
                <w:kern w:val="0"/>
                <w:sz w:val="24"/>
                <w:szCs w:val="24"/>
                <w:lang w:val="ru-RU" w:eastAsia="ru-RU"/>
              </w:rPr>
              <w:t>Должность кандидата на момент выдвижения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5335">
              <w:rPr>
                <w:rFonts w:ascii="Times New Roman" w:hAnsi="Times New Roman" w:cs="Times New Roman"/>
                <w:sz w:val="24"/>
                <w:szCs w:val="24"/>
              </w:rPr>
              <w:t>Зиборова</w:t>
            </w:r>
            <w:proofErr w:type="spellEnd"/>
            <w:r w:rsidRPr="0075533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Петухова Инна Александровна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Артюхов Роман Викторович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356C3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Заводских Юлия </w:t>
            </w:r>
            <w:r w:rsidR="00356C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Начальник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Теплова Светлана Николаевна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начальника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Маркова Татьяна Васильевна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начальника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Балаев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Авла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специалист-эксперт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Авилова Анастасия Дмитриевна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Специалист-эксперт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Петрова Кристина Сергеевна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Специалист-эксперт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Байбакова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 1 разряда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Саблина Ксения Сергеевна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 2 разряда отдела ТУ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7553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Богач Елена Викторовна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стратегического планирования Департамента стратегических проектов ОАО 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Варварин Александр Викторович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 по корпоративным отношениям и правовому обеспечению РСПП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 Александр Ильич</w:t>
            </w:r>
          </w:p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 ОАО «Кубаньэнерго»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Катаев Сергей Михайлович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управления производственными активами ОАО 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Кисляков Антон Михайлович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управления обеспечения текущей деятельности Департамента правового обеспечения</w:t>
            </w:r>
            <w:proofErr w:type="gram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 ОАО 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Лаврова Марина Александровна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экономики ДЗО  Департамента экономического планирования и бюджетирования </w:t>
            </w:r>
          </w:p>
          <w:p w:rsidR="00755335" w:rsidRPr="00755335" w:rsidRDefault="00755335" w:rsidP="00755335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Мангаров</w:t>
            </w:r>
            <w:proofErr w:type="spellEnd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Главный советник ОАО 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Ниязметов</w:t>
            </w:r>
            <w:proofErr w:type="spellEnd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Артур </w:t>
            </w:r>
            <w:proofErr w:type="spellStart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Управления организации специальных проектов Департамента реализации специальных проектов</w:t>
            </w:r>
            <w:proofErr w:type="gram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 ОАО 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Теребков</w:t>
            </w:r>
            <w:proofErr w:type="spellEnd"/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Федор Алексеевич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рынков капитала и структурированного финансирования Департамента рынков капитала ОАО 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Харин Андрей Николаевич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Департамента корпоративного управления, ценовой конъюнктуры и контрольно-ревизионной работы в </w:t>
            </w:r>
            <w:proofErr w:type="gram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отраслях</w:t>
            </w:r>
            <w:proofErr w:type="gram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 ТЭК Минэнерго России</w:t>
            </w:r>
          </w:p>
        </w:tc>
      </w:tr>
      <w:tr w:rsidR="00755335" w:rsidRPr="00755335" w:rsidTr="00755335">
        <w:trPr>
          <w:trHeight w:val="261"/>
        </w:trPr>
        <w:tc>
          <w:tcPr>
            <w:tcW w:w="3559" w:type="dxa"/>
            <w:shd w:val="clear" w:color="auto" w:fill="auto"/>
          </w:tcPr>
          <w:p w:rsidR="00755335" w:rsidRPr="00755335" w:rsidRDefault="00755335" w:rsidP="007553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35">
              <w:rPr>
                <w:rFonts w:ascii="Times New Roman" w:hAnsi="Times New Roman" w:cs="Times New Roman"/>
                <w:bCs/>
                <w:sz w:val="24"/>
                <w:szCs w:val="24"/>
              </w:rPr>
              <w:t>Хохолькова Ксения Валерьевна</w:t>
            </w:r>
          </w:p>
        </w:tc>
        <w:tc>
          <w:tcPr>
            <w:tcW w:w="6946" w:type="dxa"/>
            <w:shd w:val="clear" w:color="auto" w:fill="auto"/>
          </w:tcPr>
          <w:p w:rsidR="00755335" w:rsidRPr="00755335" w:rsidRDefault="00755335" w:rsidP="0075533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 начальник </w:t>
            </w:r>
            <w:proofErr w:type="gram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отдела обеспечения прав акционеров Управления акционерного капитала  Департамента корпоративного управления</w:t>
            </w:r>
            <w:proofErr w:type="gram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взаимодействия с акционерами и инвесторами  ОАО «</w:t>
            </w:r>
            <w:proofErr w:type="spellStart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553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755335" w:rsidRPr="0090415C" w:rsidRDefault="0075533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6: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6D0F23" w:rsidRPr="0090415C">
        <w:rPr>
          <w:rFonts w:ascii="Times New Roman" w:hAnsi="Times New Roman" w:cs="Times New Roman"/>
          <w:sz w:val="24"/>
          <w:szCs w:val="24"/>
        </w:rPr>
        <w:t>Избрание членов Р</w:t>
      </w:r>
      <w:r w:rsidR="00CE2A36" w:rsidRPr="0090415C">
        <w:rPr>
          <w:rFonts w:ascii="Times New Roman" w:hAnsi="Times New Roman" w:cs="Times New Roman"/>
          <w:sz w:val="24"/>
          <w:szCs w:val="24"/>
        </w:rPr>
        <w:t>евизионной комиссии (ревизора) Общества.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0415C">
        <w:rPr>
          <w:rFonts w:ascii="Times New Roman" w:hAnsi="Times New Roman" w:cs="Times New Roman"/>
          <w:spacing w:val="-6"/>
          <w:sz w:val="24"/>
          <w:szCs w:val="24"/>
        </w:rPr>
        <w:t xml:space="preserve">Избрать Ревизионную комиссию Общества в </w:t>
      </w:r>
      <w:proofErr w:type="gramStart"/>
      <w:r w:rsidRPr="0090415C">
        <w:rPr>
          <w:rFonts w:ascii="Times New Roman" w:hAnsi="Times New Roman" w:cs="Times New Roman"/>
          <w:spacing w:val="-6"/>
          <w:sz w:val="24"/>
          <w:szCs w:val="24"/>
        </w:rPr>
        <w:t>составе</w:t>
      </w:r>
      <w:proofErr w:type="gramEnd"/>
      <w:r w:rsidR="00185031">
        <w:rPr>
          <w:rStyle w:val="a9"/>
          <w:rFonts w:ascii="Times New Roman" w:hAnsi="Times New Roman" w:cs="Times New Roman"/>
          <w:spacing w:val="-6"/>
          <w:sz w:val="24"/>
          <w:szCs w:val="24"/>
        </w:rPr>
        <w:footnoteReference w:id="2"/>
      </w:r>
      <w:r w:rsidRPr="0090415C">
        <w:rPr>
          <w:rFonts w:ascii="Times New Roman" w:hAnsi="Times New Roman" w:cs="Times New Roman"/>
          <w:spacing w:val="-6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6662"/>
      </w:tblGrid>
      <w:tr w:rsidR="00AF3141" w:rsidRPr="00AF3141" w:rsidTr="00AF3141">
        <w:tc>
          <w:tcPr>
            <w:tcW w:w="567" w:type="dxa"/>
            <w:shd w:val="clear" w:color="auto" w:fill="auto"/>
          </w:tcPr>
          <w:p w:rsidR="00AF3141" w:rsidRPr="00AF3141" w:rsidRDefault="00AF3141" w:rsidP="00AF3141">
            <w:pPr>
              <w:pStyle w:val="a5"/>
              <w:ind w:righ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AF3141" w:rsidRPr="00AF3141" w:rsidRDefault="00AF3141" w:rsidP="00AF3141">
            <w:pPr>
              <w:pStyle w:val="a5"/>
              <w:ind w:righ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6662" w:type="dxa"/>
            <w:shd w:val="clear" w:color="auto" w:fill="auto"/>
          </w:tcPr>
          <w:p w:rsidR="00AF3141" w:rsidRPr="00AF3141" w:rsidRDefault="00AF3141" w:rsidP="00FB283C">
            <w:pPr>
              <w:pStyle w:val="a5"/>
              <w:tabs>
                <w:tab w:val="right" w:pos="4035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Должность (на момент выдвижения кандидата)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Джапаридзе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Аркадьевна</w:t>
            </w:r>
          </w:p>
        </w:tc>
        <w:tc>
          <w:tcPr>
            <w:tcW w:w="6662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начальника отдела ТУ 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Росимущества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Краснодарском крае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Крамаренко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Роман Анатольевич</w:t>
            </w:r>
          </w:p>
        </w:tc>
        <w:tc>
          <w:tcPr>
            <w:tcW w:w="6662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специалист-эксперт отдела ТУ 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Росимущества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Краснодарском крае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Алина Игоревна</w:t>
            </w:r>
          </w:p>
        </w:tc>
        <w:tc>
          <w:tcPr>
            <w:tcW w:w="6662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3 разряда отдела ТУ 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Росимущества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Краснодарском крае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Анатольевна</w:t>
            </w:r>
          </w:p>
          <w:p w:rsidR="00AF3141" w:rsidRPr="00AF3141" w:rsidRDefault="00AF3141" w:rsidP="00AF3141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F3141" w:rsidRPr="00AF3141" w:rsidRDefault="00AF3141" w:rsidP="00FB283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ревизионной деятельности и внутреннего аудита Департамента внутреннего аудита и контроля ОАО «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Шмаков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Игорь Владимирович</w:t>
            </w:r>
          </w:p>
        </w:tc>
        <w:tc>
          <w:tcPr>
            <w:tcW w:w="6662" w:type="dxa"/>
            <w:vAlign w:val="center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контроля и рисков Департамента внутреннего аудита и контроля ОАО «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Кабизьскина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Елена Александровна</w:t>
            </w:r>
          </w:p>
          <w:p w:rsidR="00AF3141" w:rsidRPr="00AF3141" w:rsidRDefault="00AF3141" w:rsidP="00AF3141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F3141" w:rsidRPr="00AF3141" w:rsidRDefault="00AF3141" w:rsidP="00FB283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начальника Управления ревизионной деятельности и внутреннего аудита Департамента внутреннего аудита и контроля </w:t>
            </w:r>
          </w:p>
          <w:p w:rsidR="00AF3141" w:rsidRPr="00AF3141" w:rsidRDefault="00AF3141" w:rsidP="00FB283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Луковкина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Ирина Павловна</w:t>
            </w:r>
          </w:p>
        </w:tc>
        <w:tc>
          <w:tcPr>
            <w:tcW w:w="6662" w:type="dxa"/>
            <w:vAlign w:val="center"/>
          </w:tcPr>
          <w:p w:rsidR="00AF3141" w:rsidRPr="00AF3141" w:rsidRDefault="00AF3141" w:rsidP="00FB283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методологии Управления контроля и рисков Департамента внутреннего аудита и контроля ОАО «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F3141" w:rsidRPr="00AF3141" w:rsidTr="00AF3141">
        <w:tc>
          <w:tcPr>
            <w:tcW w:w="567" w:type="dxa"/>
          </w:tcPr>
          <w:p w:rsidR="00AF3141" w:rsidRPr="00AF3141" w:rsidRDefault="00AF3141" w:rsidP="00FB2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AF3141" w:rsidRPr="00AF3141" w:rsidRDefault="00AF3141" w:rsidP="00AF3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Владимирович</w:t>
            </w:r>
          </w:p>
        </w:tc>
        <w:tc>
          <w:tcPr>
            <w:tcW w:w="6662" w:type="dxa"/>
            <w:vAlign w:val="center"/>
          </w:tcPr>
          <w:p w:rsidR="00AF3141" w:rsidRPr="00AF3141" w:rsidRDefault="00AF3141" w:rsidP="00FB283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эксперт отдела инвестиционного аудита Управления ревизионной деятельности и внутреннего аудита Департамента внутреннего аудита и контроля </w:t>
            </w:r>
          </w:p>
          <w:p w:rsidR="00AF3141" w:rsidRPr="00AF3141" w:rsidRDefault="00AF3141" w:rsidP="00FB283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F31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39197B" w:rsidRPr="00AF3141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2A36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7: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90415C">
        <w:rPr>
          <w:rFonts w:ascii="Times New Roman" w:hAnsi="Times New Roman" w:cs="Times New Roman"/>
          <w:sz w:val="24"/>
          <w:szCs w:val="24"/>
        </w:rPr>
        <w:t>Утверждение аудитора Общества.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EC2A0B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5C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аудитором Общества </w:t>
      </w:r>
      <w:r w:rsidR="00EC2A0B" w:rsidRPr="00EC2A0B">
        <w:rPr>
          <w:rFonts w:ascii="Times New Roman" w:hAnsi="Times New Roman" w:cs="Times New Roman"/>
          <w:i/>
          <w:iCs/>
          <w:sz w:val="24"/>
          <w:szCs w:val="24"/>
        </w:rPr>
        <w:t>ООО «РСМ РУСЬ»</w:t>
      </w: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65883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8: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565883" w:rsidRPr="0090415C">
        <w:rPr>
          <w:rFonts w:ascii="Times New Roman" w:hAnsi="Times New Roman" w:cs="Times New Roman"/>
          <w:sz w:val="24"/>
          <w:szCs w:val="24"/>
        </w:rPr>
        <w:t>О</w:t>
      </w:r>
      <w:r w:rsidR="00565883" w:rsidRPr="0090415C">
        <w:rPr>
          <w:rFonts w:ascii="Times New Roman" w:hAnsi="Times New Roman" w:cs="Times New Roman"/>
          <w:bCs/>
          <w:sz w:val="24"/>
          <w:szCs w:val="24"/>
        </w:rPr>
        <w:t>б у</w:t>
      </w:r>
      <w:r w:rsidR="00565883" w:rsidRPr="0090415C">
        <w:rPr>
          <w:rFonts w:ascii="Times New Roman" w:hAnsi="Times New Roman" w:cs="Times New Roman"/>
          <w:sz w:val="24"/>
          <w:szCs w:val="24"/>
        </w:rPr>
        <w:t>тверждении Устава Общества в новой редакции.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5C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</w:t>
      </w:r>
      <w:r w:rsidRPr="0090415C">
        <w:rPr>
          <w:rFonts w:ascii="Times New Roman" w:hAnsi="Times New Roman" w:cs="Times New Roman"/>
          <w:i/>
          <w:sz w:val="24"/>
          <w:szCs w:val="24"/>
        </w:rPr>
        <w:t>Устав Общества в новой редакции.</w:t>
      </w: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65883" w:rsidRPr="004F4B05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9: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565883" w:rsidRPr="004F4B05">
        <w:rPr>
          <w:rFonts w:ascii="Times New Roman" w:hAnsi="Times New Roman" w:cs="Times New Roman"/>
          <w:sz w:val="24"/>
          <w:szCs w:val="24"/>
        </w:rPr>
        <w:t>О</w:t>
      </w:r>
      <w:r w:rsidR="00565883" w:rsidRPr="004F4B05">
        <w:rPr>
          <w:rFonts w:ascii="Times New Roman" w:hAnsi="Times New Roman" w:cs="Times New Roman"/>
          <w:bCs/>
          <w:sz w:val="24"/>
          <w:szCs w:val="24"/>
        </w:rPr>
        <w:t>б у</w:t>
      </w:r>
      <w:r w:rsidR="00565883" w:rsidRPr="004F4B05">
        <w:rPr>
          <w:rFonts w:ascii="Times New Roman" w:hAnsi="Times New Roman" w:cs="Times New Roman"/>
          <w:sz w:val="24"/>
          <w:szCs w:val="24"/>
        </w:rPr>
        <w:t xml:space="preserve">тверждении Положения </w:t>
      </w:r>
      <w:r w:rsidR="004F4B05" w:rsidRPr="004F4B05">
        <w:rPr>
          <w:rFonts w:ascii="Times New Roman" w:hAnsi="Times New Roman" w:cs="Times New Roman"/>
          <w:bCs/>
          <w:sz w:val="24"/>
          <w:szCs w:val="24"/>
        </w:rPr>
        <w:t xml:space="preserve">об Общем собрании акционеров </w:t>
      </w:r>
      <w:r w:rsidR="00565883" w:rsidRPr="004F4B05">
        <w:rPr>
          <w:rFonts w:ascii="Times New Roman" w:hAnsi="Times New Roman" w:cs="Times New Roman"/>
          <w:sz w:val="24"/>
          <w:szCs w:val="24"/>
        </w:rPr>
        <w:t>Общества в новой редакции.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5C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</w:t>
      </w:r>
      <w:r w:rsidRPr="0090415C">
        <w:rPr>
          <w:rFonts w:ascii="Times New Roman" w:hAnsi="Times New Roman" w:cs="Times New Roman"/>
          <w:i/>
          <w:sz w:val="24"/>
          <w:szCs w:val="24"/>
        </w:rPr>
        <w:t>Положение о</w:t>
      </w:r>
      <w:r w:rsidR="004F4B05">
        <w:rPr>
          <w:rFonts w:ascii="Times New Roman" w:hAnsi="Times New Roman" w:cs="Times New Roman"/>
          <w:i/>
          <w:sz w:val="24"/>
          <w:szCs w:val="24"/>
        </w:rPr>
        <w:t>б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415C">
        <w:rPr>
          <w:rFonts w:ascii="Times New Roman" w:hAnsi="Times New Roman" w:cs="Times New Roman"/>
          <w:i/>
          <w:spacing w:val="-6"/>
          <w:sz w:val="24"/>
          <w:szCs w:val="24"/>
        </w:rPr>
        <w:t>Обще</w:t>
      </w:r>
      <w:r w:rsidR="004F4B05">
        <w:rPr>
          <w:rFonts w:ascii="Times New Roman" w:hAnsi="Times New Roman" w:cs="Times New Roman"/>
          <w:i/>
          <w:spacing w:val="-6"/>
          <w:sz w:val="24"/>
          <w:szCs w:val="24"/>
        </w:rPr>
        <w:t>м</w:t>
      </w:r>
      <w:r w:rsidRPr="009041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собрани</w:t>
      </w:r>
      <w:r w:rsidR="004F4B05">
        <w:rPr>
          <w:rFonts w:ascii="Times New Roman" w:hAnsi="Times New Roman" w:cs="Times New Roman"/>
          <w:i/>
          <w:spacing w:val="-6"/>
          <w:sz w:val="24"/>
          <w:szCs w:val="24"/>
        </w:rPr>
        <w:t>и</w:t>
      </w:r>
      <w:r w:rsidRPr="009041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акционеров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Общества в новой редакции.</w:t>
      </w: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1058" w:rsidRPr="0090415C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10:</w:t>
      </w:r>
      <w:r w:rsidRPr="0090415C">
        <w:rPr>
          <w:rFonts w:ascii="Times New Roman" w:hAnsi="Times New Roman" w:cs="Times New Roman"/>
          <w:sz w:val="24"/>
          <w:szCs w:val="24"/>
        </w:rPr>
        <w:t xml:space="preserve"> О</w:t>
      </w:r>
      <w:r w:rsidRPr="0090415C">
        <w:rPr>
          <w:rFonts w:ascii="Times New Roman" w:hAnsi="Times New Roman" w:cs="Times New Roman"/>
          <w:bCs/>
          <w:sz w:val="24"/>
          <w:szCs w:val="24"/>
        </w:rPr>
        <w:t>б у</w:t>
      </w:r>
      <w:r w:rsidRPr="0090415C">
        <w:rPr>
          <w:rFonts w:ascii="Times New Roman" w:hAnsi="Times New Roman" w:cs="Times New Roman"/>
          <w:sz w:val="24"/>
          <w:szCs w:val="24"/>
        </w:rPr>
        <w:t>тверждении</w:t>
      </w:r>
      <w:r w:rsidRPr="0090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15C">
        <w:rPr>
          <w:rFonts w:ascii="Times New Roman" w:hAnsi="Times New Roman" w:cs="Times New Roman"/>
          <w:sz w:val="24"/>
          <w:szCs w:val="24"/>
        </w:rPr>
        <w:t xml:space="preserve">Положения о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Совете директоров</w:t>
      </w:r>
      <w:r w:rsidRPr="009041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415C">
        <w:rPr>
          <w:rFonts w:ascii="Times New Roman" w:hAnsi="Times New Roman" w:cs="Times New Roman"/>
          <w:sz w:val="24"/>
          <w:szCs w:val="24"/>
        </w:rPr>
        <w:t xml:space="preserve"> Общества в новой редакции.</w:t>
      </w:r>
    </w:p>
    <w:p w:rsidR="00101058" w:rsidRPr="0090415C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101058" w:rsidRPr="0090415C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415C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Совете директоров</w:t>
      </w:r>
      <w:r w:rsidRPr="009041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Общества в новой редакции.</w:t>
      </w:r>
    </w:p>
    <w:p w:rsidR="00101058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058" w:rsidRPr="0090415C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2D187C">
        <w:rPr>
          <w:rFonts w:ascii="Times New Roman" w:hAnsi="Times New Roman" w:cs="Times New Roman"/>
          <w:b/>
          <w:sz w:val="24"/>
          <w:szCs w:val="24"/>
        </w:rPr>
        <w:t>1</w:t>
      </w:r>
      <w:r w:rsidRPr="0090415C">
        <w:rPr>
          <w:rFonts w:ascii="Times New Roman" w:hAnsi="Times New Roman" w:cs="Times New Roman"/>
          <w:b/>
          <w:sz w:val="24"/>
          <w:szCs w:val="24"/>
        </w:rPr>
        <w:t>:</w:t>
      </w:r>
      <w:r w:rsidRPr="0090415C">
        <w:rPr>
          <w:rFonts w:ascii="Times New Roman" w:hAnsi="Times New Roman" w:cs="Times New Roman"/>
          <w:sz w:val="24"/>
          <w:szCs w:val="24"/>
        </w:rPr>
        <w:t xml:space="preserve"> О</w:t>
      </w:r>
      <w:r w:rsidRPr="0090415C">
        <w:rPr>
          <w:rFonts w:ascii="Times New Roman" w:hAnsi="Times New Roman" w:cs="Times New Roman"/>
          <w:bCs/>
          <w:sz w:val="24"/>
          <w:szCs w:val="24"/>
        </w:rPr>
        <w:t>б у</w:t>
      </w:r>
      <w:r w:rsidRPr="0090415C">
        <w:rPr>
          <w:rFonts w:ascii="Times New Roman" w:hAnsi="Times New Roman" w:cs="Times New Roman"/>
          <w:sz w:val="24"/>
          <w:szCs w:val="24"/>
        </w:rPr>
        <w:t>тверждении</w:t>
      </w:r>
      <w:r w:rsidRPr="0090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15C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B66E11">
        <w:rPr>
          <w:rFonts w:ascii="Times New Roman" w:hAnsi="Times New Roman" w:cs="Times New Roman"/>
          <w:spacing w:val="-6"/>
          <w:sz w:val="24"/>
          <w:szCs w:val="24"/>
        </w:rPr>
        <w:t>Правлении</w:t>
      </w:r>
      <w:r w:rsidRPr="009041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415C">
        <w:rPr>
          <w:rFonts w:ascii="Times New Roman" w:hAnsi="Times New Roman" w:cs="Times New Roman"/>
          <w:sz w:val="24"/>
          <w:szCs w:val="24"/>
        </w:rPr>
        <w:t xml:space="preserve"> Общества в новой редакции.</w:t>
      </w:r>
    </w:p>
    <w:p w:rsidR="00101058" w:rsidRPr="0090415C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101058" w:rsidRPr="0090415C" w:rsidRDefault="00101058" w:rsidP="00101058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415C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Положение о </w:t>
      </w:r>
      <w:r w:rsidR="00B66E11">
        <w:rPr>
          <w:rFonts w:ascii="Times New Roman" w:hAnsi="Times New Roman" w:cs="Times New Roman"/>
          <w:i/>
          <w:spacing w:val="-6"/>
          <w:sz w:val="24"/>
          <w:szCs w:val="24"/>
        </w:rPr>
        <w:t>Правлении</w:t>
      </w:r>
      <w:r w:rsidRPr="009041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Общества в новой редакции.</w:t>
      </w:r>
    </w:p>
    <w:p w:rsidR="00101058" w:rsidRDefault="00101058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83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1224E0">
        <w:rPr>
          <w:rFonts w:ascii="Times New Roman" w:hAnsi="Times New Roman" w:cs="Times New Roman"/>
          <w:b/>
          <w:sz w:val="24"/>
          <w:szCs w:val="24"/>
        </w:rPr>
        <w:t>2</w:t>
      </w:r>
      <w:r w:rsidRPr="0090415C">
        <w:rPr>
          <w:rFonts w:ascii="Times New Roman" w:hAnsi="Times New Roman" w:cs="Times New Roman"/>
          <w:b/>
          <w:sz w:val="24"/>
          <w:szCs w:val="24"/>
        </w:rPr>
        <w:t>:</w:t>
      </w:r>
      <w:r w:rsidRPr="0090415C">
        <w:rPr>
          <w:rFonts w:ascii="Times New Roman" w:hAnsi="Times New Roman" w:cs="Times New Roman"/>
          <w:sz w:val="24"/>
          <w:szCs w:val="24"/>
        </w:rPr>
        <w:t xml:space="preserve"> </w:t>
      </w:r>
      <w:r w:rsidR="00565883" w:rsidRPr="0090415C">
        <w:rPr>
          <w:rFonts w:ascii="Times New Roman" w:hAnsi="Times New Roman" w:cs="Times New Roman"/>
          <w:sz w:val="24"/>
          <w:szCs w:val="24"/>
        </w:rPr>
        <w:t>О</w:t>
      </w:r>
      <w:r w:rsidR="00565883" w:rsidRPr="0090415C">
        <w:rPr>
          <w:rFonts w:ascii="Times New Roman" w:hAnsi="Times New Roman" w:cs="Times New Roman"/>
          <w:bCs/>
          <w:sz w:val="24"/>
          <w:szCs w:val="24"/>
        </w:rPr>
        <w:t>б у</w:t>
      </w:r>
      <w:r w:rsidR="00565883" w:rsidRPr="0090415C">
        <w:rPr>
          <w:rFonts w:ascii="Times New Roman" w:hAnsi="Times New Roman" w:cs="Times New Roman"/>
          <w:sz w:val="24"/>
          <w:szCs w:val="24"/>
        </w:rPr>
        <w:t>тверждении</w:t>
      </w:r>
      <w:r w:rsidR="007C64DA" w:rsidRPr="0090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5883" w:rsidRPr="0090415C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AE14ED" w:rsidRPr="0090415C">
        <w:rPr>
          <w:rFonts w:ascii="Times New Roman" w:hAnsi="Times New Roman" w:cs="Times New Roman"/>
          <w:spacing w:val="-6"/>
          <w:sz w:val="24"/>
          <w:szCs w:val="24"/>
        </w:rPr>
        <w:t>Р</w:t>
      </w:r>
      <w:r w:rsidR="00565883" w:rsidRPr="0090415C">
        <w:rPr>
          <w:rFonts w:ascii="Times New Roman" w:hAnsi="Times New Roman" w:cs="Times New Roman"/>
          <w:spacing w:val="-6"/>
          <w:sz w:val="24"/>
          <w:szCs w:val="24"/>
        </w:rPr>
        <w:t xml:space="preserve">евизионной комиссии </w:t>
      </w:r>
      <w:r w:rsidR="00565883" w:rsidRPr="0090415C">
        <w:rPr>
          <w:rFonts w:ascii="Times New Roman" w:hAnsi="Times New Roman" w:cs="Times New Roman"/>
          <w:sz w:val="24"/>
          <w:szCs w:val="24"/>
        </w:rPr>
        <w:t xml:space="preserve"> Общества в новой редакции.</w:t>
      </w:r>
    </w:p>
    <w:p w:rsidR="00847255" w:rsidRPr="009041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847255" w:rsidRP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415C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Положение о </w:t>
      </w:r>
      <w:r w:rsidRPr="0090415C">
        <w:rPr>
          <w:rFonts w:ascii="Times New Roman" w:hAnsi="Times New Roman" w:cs="Times New Roman"/>
          <w:i/>
          <w:spacing w:val="-6"/>
          <w:sz w:val="24"/>
          <w:szCs w:val="24"/>
        </w:rPr>
        <w:t xml:space="preserve">Ревизионной комиссии </w:t>
      </w:r>
      <w:r w:rsidRPr="0090415C">
        <w:rPr>
          <w:rFonts w:ascii="Times New Roman" w:hAnsi="Times New Roman" w:cs="Times New Roman"/>
          <w:i/>
          <w:sz w:val="24"/>
          <w:szCs w:val="24"/>
        </w:rPr>
        <w:t xml:space="preserve"> Общества в новой редакции.</w:t>
      </w:r>
    </w:p>
    <w:p w:rsidR="00565883" w:rsidRDefault="00565883" w:rsidP="0090415C">
      <w:pPr>
        <w:tabs>
          <w:tab w:val="left" w:pos="426"/>
        </w:tabs>
        <w:suppressAutoHyphens/>
        <w:spacing w:after="0" w:line="240" w:lineRule="auto"/>
        <w:ind w:left="426" w:right="-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45B5F" w:rsidRPr="00124C3B" w:rsidRDefault="00545B5F" w:rsidP="00545B5F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24C3B">
        <w:rPr>
          <w:rFonts w:ascii="Times New Roman" w:hAnsi="Times New Roman" w:cs="Times New Roman"/>
          <w:b/>
          <w:sz w:val="24"/>
          <w:szCs w:val="24"/>
        </w:rPr>
        <w:t>ВОПРОС № 13:</w:t>
      </w:r>
      <w:r w:rsidRPr="00124C3B">
        <w:rPr>
          <w:rFonts w:ascii="Times New Roman" w:hAnsi="Times New Roman" w:cs="Times New Roman"/>
          <w:sz w:val="24"/>
          <w:szCs w:val="24"/>
        </w:rPr>
        <w:t xml:space="preserve"> О</w:t>
      </w:r>
      <w:r w:rsidRPr="00124C3B">
        <w:rPr>
          <w:rFonts w:ascii="Times New Roman" w:hAnsi="Times New Roman" w:cs="Times New Roman"/>
          <w:bCs/>
          <w:sz w:val="24"/>
          <w:szCs w:val="24"/>
        </w:rPr>
        <w:t>б у</w:t>
      </w:r>
      <w:r w:rsidRPr="00124C3B">
        <w:rPr>
          <w:rFonts w:ascii="Times New Roman" w:hAnsi="Times New Roman" w:cs="Times New Roman"/>
          <w:sz w:val="24"/>
          <w:szCs w:val="24"/>
        </w:rPr>
        <w:t>тверждении</w:t>
      </w:r>
      <w:r w:rsidRPr="00124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4C3B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124C3B" w:rsidRPr="00124C3B">
        <w:rPr>
          <w:rFonts w:ascii="Times New Roman" w:hAnsi="Times New Roman" w:cs="Times New Roman"/>
          <w:sz w:val="24"/>
          <w:szCs w:val="24"/>
        </w:rPr>
        <w:t xml:space="preserve">выплате членам </w:t>
      </w:r>
      <w:r w:rsidRPr="00124C3B">
        <w:rPr>
          <w:rFonts w:ascii="Times New Roman" w:hAnsi="Times New Roman" w:cs="Times New Roman"/>
          <w:spacing w:val="-6"/>
          <w:sz w:val="24"/>
          <w:szCs w:val="24"/>
        </w:rPr>
        <w:t xml:space="preserve">Ревизионной комиссии </w:t>
      </w:r>
      <w:r w:rsidRPr="00124C3B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124C3B" w:rsidRPr="00124C3B">
        <w:rPr>
          <w:rFonts w:ascii="Times New Roman" w:hAnsi="Times New Roman" w:cs="Times New Roman"/>
          <w:sz w:val="24"/>
          <w:szCs w:val="24"/>
        </w:rPr>
        <w:t xml:space="preserve">вознаграждений и компенсаций </w:t>
      </w:r>
      <w:r w:rsidRPr="00124C3B">
        <w:rPr>
          <w:rFonts w:ascii="Times New Roman" w:hAnsi="Times New Roman" w:cs="Times New Roman"/>
          <w:sz w:val="24"/>
          <w:szCs w:val="24"/>
        </w:rPr>
        <w:t>в новой редакции.</w:t>
      </w:r>
    </w:p>
    <w:p w:rsidR="00545B5F" w:rsidRPr="00124C3B" w:rsidRDefault="00545B5F" w:rsidP="00545B5F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C3B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545B5F" w:rsidRPr="00124C3B" w:rsidRDefault="00545B5F" w:rsidP="00545B5F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4C3B">
        <w:rPr>
          <w:rFonts w:ascii="Times New Roman" w:hAnsi="Times New Roman" w:cs="Times New Roman"/>
          <w:bCs/>
          <w:i/>
          <w:sz w:val="24"/>
          <w:szCs w:val="24"/>
        </w:rPr>
        <w:t xml:space="preserve">Утвердить </w:t>
      </w:r>
      <w:r w:rsidRPr="00124C3B">
        <w:rPr>
          <w:rFonts w:ascii="Times New Roman" w:hAnsi="Times New Roman" w:cs="Times New Roman"/>
          <w:i/>
          <w:sz w:val="24"/>
          <w:szCs w:val="24"/>
        </w:rPr>
        <w:t xml:space="preserve">Положение о </w:t>
      </w:r>
      <w:r w:rsidR="00124C3B" w:rsidRPr="00124C3B">
        <w:rPr>
          <w:rFonts w:ascii="Times New Roman" w:hAnsi="Times New Roman" w:cs="Times New Roman"/>
          <w:i/>
          <w:sz w:val="24"/>
          <w:szCs w:val="24"/>
        </w:rPr>
        <w:t xml:space="preserve">выплате членам </w:t>
      </w:r>
      <w:r w:rsidRPr="00124C3B">
        <w:rPr>
          <w:rFonts w:ascii="Times New Roman" w:hAnsi="Times New Roman" w:cs="Times New Roman"/>
          <w:i/>
          <w:spacing w:val="-6"/>
          <w:sz w:val="24"/>
          <w:szCs w:val="24"/>
        </w:rPr>
        <w:t xml:space="preserve">Ревизионной комиссии </w:t>
      </w:r>
      <w:r w:rsidRPr="00124C3B">
        <w:rPr>
          <w:rFonts w:ascii="Times New Roman" w:hAnsi="Times New Roman" w:cs="Times New Roman"/>
          <w:i/>
          <w:sz w:val="24"/>
          <w:szCs w:val="24"/>
        </w:rPr>
        <w:t xml:space="preserve"> Общества </w:t>
      </w:r>
      <w:r w:rsidR="00124C3B" w:rsidRPr="00124C3B">
        <w:rPr>
          <w:rFonts w:ascii="Times New Roman" w:hAnsi="Times New Roman" w:cs="Times New Roman"/>
          <w:i/>
          <w:sz w:val="24"/>
          <w:szCs w:val="24"/>
        </w:rPr>
        <w:t xml:space="preserve">вознаграждений и компенсаций </w:t>
      </w:r>
      <w:r w:rsidRPr="00124C3B">
        <w:rPr>
          <w:rFonts w:ascii="Times New Roman" w:hAnsi="Times New Roman" w:cs="Times New Roman"/>
          <w:i/>
          <w:sz w:val="24"/>
          <w:szCs w:val="24"/>
        </w:rPr>
        <w:t>в новой редакции.</w:t>
      </w:r>
    </w:p>
    <w:p w:rsidR="00545B5F" w:rsidRDefault="00545B5F" w:rsidP="0090415C">
      <w:pPr>
        <w:tabs>
          <w:tab w:val="left" w:pos="426"/>
        </w:tabs>
        <w:suppressAutoHyphens/>
        <w:spacing w:after="0" w:line="240" w:lineRule="auto"/>
        <w:ind w:left="426" w:right="-284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red"/>
        </w:rPr>
      </w:pPr>
    </w:p>
    <w:p w:rsidR="00D146F4" w:rsidRPr="00D146F4" w:rsidRDefault="00D2001B" w:rsidP="00D146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46F4">
        <w:rPr>
          <w:rFonts w:ascii="Times New Roman" w:hAnsi="Times New Roman" w:cs="Times New Roman"/>
          <w:b/>
          <w:sz w:val="24"/>
          <w:szCs w:val="24"/>
        </w:rPr>
        <w:t xml:space="preserve">ВОПРОС № 14: </w:t>
      </w:r>
      <w:r w:rsidR="00D146F4" w:rsidRPr="00D146F4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выплате членам Совета директоров Общества </w:t>
      </w:r>
      <w:r w:rsidR="00D146F4">
        <w:rPr>
          <w:rFonts w:ascii="Times New Roman" w:hAnsi="Times New Roman" w:cs="Times New Roman"/>
          <w:bCs/>
          <w:sz w:val="24"/>
          <w:szCs w:val="24"/>
        </w:rPr>
        <w:t>в</w:t>
      </w:r>
      <w:r w:rsidR="00D146F4" w:rsidRPr="00D146F4">
        <w:rPr>
          <w:rFonts w:ascii="Times New Roman" w:hAnsi="Times New Roman" w:cs="Times New Roman"/>
          <w:bCs/>
          <w:sz w:val="24"/>
          <w:szCs w:val="24"/>
        </w:rPr>
        <w:t>ознаграждений и компенсаций в новой редакции</w:t>
      </w:r>
    </w:p>
    <w:p w:rsidR="00D2001B" w:rsidRPr="00D146F4" w:rsidRDefault="00D2001B" w:rsidP="00D146F4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6F4">
        <w:rPr>
          <w:rFonts w:ascii="Times New Roman" w:hAnsi="Times New Roman" w:cs="Times New Roman"/>
          <w:b/>
          <w:sz w:val="24"/>
          <w:szCs w:val="24"/>
        </w:rPr>
        <w:t xml:space="preserve">ПРОЕКТ РЕШЕНИЯ: </w:t>
      </w:r>
    </w:p>
    <w:p w:rsidR="00D146F4" w:rsidRPr="00D146F4" w:rsidRDefault="00D146F4" w:rsidP="00D146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6F4">
        <w:rPr>
          <w:rFonts w:ascii="Times New Roman" w:hAnsi="Times New Roman" w:cs="Times New Roman"/>
          <w:bCs/>
          <w:iCs/>
          <w:sz w:val="24"/>
          <w:szCs w:val="24"/>
        </w:rPr>
        <w:t xml:space="preserve">1. Утвердить </w:t>
      </w:r>
      <w:r w:rsidRPr="00D146F4">
        <w:rPr>
          <w:rFonts w:ascii="Times New Roman" w:hAnsi="Times New Roman" w:cs="Times New Roman"/>
          <w:bCs/>
          <w:sz w:val="24"/>
          <w:szCs w:val="24"/>
        </w:rPr>
        <w:t>Положение о выплате членам Совета директоров Общества вознаграждений и компенсаций в новой редакции.</w:t>
      </w:r>
    </w:p>
    <w:p w:rsidR="00D2001B" w:rsidRPr="00D146F4" w:rsidRDefault="00D146F4" w:rsidP="00D146F4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red"/>
        </w:rPr>
      </w:pPr>
      <w:r w:rsidRPr="00D146F4">
        <w:rPr>
          <w:rFonts w:ascii="Times New Roman" w:hAnsi="Times New Roman" w:cs="Times New Roman"/>
          <w:bCs/>
          <w:sz w:val="24"/>
          <w:szCs w:val="24"/>
        </w:rPr>
        <w:t>2. Установить, что настоящее Положение о выплате членам Совета директоров Общества вознаграждений и компенсаций в новой редакции применимо к членам Совета директоров Общества, избранным на настоящем и последующих Общих собраниях акционеров Общества.</w:t>
      </w:r>
    </w:p>
    <w:p w:rsidR="00D2001B" w:rsidRPr="00124C3B" w:rsidRDefault="00D2001B" w:rsidP="0090415C">
      <w:pPr>
        <w:tabs>
          <w:tab w:val="left" w:pos="426"/>
        </w:tabs>
        <w:suppressAutoHyphens/>
        <w:spacing w:after="0" w:line="240" w:lineRule="auto"/>
        <w:ind w:left="426" w:right="-284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red"/>
        </w:rPr>
      </w:pPr>
    </w:p>
    <w:p w:rsidR="00545B5F" w:rsidRPr="00FF3E69" w:rsidRDefault="00545B5F" w:rsidP="00FF3E69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F3E69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D146F4">
        <w:rPr>
          <w:rFonts w:ascii="Times New Roman" w:hAnsi="Times New Roman" w:cs="Times New Roman"/>
          <w:b/>
          <w:sz w:val="24"/>
          <w:szCs w:val="24"/>
        </w:rPr>
        <w:t>5</w:t>
      </w:r>
      <w:r w:rsidRPr="00FF3E69">
        <w:rPr>
          <w:rFonts w:ascii="Times New Roman" w:hAnsi="Times New Roman" w:cs="Times New Roman"/>
          <w:b/>
          <w:sz w:val="24"/>
          <w:szCs w:val="24"/>
        </w:rPr>
        <w:t>:</w:t>
      </w:r>
      <w:r w:rsidRPr="00FF3E69">
        <w:rPr>
          <w:rFonts w:ascii="Times New Roman" w:hAnsi="Times New Roman" w:cs="Times New Roman"/>
          <w:sz w:val="24"/>
          <w:szCs w:val="24"/>
        </w:rPr>
        <w:t xml:space="preserve"> О</w:t>
      </w:r>
      <w:r w:rsidRPr="00FF3E69">
        <w:rPr>
          <w:rFonts w:ascii="Times New Roman" w:hAnsi="Times New Roman" w:cs="Times New Roman"/>
          <w:bCs/>
          <w:sz w:val="24"/>
          <w:szCs w:val="24"/>
        </w:rPr>
        <w:t xml:space="preserve">б </w:t>
      </w:r>
      <w:r w:rsidR="00FF3E69" w:rsidRPr="00FF3E69">
        <w:rPr>
          <w:rFonts w:ascii="Times New Roman" w:hAnsi="Times New Roman" w:cs="Times New Roman"/>
          <w:sz w:val="24"/>
          <w:szCs w:val="24"/>
        </w:rPr>
        <w:t>одобрении сделок, в совершении которых имеется заинтересованность, которые могут быть совершены в будущем в процессе осуществления ОАО «Кубаньэнерго» обычной хозяйственной деятельности</w:t>
      </w:r>
      <w:r w:rsidRPr="00FF3E69">
        <w:rPr>
          <w:rFonts w:ascii="Times New Roman" w:hAnsi="Times New Roman" w:cs="Times New Roman"/>
          <w:sz w:val="24"/>
          <w:szCs w:val="24"/>
        </w:rPr>
        <w:t>.</w:t>
      </w:r>
    </w:p>
    <w:p w:rsidR="00545B5F" w:rsidRPr="00FF3E69" w:rsidRDefault="00545B5F" w:rsidP="00FF3E69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E69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Одобрить сделки между ОАО «Кубаньэнерго», с одной стороны, и ОАО «</w:t>
      </w:r>
      <w:proofErr w:type="spellStart"/>
      <w:r w:rsidRPr="00FF3E69">
        <w:rPr>
          <w:rFonts w:ascii="Times New Roman" w:hAnsi="Times New Roman" w:cs="Times New Roman"/>
          <w:i/>
          <w:sz w:val="24"/>
          <w:szCs w:val="24"/>
        </w:rPr>
        <w:t>Энергосервис</w:t>
      </w:r>
      <w:proofErr w:type="spell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Кубани» (далее - Контрагент), с другой стороны, как сделки (несколько взаимосвязанных сделок), в совершении которых имеется заинтересованность, которые могут быть совершены, в том числе, по результатам проведения конкурентных процедур, в будущем в процессе осуществления ОАО «Кубаньэнерго» обычной хозяйственной деятельности, на следующих условиях (без ограничения общего количества сделок с Контрагентом с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учетом выполнения условий, установленных для конкретного вида сделок):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E69">
        <w:rPr>
          <w:rFonts w:ascii="Times New Roman" w:hAnsi="Times New Roman" w:cs="Times New Roman"/>
          <w:i/>
          <w:sz w:val="24"/>
          <w:szCs w:val="24"/>
        </w:rPr>
        <w:t xml:space="preserve">1.1. </w:t>
      </w: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 xml:space="preserve">Сделки, по которым Контрагент обязуется по заданию ОАО «Кубаньэнерго» выполнить проектные и изыскательские работы, обеспечить согласование технической/проектной и сметной документации, являющейся результатом работ, с соответствующими государственными органами и органами местного самоуправления, в том </w:t>
      </w:r>
      <w:r w:rsidRPr="00FF3E69">
        <w:rPr>
          <w:rFonts w:ascii="Times New Roman" w:hAnsi="Times New Roman" w:cs="Times New Roman"/>
          <w:i/>
          <w:sz w:val="24"/>
          <w:szCs w:val="24"/>
        </w:rPr>
        <w:lastRenderedPageBreak/>
        <w:t>числе, получить положительное заключение экспертизы по проектной документации, а также по поручению ОАО «Кубаньэнерго» осуществить авторский надзор за строительством объекта, а ОАО «Кубаньэнерго» обязуется принять результат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работ и оплатить выполненные работы. Определить, что: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- общая предельная стоимость указанных сделок не может превышать 20 000 000 (Двадцать миллионов) рублей 00 копеек, в том числе НДС (18%) в размере не более 3 050 847 (Три миллиона пятьдесят тысяч восемьсот сорок семь) рублей 46 копеек, а стоимость каждой отдельной сделки не может превышать 7 000 000 (Семь миллионов) рублей 00 копеек, в том числе НДС (18%) в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размере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не более 1 067 796 (Один миллион шестьдесят семь тысяч семьсот девяносто шесть) рублей 61 копейка;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E69">
        <w:rPr>
          <w:rFonts w:ascii="Times New Roman" w:hAnsi="Times New Roman" w:cs="Times New Roman"/>
          <w:i/>
          <w:sz w:val="24"/>
          <w:szCs w:val="24"/>
        </w:rPr>
        <w:t>- срок выполнения работ не может превышать 6 (шесть) месяцев.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E69">
        <w:rPr>
          <w:rFonts w:ascii="Times New Roman" w:hAnsi="Times New Roman" w:cs="Times New Roman"/>
          <w:i/>
          <w:sz w:val="24"/>
          <w:szCs w:val="24"/>
        </w:rPr>
        <w:t>1.2. Сделки, по которым Контрагент обязуется по заданию ОАО «Кубаньэнерго» осуществить работы по строительству, реконструкции, комплексному техническому перевооружению и реконструкции объектов и сдать результат ОАО «Кубаньэнерго», а ОАО «Кубаньэнерго» обязуется принять результат работ и оплатить его. Определить, что: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- общая предельная стоимость указанных сделок не может превышать 170 000 000 (Сто семьдесят миллионов) рублей 00 копеек, в том числе НДС (18%) в размере не более 25 932 203 (Двадцать пять миллионов девятьсот тридцать две тысячи двести три) рубля 39 копеек, а стоимость каждой отдельной сделки не может превышать 63 000 000 (Шестьдесят три миллиона) рублей, в том числе НДС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(18%) в </w:t>
      </w: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размере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не более 9 610 169 (Девять миллионов шестьсот десять тысяч сто шестьдесят девять) рублей 49 копеек.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E69">
        <w:rPr>
          <w:rFonts w:ascii="Times New Roman" w:hAnsi="Times New Roman" w:cs="Times New Roman"/>
          <w:i/>
          <w:sz w:val="24"/>
          <w:szCs w:val="24"/>
        </w:rPr>
        <w:t>- срок выполнения работ не может превышать 12 (двенадцать) месяцев.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E69">
        <w:rPr>
          <w:rFonts w:ascii="Times New Roman" w:hAnsi="Times New Roman" w:cs="Times New Roman"/>
          <w:i/>
          <w:sz w:val="24"/>
          <w:szCs w:val="24"/>
        </w:rPr>
        <w:t xml:space="preserve">1.3. </w:t>
      </w: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Сделки, по которым Контрагент обязуется оказать услуги, направленные на энергосбережение и повышение энергетической эффективности  использования энергетических ресурсов (в том числе снижения технологического расхода (потерь) электроэнергии при ее передаче в электрических сетях) путем выявления и снижения потерь в электрических сетях ОАО «Кубаньэнерго»), а ОАО «Кубаньэнерго» оплачивает услуги ОАО «</w:t>
      </w:r>
      <w:proofErr w:type="spellStart"/>
      <w:r w:rsidRPr="00FF3E69">
        <w:rPr>
          <w:rFonts w:ascii="Times New Roman" w:hAnsi="Times New Roman" w:cs="Times New Roman"/>
          <w:i/>
          <w:sz w:val="24"/>
          <w:szCs w:val="24"/>
        </w:rPr>
        <w:t>Энергосервис</w:t>
      </w:r>
      <w:proofErr w:type="spell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Кубани» за счет экономии затрат на оплату потребления энергетических ресурсов (в том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числе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затрат на компенсацию потерь электроэнергии) в результате реализации указанных действий. Определить, что:</w:t>
      </w:r>
    </w:p>
    <w:p w:rsidR="00FF3E69" w:rsidRPr="00FF3E69" w:rsidRDefault="00FF3E69" w:rsidP="00FF3E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- общая предельная стоимость указанных сделок не может превышать 120 000 000 (Сто двадцать миллионов) рублей 00 копеек, в том числе НДС (18%) в размере не более 18 305 084 (Восемнадцать миллионов триста пять тысяч восемьдесят четыре) рубля 75 копеек, а стоимость каждой отдельной сделки не может превышать 120 000 000 (Сто двадцать миллионов) рублей 00 копеек, в том числе НДС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(18%) в </w:t>
      </w:r>
      <w:proofErr w:type="gramStart"/>
      <w:r w:rsidRPr="00FF3E69">
        <w:rPr>
          <w:rFonts w:ascii="Times New Roman" w:hAnsi="Times New Roman" w:cs="Times New Roman"/>
          <w:i/>
          <w:sz w:val="24"/>
          <w:szCs w:val="24"/>
        </w:rPr>
        <w:t>размере</w:t>
      </w:r>
      <w:proofErr w:type="gramEnd"/>
      <w:r w:rsidRPr="00FF3E69">
        <w:rPr>
          <w:rFonts w:ascii="Times New Roman" w:hAnsi="Times New Roman" w:cs="Times New Roman"/>
          <w:i/>
          <w:sz w:val="24"/>
          <w:szCs w:val="24"/>
        </w:rPr>
        <w:t xml:space="preserve"> не более 18 305 084 (Восемнадцать миллионов триста пять тысяч восемьдесят четыре) рубля 75 копеек.</w:t>
      </w:r>
    </w:p>
    <w:p w:rsidR="00545B5F" w:rsidRPr="00FF3E69" w:rsidRDefault="00FF3E69" w:rsidP="00FF3E69">
      <w:pPr>
        <w:tabs>
          <w:tab w:val="left" w:pos="426"/>
        </w:tabs>
        <w:suppressAutoHyphens/>
        <w:spacing w:after="0" w:line="240" w:lineRule="auto"/>
        <w:ind w:left="426" w:right="-284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red"/>
        </w:rPr>
      </w:pPr>
      <w:r w:rsidRPr="00FF3E69">
        <w:rPr>
          <w:rFonts w:ascii="Times New Roman" w:hAnsi="Times New Roman" w:cs="Times New Roman"/>
          <w:i/>
          <w:sz w:val="24"/>
          <w:szCs w:val="24"/>
        </w:rPr>
        <w:t>- срок оказания услуг не может превышать 12 (двенадцать) месяцев.</w:t>
      </w:r>
    </w:p>
    <w:p w:rsidR="00545B5F" w:rsidRPr="00FF3E69" w:rsidRDefault="00545B5F" w:rsidP="0090415C">
      <w:pPr>
        <w:tabs>
          <w:tab w:val="left" w:pos="426"/>
        </w:tabs>
        <w:suppressAutoHyphens/>
        <w:spacing w:after="0" w:line="240" w:lineRule="auto"/>
        <w:ind w:left="426" w:right="-284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red"/>
        </w:rPr>
      </w:pPr>
    </w:p>
    <w:sectPr w:rsidR="00545B5F" w:rsidRPr="00FF3E69" w:rsidSect="00976D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05" w:rsidRDefault="00767005" w:rsidP="001B2BE0">
      <w:pPr>
        <w:spacing w:after="0" w:line="240" w:lineRule="auto"/>
      </w:pPr>
      <w:r>
        <w:separator/>
      </w:r>
    </w:p>
  </w:endnote>
  <w:endnote w:type="continuationSeparator" w:id="0">
    <w:p w:rsidR="00767005" w:rsidRDefault="00767005" w:rsidP="001B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05" w:rsidRDefault="00767005" w:rsidP="001B2BE0">
      <w:pPr>
        <w:spacing w:after="0" w:line="240" w:lineRule="auto"/>
      </w:pPr>
      <w:r>
        <w:separator/>
      </w:r>
    </w:p>
  </w:footnote>
  <w:footnote w:type="continuationSeparator" w:id="0">
    <w:p w:rsidR="00767005" w:rsidRDefault="00767005" w:rsidP="001B2BE0">
      <w:pPr>
        <w:spacing w:after="0" w:line="240" w:lineRule="auto"/>
      </w:pPr>
      <w:r>
        <w:continuationSeparator/>
      </w:r>
    </w:p>
  </w:footnote>
  <w:footnote w:id="1">
    <w:p w:rsidR="001B2BE0" w:rsidRPr="00F9016B" w:rsidRDefault="001B2BE0" w:rsidP="00F9016B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F9016B">
        <w:rPr>
          <w:rFonts w:ascii="Times New Roman" w:hAnsi="Times New Roman" w:cs="Times New Roman"/>
        </w:rPr>
        <w:t xml:space="preserve">Совет директоров избирается в </w:t>
      </w:r>
      <w:proofErr w:type="gramStart"/>
      <w:r w:rsidRPr="00F9016B">
        <w:rPr>
          <w:rFonts w:ascii="Times New Roman" w:hAnsi="Times New Roman" w:cs="Times New Roman"/>
        </w:rPr>
        <w:t>составе</w:t>
      </w:r>
      <w:proofErr w:type="gramEnd"/>
      <w:r w:rsidRPr="00F9016B">
        <w:rPr>
          <w:rFonts w:ascii="Times New Roman" w:hAnsi="Times New Roman" w:cs="Times New Roman"/>
        </w:rPr>
        <w:t xml:space="preserve"> 11 человек из числа кандидатов, </w:t>
      </w:r>
      <w:r w:rsidRPr="00320DE2">
        <w:rPr>
          <w:rFonts w:ascii="Times New Roman" w:hAnsi="Times New Roman" w:cs="Times New Roman"/>
        </w:rPr>
        <w:t xml:space="preserve">включенных в список кандидатур для избрания в Совет директоров ОАО «Кубаньэнерго», утвержденный решением Совета директоров (протокол </w:t>
      </w:r>
      <w:r w:rsidR="00F9016B" w:rsidRPr="00320DE2">
        <w:rPr>
          <w:rFonts w:ascii="Times New Roman" w:hAnsi="Times New Roman" w:cs="Times New Roman"/>
        </w:rPr>
        <w:t>от 0</w:t>
      </w:r>
      <w:r w:rsidR="00320DE2" w:rsidRPr="00320DE2">
        <w:rPr>
          <w:rFonts w:ascii="Times New Roman" w:hAnsi="Times New Roman" w:cs="Times New Roman"/>
        </w:rPr>
        <w:t>6</w:t>
      </w:r>
      <w:r w:rsidR="00F9016B" w:rsidRPr="00320DE2">
        <w:rPr>
          <w:rFonts w:ascii="Times New Roman" w:hAnsi="Times New Roman" w:cs="Times New Roman"/>
        </w:rPr>
        <w:t>.03.201</w:t>
      </w:r>
      <w:r w:rsidR="00320DE2" w:rsidRPr="00320DE2">
        <w:rPr>
          <w:rFonts w:ascii="Times New Roman" w:hAnsi="Times New Roman" w:cs="Times New Roman"/>
        </w:rPr>
        <w:t>5</w:t>
      </w:r>
      <w:r w:rsidR="00F9016B" w:rsidRPr="00320DE2">
        <w:rPr>
          <w:rFonts w:ascii="Times New Roman" w:hAnsi="Times New Roman" w:cs="Times New Roman"/>
        </w:rPr>
        <w:t xml:space="preserve">, протокол № </w:t>
      </w:r>
      <w:r w:rsidR="00320DE2" w:rsidRPr="00320DE2">
        <w:rPr>
          <w:rFonts w:ascii="Times New Roman" w:hAnsi="Times New Roman" w:cs="Times New Roman"/>
        </w:rPr>
        <w:t>204</w:t>
      </w:r>
      <w:r w:rsidR="00F9016B" w:rsidRPr="00320DE2">
        <w:rPr>
          <w:rFonts w:ascii="Times New Roman" w:hAnsi="Times New Roman" w:cs="Times New Roman"/>
        </w:rPr>
        <w:t>/201</w:t>
      </w:r>
      <w:r w:rsidR="00320DE2" w:rsidRPr="00320DE2">
        <w:rPr>
          <w:rFonts w:ascii="Times New Roman" w:hAnsi="Times New Roman" w:cs="Times New Roman"/>
        </w:rPr>
        <w:t>5</w:t>
      </w:r>
      <w:r w:rsidRPr="00320DE2">
        <w:rPr>
          <w:rFonts w:ascii="Times New Roman" w:hAnsi="Times New Roman" w:cs="Times New Roman"/>
        </w:rPr>
        <w:t>)</w:t>
      </w:r>
    </w:p>
  </w:footnote>
  <w:footnote w:id="2">
    <w:p w:rsidR="00185031" w:rsidRPr="00F9016B" w:rsidRDefault="00185031" w:rsidP="00F9016B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0DE2">
        <w:rPr>
          <w:rFonts w:ascii="Times New Roman" w:hAnsi="Times New Roman" w:cs="Times New Roman"/>
        </w:rPr>
        <w:t xml:space="preserve">Ревизионная комиссия избирается в </w:t>
      </w:r>
      <w:proofErr w:type="gramStart"/>
      <w:r w:rsidRPr="00320DE2">
        <w:rPr>
          <w:rFonts w:ascii="Times New Roman" w:hAnsi="Times New Roman" w:cs="Times New Roman"/>
        </w:rPr>
        <w:t>составе</w:t>
      </w:r>
      <w:proofErr w:type="gramEnd"/>
      <w:r w:rsidRPr="00320DE2">
        <w:rPr>
          <w:rFonts w:ascii="Times New Roman" w:hAnsi="Times New Roman" w:cs="Times New Roman"/>
        </w:rPr>
        <w:t xml:space="preserve"> 5 человек из числа кандидатов, включенных в список кандидатур для избрания в Ревизионную комиссию ОАО «Кубаньэнерго», утвержденный решением Совета директоров (</w:t>
      </w:r>
      <w:r w:rsidR="00320DE2" w:rsidRPr="00320DE2">
        <w:rPr>
          <w:rFonts w:ascii="Times New Roman" w:hAnsi="Times New Roman" w:cs="Times New Roman"/>
        </w:rPr>
        <w:t>протокол от 06.03.2015, протокол № 204/2015</w:t>
      </w:r>
      <w:r w:rsidRPr="00320DE2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113"/>
    <w:multiLevelType w:val="hybridMultilevel"/>
    <w:tmpl w:val="0512075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AFA9DA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 w:val="0"/>
      </w:rPr>
    </w:lvl>
    <w:lvl w:ilvl="4" w:tplc="E0FE0F94">
      <w:start w:val="12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60E318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b w:val="0"/>
        <w:sz w:val="26"/>
        <w:szCs w:val="26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AAD48FA"/>
    <w:multiLevelType w:val="hybridMultilevel"/>
    <w:tmpl w:val="CD340288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A513A67"/>
    <w:multiLevelType w:val="hybridMultilevel"/>
    <w:tmpl w:val="997A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36"/>
    <w:rsid w:val="000D494E"/>
    <w:rsid w:val="000E75D4"/>
    <w:rsid w:val="000E7A74"/>
    <w:rsid w:val="00101058"/>
    <w:rsid w:val="0010302C"/>
    <w:rsid w:val="00121FF6"/>
    <w:rsid w:val="001224E0"/>
    <w:rsid w:val="00124C3B"/>
    <w:rsid w:val="00144FFF"/>
    <w:rsid w:val="00151473"/>
    <w:rsid w:val="001776D0"/>
    <w:rsid w:val="00185031"/>
    <w:rsid w:val="001B2BE0"/>
    <w:rsid w:val="001D3ECC"/>
    <w:rsid w:val="002001E5"/>
    <w:rsid w:val="00217A8E"/>
    <w:rsid w:val="00276F43"/>
    <w:rsid w:val="002D187C"/>
    <w:rsid w:val="002E0A93"/>
    <w:rsid w:val="002F6A95"/>
    <w:rsid w:val="00320DE2"/>
    <w:rsid w:val="00355323"/>
    <w:rsid w:val="00356C38"/>
    <w:rsid w:val="0039197B"/>
    <w:rsid w:val="00394525"/>
    <w:rsid w:val="003D3C6D"/>
    <w:rsid w:val="00436B19"/>
    <w:rsid w:val="004B7431"/>
    <w:rsid w:val="004F4B05"/>
    <w:rsid w:val="00533D7A"/>
    <w:rsid w:val="00545B5F"/>
    <w:rsid w:val="00565883"/>
    <w:rsid w:val="005E26D8"/>
    <w:rsid w:val="0061546D"/>
    <w:rsid w:val="0062222C"/>
    <w:rsid w:val="00627493"/>
    <w:rsid w:val="00684280"/>
    <w:rsid w:val="006A4437"/>
    <w:rsid w:val="006B2427"/>
    <w:rsid w:val="006D0F23"/>
    <w:rsid w:val="006D4EFA"/>
    <w:rsid w:val="00704867"/>
    <w:rsid w:val="00755335"/>
    <w:rsid w:val="00767005"/>
    <w:rsid w:val="007C64DA"/>
    <w:rsid w:val="00847255"/>
    <w:rsid w:val="00853B74"/>
    <w:rsid w:val="00883F2D"/>
    <w:rsid w:val="008C2879"/>
    <w:rsid w:val="0090415C"/>
    <w:rsid w:val="00976DCA"/>
    <w:rsid w:val="00A15CD1"/>
    <w:rsid w:val="00AE14ED"/>
    <w:rsid w:val="00AF3141"/>
    <w:rsid w:val="00B5265B"/>
    <w:rsid w:val="00B66E11"/>
    <w:rsid w:val="00BC5E73"/>
    <w:rsid w:val="00BE2A18"/>
    <w:rsid w:val="00C86FA8"/>
    <w:rsid w:val="00CC6764"/>
    <w:rsid w:val="00CD5696"/>
    <w:rsid w:val="00CE2A36"/>
    <w:rsid w:val="00CF7694"/>
    <w:rsid w:val="00D146F4"/>
    <w:rsid w:val="00D2001B"/>
    <w:rsid w:val="00DF36F4"/>
    <w:rsid w:val="00E07D14"/>
    <w:rsid w:val="00E41523"/>
    <w:rsid w:val="00EC2A0B"/>
    <w:rsid w:val="00ED583B"/>
    <w:rsid w:val="00EF0A3A"/>
    <w:rsid w:val="00EF523B"/>
    <w:rsid w:val="00F40EF7"/>
    <w:rsid w:val="00F9016B"/>
    <w:rsid w:val="00FD0734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15C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86F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6F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ubst">
    <w:name w:val="subst"/>
    <w:basedOn w:val="a0"/>
    <w:rsid w:val="00C86FA8"/>
    <w:rPr>
      <w:b/>
      <w:bCs/>
      <w:i/>
      <w:iCs/>
    </w:rPr>
  </w:style>
  <w:style w:type="paragraph" w:styleId="a3">
    <w:name w:val="List Paragraph"/>
    <w:basedOn w:val="a"/>
    <w:uiPriority w:val="34"/>
    <w:qFormat/>
    <w:rsid w:val="00C86FA8"/>
    <w:pPr>
      <w:ind w:left="720"/>
      <w:contextualSpacing/>
    </w:pPr>
  </w:style>
  <w:style w:type="paragraph" w:styleId="a4">
    <w:name w:val="Block Text"/>
    <w:basedOn w:val="a"/>
    <w:uiPriority w:val="99"/>
    <w:rsid w:val="00436B19"/>
    <w:pPr>
      <w:spacing w:after="0" w:line="240" w:lineRule="auto"/>
      <w:ind w:left="-284" w:right="-70" w:firstLine="568"/>
      <w:jc w:val="both"/>
    </w:pPr>
    <w:rPr>
      <w:rFonts w:ascii="Times New Roman" w:eastAsia="Times New Roman" w:hAnsi="Times New Roman" w:cs="Times New Roman"/>
      <w:b/>
      <w:bCs/>
      <w:i/>
      <w:spacing w:val="-2"/>
      <w:sz w:val="20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041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0415C"/>
  </w:style>
  <w:style w:type="character" w:customStyle="1" w:styleId="10">
    <w:name w:val="Заголовок 1 Знак"/>
    <w:basedOn w:val="a0"/>
    <w:link w:val="1"/>
    <w:uiPriority w:val="9"/>
    <w:rsid w:val="009041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1B2B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2B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B2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15C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86F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6F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ubst">
    <w:name w:val="subst"/>
    <w:basedOn w:val="a0"/>
    <w:rsid w:val="00C86FA8"/>
    <w:rPr>
      <w:b/>
      <w:bCs/>
      <w:i/>
      <w:iCs/>
    </w:rPr>
  </w:style>
  <w:style w:type="paragraph" w:styleId="a3">
    <w:name w:val="List Paragraph"/>
    <w:basedOn w:val="a"/>
    <w:uiPriority w:val="34"/>
    <w:qFormat/>
    <w:rsid w:val="00C86FA8"/>
    <w:pPr>
      <w:ind w:left="720"/>
      <w:contextualSpacing/>
    </w:pPr>
  </w:style>
  <w:style w:type="paragraph" w:styleId="a4">
    <w:name w:val="Block Text"/>
    <w:basedOn w:val="a"/>
    <w:uiPriority w:val="99"/>
    <w:rsid w:val="00436B19"/>
    <w:pPr>
      <w:spacing w:after="0" w:line="240" w:lineRule="auto"/>
      <w:ind w:left="-284" w:right="-70" w:firstLine="568"/>
      <w:jc w:val="both"/>
    </w:pPr>
    <w:rPr>
      <w:rFonts w:ascii="Times New Roman" w:eastAsia="Times New Roman" w:hAnsi="Times New Roman" w:cs="Times New Roman"/>
      <w:b/>
      <w:bCs/>
      <w:i/>
      <w:spacing w:val="-2"/>
      <w:sz w:val="20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041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0415C"/>
  </w:style>
  <w:style w:type="character" w:customStyle="1" w:styleId="10">
    <w:name w:val="Заголовок 1 Знак"/>
    <w:basedOn w:val="a0"/>
    <w:link w:val="1"/>
    <w:uiPriority w:val="9"/>
    <w:rsid w:val="009041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1B2B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2B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B2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1608-C999-4026-BFE0-AB371172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Гура Ю.Ю.</dc:creator>
  <cp:lastModifiedBy>Юрченко А.И.</cp:lastModifiedBy>
  <cp:revision>79</cp:revision>
  <cp:lastPrinted>2014-04-29T07:58:00Z</cp:lastPrinted>
  <dcterms:created xsi:type="dcterms:W3CDTF">2014-05-20T10:15:00Z</dcterms:created>
  <dcterms:modified xsi:type="dcterms:W3CDTF">2015-06-08T06:56:00Z</dcterms:modified>
</cp:coreProperties>
</file>