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A3" w:rsidRPr="00E316AB" w:rsidRDefault="00276AA3" w:rsidP="00D66AD4">
      <w:pPr>
        <w:autoSpaceDE w:val="0"/>
        <w:autoSpaceDN w:val="0"/>
        <w:spacing w:before="1320" w:after="0" w:line="240" w:lineRule="auto"/>
        <w:jc w:val="center"/>
        <w:rPr>
          <w:rFonts w:ascii="Times New Roman" w:eastAsia="Times New Roman" w:hAnsi="Times New Roman" w:cs="Times New Roman"/>
          <w:b/>
          <w:sz w:val="22"/>
          <w:szCs w:val="22"/>
          <w:lang w:val="en-US" w:eastAsia="ru-RU"/>
        </w:rPr>
      </w:pPr>
    </w:p>
    <w:p w:rsidR="00276AA3" w:rsidRPr="00F25C96" w:rsidRDefault="00276AA3" w:rsidP="00D66AD4">
      <w:pPr>
        <w:autoSpaceDE w:val="0"/>
        <w:autoSpaceDN w:val="0"/>
        <w:spacing w:before="1320" w:after="0" w:line="240" w:lineRule="auto"/>
        <w:jc w:val="center"/>
        <w:rPr>
          <w:rFonts w:ascii="Times New Roman" w:eastAsia="Times New Roman" w:hAnsi="Times New Roman" w:cs="Times New Roman"/>
          <w:b/>
          <w:sz w:val="22"/>
          <w:szCs w:val="22"/>
          <w:lang w:eastAsia="ru-RU"/>
        </w:rPr>
      </w:pPr>
    </w:p>
    <w:p w:rsidR="00D66AD4" w:rsidRPr="00F25C96" w:rsidRDefault="00D66AD4" w:rsidP="00D66AD4">
      <w:pPr>
        <w:autoSpaceDE w:val="0"/>
        <w:autoSpaceDN w:val="0"/>
        <w:spacing w:before="1320" w:after="0" w:line="240" w:lineRule="auto"/>
        <w:jc w:val="center"/>
        <w:rPr>
          <w:rFonts w:ascii="Times New Roman" w:eastAsia="Times New Roman" w:hAnsi="Times New Roman" w:cs="Times New Roman"/>
          <w:b/>
          <w:sz w:val="22"/>
          <w:szCs w:val="22"/>
          <w:lang w:eastAsia="ru-RU"/>
        </w:rPr>
      </w:pPr>
      <w:r w:rsidRPr="00F25C96">
        <w:rPr>
          <w:rFonts w:ascii="Times New Roman" w:eastAsia="Times New Roman" w:hAnsi="Times New Roman" w:cs="Times New Roman"/>
          <w:b/>
          <w:sz w:val="22"/>
          <w:szCs w:val="22"/>
          <w:lang w:eastAsia="ru-RU"/>
        </w:rPr>
        <w:t xml:space="preserve">ОТЧЕТ ЭМИТЕНТА </w:t>
      </w:r>
      <w:r w:rsidRPr="00F25C96">
        <w:rPr>
          <w:rFonts w:ascii="Times New Roman" w:eastAsia="Times New Roman" w:hAnsi="Times New Roman" w:cs="Times New Roman"/>
          <w:b/>
          <w:sz w:val="22"/>
          <w:szCs w:val="22"/>
          <w:lang w:eastAsia="ru-RU"/>
        </w:rPr>
        <w:br/>
        <w:t>ЭМИССИОННЫХ ЦЕННЫХ БУМАГ</w:t>
      </w:r>
    </w:p>
    <w:p w:rsidR="00D66AD4" w:rsidRPr="00F25C96" w:rsidRDefault="00D66AD4" w:rsidP="00D66AD4">
      <w:pPr>
        <w:autoSpaceDE w:val="0"/>
        <w:autoSpaceDN w:val="0"/>
        <w:spacing w:after="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Публичное акционерное общество "Россети Кубань»</w:t>
      </w:r>
    </w:p>
    <w:p w:rsidR="00D66AD4" w:rsidRPr="00F25C96" w:rsidRDefault="00D66AD4" w:rsidP="00D66AD4">
      <w:pPr>
        <w:pBdr>
          <w:top w:val="single" w:sz="4" w:space="1" w:color="auto"/>
        </w:pBdr>
        <w:autoSpaceDE w:val="0"/>
        <w:autoSpaceDN w:val="0"/>
        <w:spacing w:after="360" w:line="240" w:lineRule="auto"/>
        <w:jc w:val="center"/>
        <w:rPr>
          <w:rFonts w:ascii="Times New Roman" w:eastAsia="Times New Roman" w:hAnsi="Times New Roman" w:cs="Times New Roman"/>
          <w:sz w:val="22"/>
          <w:szCs w:val="22"/>
          <w:lang w:eastAsia="ru-RU"/>
        </w:rPr>
      </w:pPr>
    </w:p>
    <w:tbl>
      <w:tblPr>
        <w:tblW w:w="6011" w:type="dxa"/>
        <w:tblInd w:w="2552" w:type="dxa"/>
        <w:tblLayout w:type="fixed"/>
        <w:tblCellMar>
          <w:left w:w="28" w:type="dxa"/>
          <w:right w:w="28" w:type="dxa"/>
        </w:tblCellMar>
        <w:tblLook w:val="0000" w:firstRow="0" w:lastRow="0" w:firstColumn="0" w:lastColumn="0" w:noHBand="0" w:noVBand="0"/>
      </w:tblPr>
      <w:tblGrid>
        <w:gridCol w:w="2325"/>
        <w:gridCol w:w="3686"/>
      </w:tblGrid>
      <w:tr w:rsidR="00D66AD4" w:rsidRPr="00F25C96" w:rsidTr="00276AA3">
        <w:tc>
          <w:tcPr>
            <w:tcW w:w="2325" w:type="dxa"/>
            <w:tcBorders>
              <w:top w:val="nil"/>
              <w:left w:val="nil"/>
              <w:bottom w:val="nil"/>
              <w:right w:val="nil"/>
            </w:tcBorders>
            <w:vAlign w:val="bottom"/>
          </w:tcPr>
          <w:p w:rsidR="00D66AD4" w:rsidRPr="00F25C96" w:rsidRDefault="00D66AD4" w:rsidP="00D66AD4">
            <w:pPr>
              <w:autoSpaceDE w:val="0"/>
              <w:autoSpaceDN w:val="0"/>
              <w:spacing w:after="0" w:line="240" w:lineRule="auto"/>
              <w:rPr>
                <w:rFonts w:ascii="Times New Roman" w:eastAsia="Times New Roman" w:hAnsi="Times New Roman" w:cs="Times New Roman"/>
                <w:b/>
                <w:sz w:val="22"/>
                <w:szCs w:val="22"/>
                <w:lang w:eastAsia="ru-RU"/>
              </w:rPr>
            </w:pPr>
            <w:r w:rsidRPr="00F25C96">
              <w:rPr>
                <w:rFonts w:ascii="Times New Roman" w:eastAsia="Times New Roman" w:hAnsi="Times New Roman" w:cs="Times New Roman"/>
                <w:b/>
                <w:sz w:val="22"/>
                <w:szCs w:val="22"/>
                <w:lang w:eastAsia="ru-RU"/>
              </w:rPr>
              <w:t>КОД ЭМИТЕНТА:</w:t>
            </w:r>
          </w:p>
        </w:tc>
        <w:tc>
          <w:tcPr>
            <w:tcW w:w="3686" w:type="dxa"/>
            <w:tcBorders>
              <w:top w:val="nil"/>
              <w:left w:val="nil"/>
              <w:bottom w:val="single" w:sz="4" w:space="0" w:color="auto"/>
              <w:right w:val="nil"/>
            </w:tcBorders>
            <w:vAlign w:val="bottom"/>
          </w:tcPr>
          <w:p w:rsidR="00D66AD4" w:rsidRPr="00F25C96"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00063-A</w:t>
            </w:r>
          </w:p>
        </w:tc>
      </w:tr>
      <w:tr w:rsidR="00D66AD4" w:rsidRPr="00F25C96" w:rsidTr="00276AA3">
        <w:tc>
          <w:tcPr>
            <w:tcW w:w="2325" w:type="dxa"/>
            <w:tcBorders>
              <w:top w:val="nil"/>
              <w:left w:val="nil"/>
              <w:bottom w:val="nil"/>
              <w:right w:val="nil"/>
            </w:tcBorders>
          </w:tcPr>
          <w:p w:rsidR="00D66AD4" w:rsidRPr="00F25C96"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tc>
        <w:tc>
          <w:tcPr>
            <w:tcW w:w="3686" w:type="dxa"/>
            <w:tcBorders>
              <w:top w:val="single" w:sz="4" w:space="0" w:color="auto"/>
              <w:left w:val="nil"/>
              <w:right w:val="nil"/>
            </w:tcBorders>
          </w:tcPr>
          <w:p w:rsidR="00D66AD4" w:rsidRPr="00F25C96"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(уникальный код эмитента)</w:t>
            </w:r>
          </w:p>
        </w:tc>
      </w:tr>
    </w:tbl>
    <w:p w:rsidR="00D66AD4" w:rsidRPr="00F25C96" w:rsidRDefault="00D66AD4" w:rsidP="00D66AD4">
      <w:pPr>
        <w:autoSpaceDE w:val="0"/>
        <w:autoSpaceDN w:val="0"/>
        <w:spacing w:after="0" w:line="240" w:lineRule="auto"/>
        <w:ind w:left="2520"/>
        <w:rPr>
          <w:rFonts w:ascii="Times New Roman" w:eastAsia="Times New Roman" w:hAnsi="Times New Roman" w:cs="Times New Roman"/>
          <w:sz w:val="22"/>
          <w:szCs w:val="22"/>
          <w:lang w:eastAsia="ru-RU"/>
        </w:rPr>
      </w:pPr>
    </w:p>
    <w:tbl>
      <w:tblPr>
        <w:tblW w:w="4111" w:type="dxa"/>
        <w:tblInd w:w="2552" w:type="dxa"/>
        <w:tblLayout w:type="fixed"/>
        <w:tblCellMar>
          <w:left w:w="28" w:type="dxa"/>
          <w:right w:w="28" w:type="dxa"/>
        </w:tblCellMar>
        <w:tblLook w:val="0000" w:firstRow="0" w:lastRow="0" w:firstColumn="0" w:lastColumn="0" w:noHBand="0" w:noVBand="0"/>
      </w:tblPr>
      <w:tblGrid>
        <w:gridCol w:w="425"/>
        <w:gridCol w:w="3686"/>
      </w:tblGrid>
      <w:tr w:rsidR="00D66AD4" w:rsidRPr="00F25C96" w:rsidTr="00276AA3">
        <w:tc>
          <w:tcPr>
            <w:tcW w:w="425" w:type="dxa"/>
            <w:tcBorders>
              <w:top w:val="nil"/>
              <w:left w:val="nil"/>
              <w:bottom w:val="nil"/>
              <w:right w:val="nil"/>
            </w:tcBorders>
            <w:vAlign w:val="bottom"/>
          </w:tcPr>
          <w:p w:rsidR="00D66AD4" w:rsidRPr="00F25C96" w:rsidRDefault="00D66AD4" w:rsidP="00D66AD4">
            <w:pPr>
              <w:autoSpaceDE w:val="0"/>
              <w:autoSpaceDN w:val="0"/>
              <w:spacing w:after="0" w:line="240" w:lineRule="auto"/>
              <w:rPr>
                <w:rFonts w:ascii="Times New Roman" w:eastAsia="Times New Roman" w:hAnsi="Times New Roman" w:cs="Times New Roman"/>
                <w:b/>
                <w:sz w:val="22"/>
                <w:szCs w:val="22"/>
                <w:lang w:eastAsia="ru-RU"/>
              </w:rPr>
            </w:pPr>
            <w:r w:rsidRPr="00F25C96">
              <w:rPr>
                <w:rFonts w:ascii="Times New Roman" w:eastAsia="Times New Roman" w:hAnsi="Times New Roman" w:cs="Times New Roman"/>
                <w:b/>
                <w:sz w:val="22"/>
                <w:szCs w:val="22"/>
                <w:lang w:eastAsia="ru-RU"/>
              </w:rPr>
              <w:t>ЗА</w:t>
            </w:r>
          </w:p>
        </w:tc>
        <w:tc>
          <w:tcPr>
            <w:tcW w:w="3686" w:type="dxa"/>
            <w:tcBorders>
              <w:top w:val="nil"/>
              <w:left w:val="nil"/>
              <w:bottom w:val="single" w:sz="4" w:space="0" w:color="auto"/>
              <w:right w:val="nil"/>
            </w:tcBorders>
            <w:vAlign w:val="bottom"/>
          </w:tcPr>
          <w:p w:rsidR="00D66AD4" w:rsidRPr="00F25C96" w:rsidRDefault="0088474B" w:rsidP="00B43304">
            <w:pPr>
              <w:autoSpaceDE w:val="0"/>
              <w:autoSpaceDN w:val="0"/>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6</w:t>
            </w:r>
            <w:r w:rsidR="00D66AD4" w:rsidRPr="00F25C96">
              <w:rPr>
                <w:rFonts w:ascii="Times New Roman" w:eastAsia="Times New Roman" w:hAnsi="Times New Roman" w:cs="Times New Roman"/>
                <w:sz w:val="22"/>
                <w:szCs w:val="22"/>
                <w:lang w:eastAsia="ru-RU"/>
              </w:rPr>
              <w:t xml:space="preserve"> месяцев 202</w:t>
            </w:r>
            <w:r w:rsidR="00B43304" w:rsidRPr="00F25C96">
              <w:rPr>
                <w:rFonts w:ascii="Times New Roman" w:eastAsia="Times New Roman" w:hAnsi="Times New Roman" w:cs="Times New Roman"/>
                <w:sz w:val="22"/>
                <w:szCs w:val="22"/>
                <w:lang w:eastAsia="ru-RU"/>
              </w:rPr>
              <w:t>3</w:t>
            </w:r>
            <w:r w:rsidR="00D66AD4" w:rsidRPr="00F25C96">
              <w:rPr>
                <w:rFonts w:ascii="Times New Roman" w:eastAsia="Times New Roman" w:hAnsi="Times New Roman" w:cs="Times New Roman"/>
                <w:sz w:val="22"/>
                <w:szCs w:val="22"/>
                <w:lang w:eastAsia="ru-RU"/>
              </w:rPr>
              <w:t xml:space="preserve"> года</w:t>
            </w:r>
          </w:p>
        </w:tc>
      </w:tr>
      <w:tr w:rsidR="00D66AD4" w:rsidRPr="00F25C96" w:rsidTr="00276AA3">
        <w:tc>
          <w:tcPr>
            <w:tcW w:w="425" w:type="dxa"/>
            <w:tcBorders>
              <w:top w:val="nil"/>
              <w:left w:val="nil"/>
              <w:bottom w:val="nil"/>
              <w:right w:val="nil"/>
            </w:tcBorders>
          </w:tcPr>
          <w:p w:rsidR="00D66AD4" w:rsidRPr="00F25C96"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tc>
        <w:tc>
          <w:tcPr>
            <w:tcW w:w="3686" w:type="dxa"/>
            <w:tcBorders>
              <w:top w:val="single" w:sz="4" w:space="0" w:color="auto"/>
              <w:left w:val="nil"/>
              <w:right w:val="nil"/>
            </w:tcBorders>
          </w:tcPr>
          <w:p w:rsidR="00D66AD4" w:rsidRPr="00F25C96" w:rsidRDefault="00D66AD4" w:rsidP="00D66AD4">
            <w:pPr>
              <w:autoSpaceDE w:val="0"/>
              <w:autoSpaceDN w:val="0"/>
              <w:spacing w:after="0" w:line="240" w:lineRule="auto"/>
              <w:jc w:val="center"/>
              <w:rPr>
                <w:rFonts w:ascii="Times New Roman" w:eastAsia="Times New Roman" w:hAnsi="Times New Roman" w:cs="Times New Roman"/>
                <w:sz w:val="22"/>
                <w:szCs w:val="22"/>
                <w:lang w:eastAsia="ru-RU"/>
              </w:rPr>
            </w:pPr>
          </w:p>
        </w:tc>
      </w:tr>
    </w:tbl>
    <w:p w:rsidR="00D66AD4" w:rsidRPr="00F25C96" w:rsidRDefault="00D66AD4" w:rsidP="00D66AD4">
      <w:pPr>
        <w:autoSpaceDE w:val="0"/>
        <w:autoSpaceDN w:val="0"/>
        <w:spacing w:before="360" w:after="36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Информация, содержащаяся в настоящем отчете эмитента,</w:t>
      </w:r>
      <w:r w:rsidRPr="00F25C96">
        <w:rPr>
          <w:rFonts w:ascii="Times New Roman" w:eastAsia="Times New Roman" w:hAnsi="Times New Roman" w:cs="Times New Roman"/>
          <w:sz w:val="22"/>
          <w:szCs w:val="22"/>
          <w:lang w:eastAsia="ru-RU"/>
        </w:rPr>
        <w:br/>
        <w:t>подлежит раскрытию в соответствии с законодательством Российской</w:t>
      </w:r>
      <w:r w:rsidRPr="00F25C96">
        <w:rPr>
          <w:rFonts w:ascii="Times New Roman" w:eastAsia="Times New Roman" w:hAnsi="Times New Roman" w:cs="Times New Roman"/>
          <w:sz w:val="22"/>
          <w:szCs w:val="22"/>
          <w:lang w:eastAsia="ru-RU"/>
        </w:rPr>
        <w:br/>
        <w:t>Федерации о ценных бумагах</w:t>
      </w:r>
    </w:p>
    <w:tbl>
      <w:tblPr>
        <w:tblStyle w:val="af6"/>
        <w:tblW w:w="0" w:type="auto"/>
        <w:tblLook w:val="04A0" w:firstRow="1" w:lastRow="0" w:firstColumn="1" w:lastColumn="0" w:noHBand="0" w:noVBand="1"/>
      </w:tblPr>
      <w:tblGrid>
        <w:gridCol w:w="2518"/>
        <w:gridCol w:w="7052"/>
      </w:tblGrid>
      <w:tr w:rsidR="00D66AD4" w:rsidRPr="00F25C96" w:rsidTr="00031AF9">
        <w:tc>
          <w:tcPr>
            <w:tcW w:w="2518" w:type="dxa"/>
            <w:vAlign w:val="center"/>
          </w:tcPr>
          <w:p w:rsidR="00D66AD4" w:rsidRPr="00F25C96" w:rsidRDefault="00D66AD4" w:rsidP="00D66AD4">
            <w:pPr>
              <w:autoSpaceDE w:val="0"/>
              <w:autoSpaceDN w:val="0"/>
              <w:rPr>
                <w:sz w:val="22"/>
                <w:szCs w:val="22"/>
              </w:rPr>
            </w:pPr>
            <w:r w:rsidRPr="00F25C96">
              <w:rPr>
                <w:sz w:val="22"/>
                <w:szCs w:val="22"/>
              </w:rPr>
              <w:t>Адрес эмитента, содержащийся в едином государственном реестре юридических лиц</w:t>
            </w:r>
          </w:p>
        </w:tc>
        <w:tc>
          <w:tcPr>
            <w:tcW w:w="7052" w:type="dxa"/>
            <w:vAlign w:val="center"/>
          </w:tcPr>
          <w:p w:rsidR="00D66AD4" w:rsidRPr="00F25C96" w:rsidRDefault="00D66AD4" w:rsidP="00D66AD4">
            <w:pPr>
              <w:autoSpaceDE w:val="0"/>
              <w:autoSpaceDN w:val="0"/>
              <w:rPr>
                <w:sz w:val="22"/>
                <w:szCs w:val="22"/>
              </w:rPr>
            </w:pPr>
            <w:r w:rsidRPr="00F25C96">
              <w:rPr>
                <w:sz w:val="22"/>
                <w:szCs w:val="22"/>
              </w:rPr>
              <w:t xml:space="preserve">350033, Краснодарский край, г. Краснодар, </w:t>
            </w:r>
          </w:p>
          <w:p w:rsidR="00D66AD4" w:rsidRPr="00F25C96" w:rsidRDefault="00D66AD4" w:rsidP="00D66AD4">
            <w:pPr>
              <w:autoSpaceDE w:val="0"/>
              <w:autoSpaceDN w:val="0"/>
              <w:rPr>
                <w:sz w:val="22"/>
                <w:szCs w:val="22"/>
              </w:rPr>
            </w:pPr>
            <w:r w:rsidRPr="00F25C96">
              <w:rPr>
                <w:sz w:val="22"/>
                <w:szCs w:val="22"/>
              </w:rPr>
              <w:t>ул.  Ставропольская, 2А</w:t>
            </w:r>
          </w:p>
        </w:tc>
      </w:tr>
      <w:tr w:rsidR="00D66AD4" w:rsidRPr="00F25C96" w:rsidTr="00031AF9">
        <w:tc>
          <w:tcPr>
            <w:tcW w:w="2518" w:type="dxa"/>
            <w:vAlign w:val="center"/>
          </w:tcPr>
          <w:p w:rsidR="00D66AD4" w:rsidRPr="00F25C96" w:rsidRDefault="00D66AD4" w:rsidP="00D66AD4">
            <w:pPr>
              <w:autoSpaceDE w:val="0"/>
              <w:autoSpaceDN w:val="0"/>
              <w:rPr>
                <w:sz w:val="22"/>
                <w:szCs w:val="22"/>
              </w:rPr>
            </w:pPr>
            <w:r w:rsidRPr="00F25C96">
              <w:rPr>
                <w:sz w:val="22"/>
                <w:szCs w:val="22"/>
              </w:rPr>
              <w:t>Контактное лицо эмитента</w:t>
            </w:r>
          </w:p>
        </w:tc>
        <w:tc>
          <w:tcPr>
            <w:tcW w:w="7052" w:type="dxa"/>
            <w:vAlign w:val="center"/>
          </w:tcPr>
          <w:p w:rsidR="00D66AD4" w:rsidRPr="00F25C96" w:rsidRDefault="00D66AD4" w:rsidP="00D66AD4">
            <w:pPr>
              <w:autoSpaceDE w:val="0"/>
              <w:autoSpaceDN w:val="0"/>
              <w:rPr>
                <w:sz w:val="22"/>
                <w:szCs w:val="22"/>
              </w:rPr>
            </w:pPr>
            <w:r w:rsidRPr="00F25C96">
              <w:rPr>
                <w:sz w:val="22"/>
                <w:szCs w:val="22"/>
              </w:rPr>
              <w:t>Круглова Светлана Ивановна, главный специалист управления корпоративного обеспечения</w:t>
            </w:r>
          </w:p>
          <w:p w:rsidR="00D66AD4" w:rsidRPr="00F25C96" w:rsidRDefault="00D66AD4" w:rsidP="00D66AD4">
            <w:pPr>
              <w:autoSpaceDE w:val="0"/>
              <w:autoSpaceDN w:val="0"/>
              <w:rPr>
                <w:sz w:val="22"/>
                <w:szCs w:val="22"/>
              </w:rPr>
            </w:pPr>
            <w:r w:rsidRPr="00F25C96">
              <w:rPr>
                <w:sz w:val="22"/>
                <w:szCs w:val="22"/>
              </w:rPr>
              <w:t xml:space="preserve">телефон: +7 (861) 212 25 10 </w:t>
            </w:r>
          </w:p>
          <w:p w:rsidR="00D66AD4" w:rsidRPr="00F25C96" w:rsidRDefault="00D66AD4" w:rsidP="00D66AD4">
            <w:pPr>
              <w:autoSpaceDE w:val="0"/>
              <w:autoSpaceDN w:val="0"/>
              <w:rPr>
                <w:sz w:val="22"/>
                <w:szCs w:val="22"/>
              </w:rPr>
            </w:pPr>
            <w:r w:rsidRPr="00F25C96">
              <w:rPr>
                <w:sz w:val="22"/>
                <w:szCs w:val="22"/>
              </w:rPr>
              <w:t xml:space="preserve">адрес электронной почты: </w:t>
            </w:r>
            <w:hyperlink r:id="rId9" w:history="1">
              <w:r w:rsidRPr="00F25C96">
                <w:rPr>
                  <w:color w:val="0000FF"/>
                  <w:sz w:val="22"/>
                  <w:szCs w:val="22"/>
                  <w:u w:val="single"/>
                </w:rPr>
                <w:t>kruglovasi@rosseti-kuban.ru</w:t>
              </w:r>
            </w:hyperlink>
          </w:p>
        </w:tc>
      </w:tr>
      <w:tr w:rsidR="00D66AD4" w:rsidRPr="00F25C96" w:rsidTr="00031AF9">
        <w:tc>
          <w:tcPr>
            <w:tcW w:w="2518" w:type="dxa"/>
            <w:vAlign w:val="center"/>
          </w:tcPr>
          <w:p w:rsidR="00D66AD4" w:rsidRPr="00F25C96" w:rsidRDefault="00D66AD4" w:rsidP="00D66AD4">
            <w:pPr>
              <w:autoSpaceDE w:val="0"/>
              <w:autoSpaceDN w:val="0"/>
              <w:rPr>
                <w:sz w:val="22"/>
                <w:szCs w:val="22"/>
              </w:rPr>
            </w:pPr>
            <w:r w:rsidRPr="00F25C96">
              <w:rPr>
                <w:sz w:val="22"/>
                <w:szCs w:val="22"/>
              </w:rPr>
              <w:t>Адрес страницы в сети Интернет, на которой раскрывается информация, содержащаяся в настоящем отчете эмитента</w:t>
            </w:r>
          </w:p>
        </w:tc>
        <w:tc>
          <w:tcPr>
            <w:tcW w:w="7052" w:type="dxa"/>
            <w:vAlign w:val="center"/>
          </w:tcPr>
          <w:p w:rsidR="0055297D" w:rsidRPr="0055297D" w:rsidRDefault="004178C9" w:rsidP="00D66AD4">
            <w:pPr>
              <w:autoSpaceDE w:val="0"/>
              <w:autoSpaceDN w:val="0"/>
              <w:rPr>
                <w:sz w:val="21"/>
                <w:szCs w:val="21"/>
              </w:rPr>
            </w:pPr>
            <w:hyperlink r:id="rId10" w:history="1">
              <w:r w:rsidR="0055297D" w:rsidRPr="0055297D">
                <w:rPr>
                  <w:rStyle w:val="af7"/>
                  <w:sz w:val="21"/>
                  <w:szCs w:val="21"/>
                </w:rPr>
                <w:t>https://rosseti-kuban.ru/aktsioneram-i-investoram/raskrytie-informatsii/otchety-emitenta-emissionnykh-tsennykh-bumag/</w:t>
              </w:r>
            </w:hyperlink>
            <w:r w:rsidR="0055297D" w:rsidRPr="0055297D">
              <w:rPr>
                <w:sz w:val="21"/>
                <w:szCs w:val="21"/>
              </w:rPr>
              <w:t>,</w:t>
            </w:r>
          </w:p>
          <w:p w:rsidR="00D66AD4" w:rsidRPr="00F25C96" w:rsidRDefault="004178C9" w:rsidP="00D66AD4">
            <w:pPr>
              <w:autoSpaceDE w:val="0"/>
              <w:autoSpaceDN w:val="0"/>
              <w:rPr>
                <w:sz w:val="22"/>
                <w:szCs w:val="22"/>
              </w:rPr>
            </w:pPr>
            <w:hyperlink r:id="rId11" w:history="1">
              <w:r w:rsidR="00D66AD4" w:rsidRPr="00F25C96">
                <w:rPr>
                  <w:rStyle w:val="af7"/>
                  <w:sz w:val="22"/>
                  <w:szCs w:val="22"/>
                </w:rPr>
                <w:t>http://www.e-disclosure.ru/portal/company.aspx?id=2827</w:t>
              </w:r>
            </w:hyperlink>
          </w:p>
        </w:tc>
      </w:tr>
    </w:tbl>
    <w:p w:rsidR="00D66AD4" w:rsidRPr="00F25C96"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F25C96"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F25C96" w:rsidRDefault="00D66AD4" w:rsidP="00D66AD4">
      <w:pPr>
        <w:autoSpaceDE w:val="0"/>
        <w:autoSpaceDN w:val="0"/>
        <w:spacing w:after="0" w:line="240" w:lineRule="auto"/>
        <w:rPr>
          <w:rFonts w:ascii="Times New Roman" w:eastAsia="Times New Roman" w:hAnsi="Times New Roman" w:cs="Times New Roman"/>
          <w:sz w:val="22"/>
          <w:szCs w:val="22"/>
          <w:lang w:eastAsia="ru-RU"/>
        </w:rPr>
      </w:pPr>
    </w:p>
    <w:p w:rsidR="00D66AD4" w:rsidRPr="00F25C96"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Исполняющий обязанности </w:t>
      </w:r>
    </w:p>
    <w:p w:rsidR="00D66AD4" w:rsidRPr="00F25C96"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Генерального директора </w:t>
      </w:r>
    </w:p>
    <w:p w:rsidR="00D66AD4" w:rsidRPr="00F25C96" w:rsidRDefault="00D66AD4" w:rsidP="00D66AD4">
      <w:pPr>
        <w:autoSpaceDE w:val="0"/>
        <w:autoSpaceDN w:val="0"/>
        <w:spacing w:after="0" w:line="240" w:lineRule="auto"/>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ПАО «Россети Кубань» __________________________ Б.Б. Эбзеев</w:t>
      </w:r>
    </w:p>
    <w:p w:rsidR="00D66AD4" w:rsidRPr="00F25C96" w:rsidRDefault="00D66AD4" w:rsidP="00D66AD4">
      <w:pPr>
        <w:autoSpaceDE w:val="0"/>
        <w:autoSpaceDN w:val="0"/>
        <w:spacing w:after="0" w:line="240" w:lineRule="auto"/>
        <w:rPr>
          <w:rFonts w:ascii="Times New Roman" w:eastAsia="Times New Roman" w:hAnsi="Times New Roman" w:cs="Times New Roman"/>
          <w:sz w:val="22"/>
          <w:szCs w:val="22"/>
          <w:highlight w:val="yellow"/>
          <w:lang w:eastAsia="ru-RU"/>
        </w:rPr>
      </w:pPr>
      <w:r w:rsidRPr="00140838">
        <w:rPr>
          <w:rFonts w:ascii="Times New Roman" w:eastAsia="Times New Roman" w:hAnsi="Times New Roman" w:cs="Times New Roman"/>
          <w:sz w:val="22"/>
          <w:szCs w:val="22"/>
          <w:lang w:eastAsia="ru-RU"/>
        </w:rPr>
        <w:t>«</w:t>
      </w:r>
      <w:r w:rsidR="00DF7183" w:rsidRPr="00140838">
        <w:rPr>
          <w:rFonts w:ascii="Times New Roman" w:eastAsia="Times New Roman" w:hAnsi="Times New Roman" w:cs="Times New Roman"/>
          <w:sz w:val="22"/>
          <w:szCs w:val="22"/>
          <w:lang w:eastAsia="ru-RU"/>
        </w:rPr>
        <w:t>2</w:t>
      </w:r>
      <w:r w:rsidR="00140838" w:rsidRPr="00140838">
        <w:rPr>
          <w:rFonts w:ascii="Times New Roman" w:eastAsia="Times New Roman" w:hAnsi="Times New Roman" w:cs="Times New Roman"/>
          <w:sz w:val="22"/>
          <w:szCs w:val="22"/>
          <w:lang w:eastAsia="ru-RU"/>
        </w:rPr>
        <w:t>7</w:t>
      </w:r>
      <w:r w:rsidRPr="00140838">
        <w:rPr>
          <w:rFonts w:ascii="Times New Roman" w:eastAsia="Times New Roman" w:hAnsi="Times New Roman" w:cs="Times New Roman"/>
          <w:sz w:val="22"/>
          <w:szCs w:val="22"/>
          <w:lang w:eastAsia="ru-RU"/>
        </w:rPr>
        <w:t>»</w:t>
      </w:r>
      <w:r w:rsidR="0001268A" w:rsidRPr="00140838">
        <w:rPr>
          <w:rFonts w:ascii="Times New Roman" w:eastAsia="Times New Roman" w:hAnsi="Times New Roman" w:cs="Times New Roman"/>
          <w:sz w:val="22"/>
          <w:szCs w:val="22"/>
          <w:lang w:eastAsia="ru-RU"/>
        </w:rPr>
        <w:t xml:space="preserve"> </w:t>
      </w:r>
      <w:r w:rsidR="00DF7183" w:rsidRPr="00F25C96">
        <w:rPr>
          <w:rFonts w:ascii="Times New Roman" w:eastAsia="Times New Roman" w:hAnsi="Times New Roman" w:cs="Times New Roman"/>
          <w:sz w:val="22"/>
          <w:szCs w:val="22"/>
          <w:lang w:eastAsia="ru-RU"/>
        </w:rPr>
        <w:t>сентябр</w:t>
      </w:r>
      <w:r w:rsidR="0001268A" w:rsidRPr="00F25C96">
        <w:rPr>
          <w:rFonts w:ascii="Times New Roman" w:eastAsia="Times New Roman" w:hAnsi="Times New Roman" w:cs="Times New Roman"/>
          <w:sz w:val="22"/>
          <w:szCs w:val="22"/>
          <w:lang w:eastAsia="ru-RU"/>
        </w:rPr>
        <w:t>я</w:t>
      </w:r>
      <w:r w:rsidRPr="00F25C96">
        <w:rPr>
          <w:rFonts w:ascii="Times New Roman" w:eastAsia="Times New Roman" w:hAnsi="Times New Roman" w:cs="Times New Roman"/>
          <w:sz w:val="22"/>
          <w:szCs w:val="22"/>
          <w:lang w:eastAsia="ru-RU"/>
        </w:rPr>
        <w:t xml:space="preserve"> 202</w:t>
      </w:r>
      <w:r w:rsidR="00B43304" w:rsidRPr="00F25C96">
        <w:rPr>
          <w:rFonts w:ascii="Times New Roman" w:eastAsia="Times New Roman" w:hAnsi="Times New Roman" w:cs="Times New Roman"/>
          <w:sz w:val="22"/>
          <w:szCs w:val="22"/>
          <w:lang w:eastAsia="ru-RU"/>
        </w:rPr>
        <w:t>3</w:t>
      </w:r>
      <w:r w:rsidRPr="00F25C96">
        <w:rPr>
          <w:rFonts w:ascii="Times New Roman" w:eastAsia="Times New Roman" w:hAnsi="Times New Roman" w:cs="Times New Roman"/>
          <w:sz w:val="22"/>
          <w:szCs w:val="22"/>
          <w:lang w:eastAsia="ru-RU"/>
        </w:rPr>
        <w:t>г.</w:t>
      </w:r>
    </w:p>
    <w:p w:rsidR="00D66AD4" w:rsidRPr="00F25C96"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bookmarkStart w:id="0" w:name="Par0"/>
      <w:bookmarkEnd w:id="0"/>
    </w:p>
    <w:p w:rsidR="00D66AD4" w:rsidRPr="00F25C96"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2"/>
          <w:szCs w:val="22"/>
          <w:highlight w:val="yellow"/>
          <w:lang w:eastAsia="ru-RU"/>
        </w:rPr>
      </w:pPr>
    </w:p>
    <w:p w:rsidR="00D66AD4" w:rsidRPr="00F25C96" w:rsidRDefault="00D66AD4" w:rsidP="00D66AD4">
      <w:pPr>
        <w:autoSpaceDE w:val="0"/>
        <w:autoSpaceDN w:val="0"/>
        <w:adjustRightInd w:val="0"/>
        <w:spacing w:after="0" w:line="240" w:lineRule="auto"/>
        <w:ind w:firstLine="540"/>
        <w:jc w:val="both"/>
        <w:outlineLvl w:val="1"/>
        <w:rPr>
          <w:rFonts w:ascii="Times New Roman" w:eastAsia="Times New Roman" w:hAnsi="Times New Roman" w:cs="Times New Roman"/>
          <w:sz w:val="22"/>
          <w:szCs w:val="22"/>
          <w:highlight w:val="yellow"/>
          <w:lang w:eastAsia="ru-RU"/>
        </w:rPr>
      </w:pPr>
    </w:p>
    <w:sdt>
      <w:sdtPr>
        <w:rPr>
          <w:rFonts w:ascii="Times New Roman" w:eastAsiaTheme="minorHAnsi" w:hAnsi="Times New Roman" w:cs="Times New Roman"/>
          <w:b/>
          <w:bCs/>
          <w:color w:val="auto"/>
          <w:sz w:val="22"/>
          <w:szCs w:val="22"/>
        </w:rPr>
        <w:id w:val="2028674460"/>
        <w:docPartObj>
          <w:docPartGallery w:val="Table of Contents"/>
          <w:docPartUnique/>
        </w:docPartObj>
      </w:sdtPr>
      <w:sdtEndPr>
        <w:rPr>
          <w:rFonts w:eastAsiaTheme="minorEastAsia"/>
          <w:b w:val="0"/>
          <w:bCs w:val="0"/>
          <w:highlight w:val="yellow"/>
        </w:rPr>
      </w:sdtEndPr>
      <w:sdtContent>
        <w:p w:rsidR="00A4112E" w:rsidRPr="007C3959" w:rsidRDefault="00A4112E">
          <w:pPr>
            <w:pStyle w:val="af8"/>
            <w:rPr>
              <w:rFonts w:ascii="Times New Roman" w:hAnsi="Times New Roman" w:cs="Times New Roman"/>
              <w:sz w:val="22"/>
              <w:szCs w:val="22"/>
            </w:rPr>
          </w:pPr>
          <w:r w:rsidRPr="007C3959">
            <w:rPr>
              <w:rFonts w:ascii="Times New Roman" w:hAnsi="Times New Roman" w:cs="Times New Roman"/>
              <w:sz w:val="22"/>
              <w:szCs w:val="22"/>
            </w:rPr>
            <w:t>Оглавление</w:t>
          </w:r>
        </w:p>
        <w:p w:rsidR="00700984" w:rsidRDefault="00A4112E">
          <w:pPr>
            <w:pStyle w:val="21"/>
            <w:rPr>
              <w:rFonts w:asciiTheme="minorHAnsi" w:eastAsiaTheme="minorEastAsia" w:hAnsiTheme="minorHAnsi" w:cstheme="minorBidi"/>
              <w:noProof/>
              <w:sz w:val="22"/>
              <w:szCs w:val="22"/>
            </w:rPr>
          </w:pPr>
          <w:r w:rsidRPr="007C3959">
            <w:rPr>
              <w:rFonts w:ascii="Times New Roman" w:hAnsi="Times New Roman"/>
              <w:sz w:val="22"/>
              <w:szCs w:val="22"/>
            </w:rPr>
            <w:fldChar w:fldCharType="begin"/>
          </w:r>
          <w:r w:rsidRPr="007C3959">
            <w:rPr>
              <w:rFonts w:ascii="Times New Roman" w:hAnsi="Times New Roman"/>
              <w:sz w:val="22"/>
              <w:szCs w:val="22"/>
            </w:rPr>
            <w:instrText xml:space="preserve"> TOC \o "1-3" \h \z \u </w:instrText>
          </w:r>
          <w:r w:rsidRPr="007C3959">
            <w:rPr>
              <w:rFonts w:ascii="Times New Roman" w:hAnsi="Times New Roman"/>
              <w:sz w:val="22"/>
              <w:szCs w:val="22"/>
            </w:rPr>
            <w:fldChar w:fldCharType="separate"/>
          </w:r>
          <w:hyperlink w:anchor="_Toc145927352" w:history="1">
            <w:r w:rsidR="00700984" w:rsidRPr="00CA33F4">
              <w:rPr>
                <w:rStyle w:val="af7"/>
                <w:rFonts w:ascii="Times New Roman" w:hAnsi="Times New Roman"/>
                <w:noProof/>
              </w:rPr>
              <w:t>Введение</w:t>
            </w:r>
            <w:r w:rsidR="00700984">
              <w:rPr>
                <w:noProof/>
                <w:webHidden/>
              </w:rPr>
              <w:tab/>
            </w:r>
            <w:r w:rsidR="00700984">
              <w:rPr>
                <w:noProof/>
                <w:webHidden/>
              </w:rPr>
              <w:fldChar w:fldCharType="begin"/>
            </w:r>
            <w:r w:rsidR="00700984">
              <w:rPr>
                <w:noProof/>
                <w:webHidden/>
              </w:rPr>
              <w:instrText xml:space="preserve"> PAGEREF _Toc145927352 \h </w:instrText>
            </w:r>
            <w:r w:rsidR="00700984">
              <w:rPr>
                <w:noProof/>
                <w:webHidden/>
              </w:rPr>
            </w:r>
            <w:r w:rsidR="00700984">
              <w:rPr>
                <w:noProof/>
                <w:webHidden/>
              </w:rPr>
              <w:fldChar w:fldCharType="separate"/>
            </w:r>
            <w:r w:rsidR="00700984">
              <w:rPr>
                <w:noProof/>
                <w:webHidden/>
              </w:rPr>
              <w:t>5</w:t>
            </w:r>
            <w:r w:rsidR="00700984">
              <w:rPr>
                <w:noProof/>
                <w:webHidden/>
              </w:rPr>
              <w:fldChar w:fldCharType="end"/>
            </w:r>
          </w:hyperlink>
        </w:p>
        <w:p w:rsidR="00700984" w:rsidRDefault="004178C9">
          <w:pPr>
            <w:pStyle w:val="13"/>
            <w:rPr>
              <w:rFonts w:asciiTheme="minorHAnsi" w:eastAsiaTheme="minorEastAsia" w:hAnsiTheme="minorHAnsi" w:cstheme="minorBidi"/>
              <w:b w:val="0"/>
              <w:noProof/>
              <w:color w:val="auto"/>
              <w:sz w:val="22"/>
              <w:szCs w:val="22"/>
            </w:rPr>
          </w:pPr>
          <w:hyperlink w:anchor="_Toc145927353" w:history="1">
            <w:r w:rsidR="00700984" w:rsidRPr="00CA33F4">
              <w:rPr>
                <w:rStyle w:val="af7"/>
                <w:noProof/>
              </w:rPr>
              <w:t>Раздел 1. Управленческий отчет эмитента</w:t>
            </w:r>
            <w:r w:rsidR="00700984">
              <w:rPr>
                <w:noProof/>
                <w:webHidden/>
              </w:rPr>
              <w:tab/>
            </w:r>
            <w:r w:rsidR="00700984">
              <w:rPr>
                <w:noProof/>
                <w:webHidden/>
              </w:rPr>
              <w:fldChar w:fldCharType="begin"/>
            </w:r>
            <w:r w:rsidR="00700984">
              <w:rPr>
                <w:noProof/>
                <w:webHidden/>
              </w:rPr>
              <w:instrText xml:space="preserve"> PAGEREF _Toc145927353 \h </w:instrText>
            </w:r>
            <w:r w:rsidR="00700984">
              <w:rPr>
                <w:noProof/>
                <w:webHidden/>
              </w:rPr>
            </w:r>
            <w:r w:rsidR="00700984">
              <w:rPr>
                <w:noProof/>
                <w:webHidden/>
              </w:rPr>
              <w:fldChar w:fldCharType="separate"/>
            </w:r>
            <w:r w:rsidR="00700984">
              <w:rPr>
                <w:noProof/>
                <w:webHidden/>
              </w:rPr>
              <w:t>6</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54" w:history="1">
            <w:r w:rsidR="00700984" w:rsidRPr="00CA33F4">
              <w:rPr>
                <w:rStyle w:val="af7"/>
                <w:rFonts w:ascii="Times New Roman" w:hAnsi="Times New Roman"/>
                <w:noProof/>
              </w:rPr>
              <w:t>1.1. Общие сведения об эмитенте и его деятельности</w:t>
            </w:r>
            <w:r w:rsidR="00700984">
              <w:rPr>
                <w:noProof/>
                <w:webHidden/>
              </w:rPr>
              <w:tab/>
            </w:r>
            <w:r w:rsidR="00700984">
              <w:rPr>
                <w:noProof/>
                <w:webHidden/>
              </w:rPr>
              <w:fldChar w:fldCharType="begin"/>
            </w:r>
            <w:r w:rsidR="00700984">
              <w:rPr>
                <w:noProof/>
                <w:webHidden/>
              </w:rPr>
              <w:instrText xml:space="preserve"> PAGEREF _Toc145927354 \h </w:instrText>
            </w:r>
            <w:r w:rsidR="00700984">
              <w:rPr>
                <w:noProof/>
                <w:webHidden/>
              </w:rPr>
            </w:r>
            <w:r w:rsidR="00700984">
              <w:rPr>
                <w:noProof/>
                <w:webHidden/>
              </w:rPr>
              <w:fldChar w:fldCharType="separate"/>
            </w:r>
            <w:r w:rsidR="00700984">
              <w:rPr>
                <w:noProof/>
                <w:webHidden/>
              </w:rPr>
              <w:t>6</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55" w:history="1">
            <w:r w:rsidR="00700984" w:rsidRPr="00CA33F4">
              <w:rPr>
                <w:rStyle w:val="af7"/>
                <w:rFonts w:ascii="Times New Roman" w:hAnsi="Times New Roman"/>
                <w:noProof/>
              </w:rPr>
              <w:t>1.2. Сведения о положении эмитента в отрасли</w:t>
            </w:r>
            <w:r w:rsidR="00700984">
              <w:rPr>
                <w:noProof/>
                <w:webHidden/>
              </w:rPr>
              <w:tab/>
            </w:r>
            <w:r w:rsidR="00700984">
              <w:rPr>
                <w:noProof/>
                <w:webHidden/>
              </w:rPr>
              <w:fldChar w:fldCharType="begin"/>
            </w:r>
            <w:r w:rsidR="00700984">
              <w:rPr>
                <w:noProof/>
                <w:webHidden/>
              </w:rPr>
              <w:instrText xml:space="preserve"> PAGEREF _Toc145927355 \h </w:instrText>
            </w:r>
            <w:r w:rsidR="00700984">
              <w:rPr>
                <w:noProof/>
                <w:webHidden/>
              </w:rPr>
            </w:r>
            <w:r w:rsidR="00700984">
              <w:rPr>
                <w:noProof/>
                <w:webHidden/>
              </w:rPr>
              <w:fldChar w:fldCharType="separate"/>
            </w:r>
            <w:r w:rsidR="00700984">
              <w:rPr>
                <w:noProof/>
                <w:webHidden/>
              </w:rPr>
              <w:t>9</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56" w:history="1">
            <w:r w:rsidR="00700984" w:rsidRPr="00CA33F4">
              <w:rPr>
                <w:rStyle w:val="af7"/>
                <w:rFonts w:ascii="Times New Roman" w:hAnsi="Times New Roman"/>
                <w:noProof/>
              </w:rPr>
              <w:t>1.3. Основные операционные показатели, характеризующие деятельность эмитента</w:t>
            </w:r>
            <w:r w:rsidR="00700984">
              <w:rPr>
                <w:noProof/>
                <w:webHidden/>
              </w:rPr>
              <w:tab/>
            </w:r>
            <w:r w:rsidR="00700984">
              <w:rPr>
                <w:noProof/>
                <w:webHidden/>
              </w:rPr>
              <w:fldChar w:fldCharType="begin"/>
            </w:r>
            <w:r w:rsidR="00700984">
              <w:rPr>
                <w:noProof/>
                <w:webHidden/>
              </w:rPr>
              <w:instrText xml:space="preserve"> PAGEREF _Toc145927356 \h </w:instrText>
            </w:r>
            <w:r w:rsidR="00700984">
              <w:rPr>
                <w:noProof/>
                <w:webHidden/>
              </w:rPr>
            </w:r>
            <w:r w:rsidR="00700984">
              <w:rPr>
                <w:noProof/>
                <w:webHidden/>
              </w:rPr>
              <w:fldChar w:fldCharType="separate"/>
            </w:r>
            <w:r w:rsidR="00700984">
              <w:rPr>
                <w:noProof/>
                <w:webHidden/>
              </w:rPr>
              <w:t>9</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57" w:history="1">
            <w:r w:rsidR="00700984" w:rsidRPr="00CA33F4">
              <w:rPr>
                <w:rStyle w:val="af7"/>
                <w:rFonts w:ascii="Times New Roman" w:hAnsi="Times New Roman"/>
                <w:noProof/>
              </w:rPr>
              <w:t>1.4. Основные финансовые показатели эмитента</w:t>
            </w:r>
            <w:r w:rsidR="00700984">
              <w:rPr>
                <w:noProof/>
                <w:webHidden/>
              </w:rPr>
              <w:tab/>
            </w:r>
            <w:r w:rsidR="00700984">
              <w:rPr>
                <w:noProof/>
                <w:webHidden/>
              </w:rPr>
              <w:fldChar w:fldCharType="begin"/>
            </w:r>
            <w:r w:rsidR="00700984">
              <w:rPr>
                <w:noProof/>
                <w:webHidden/>
              </w:rPr>
              <w:instrText xml:space="preserve"> PAGEREF _Toc145927357 \h </w:instrText>
            </w:r>
            <w:r w:rsidR="00700984">
              <w:rPr>
                <w:noProof/>
                <w:webHidden/>
              </w:rPr>
            </w:r>
            <w:r w:rsidR="00700984">
              <w:rPr>
                <w:noProof/>
                <w:webHidden/>
              </w:rPr>
              <w:fldChar w:fldCharType="separate"/>
            </w:r>
            <w:r w:rsidR="00700984">
              <w:rPr>
                <w:noProof/>
                <w:webHidden/>
              </w:rPr>
              <w:t>11</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58" w:history="1">
            <w:r w:rsidR="00700984" w:rsidRPr="00CA33F4">
              <w:rPr>
                <w:rStyle w:val="af7"/>
                <w:rFonts w:ascii="Times New Roman" w:hAnsi="Times New Roman"/>
                <w:noProof/>
              </w:rPr>
              <w:t>1.5. Сведения об основных поставщиках, имеющих для эмитента существенное значение</w:t>
            </w:r>
            <w:r w:rsidR="00700984">
              <w:rPr>
                <w:noProof/>
                <w:webHidden/>
              </w:rPr>
              <w:tab/>
            </w:r>
            <w:r w:rsidR="00700984">
              <w:rPr>
                <w:noProof/>
                <w:webHidden/>
              </w:rPr>
              <w:fldChar w:fldCharType="begin"/>
            </w:r>
            <w:r w:rsidR="00700984">
              <w:rPr>
                <w:noProof/>
                <w:webHidden/>
              </w:rPr>
              <w:instrText xml:space="preserve"> PAGEREF _Toc145927358 \h </w:instrText>
            </w:r>
            <w:r w:rsidR="00700984">
              <w:rPr>
                <w:noProof/>
                <w:webHidden/>
              </w:rPr>
            </w:r>
            <w:r w:rsidR="00700984">
              <w:rPr>
                <w:noProof/>
                <w:webHidden/>
              </w:rPr>
              <w:fldChar w:fldCharType="separate"/>
            </w:r>
            <w:r w:rsidR="00700984">
              <w:rPr>
                <w:noProof/>
                <w:webHidden/>
              </w:rPr>
              <w:t>13</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59" w:history="1">
            <w:r w:rsidR="00700984" w:rsidRPr="00CA33F4">
              <w:rPr>
                <w:rStyle w:val="af7"/>
                <w:rFonts w:ascii="Times New Roman" w:hAnsi="Times New Roman"/>
                <w:noProof/>
              </w:rPr>
              <w:t>1.6. Сведения об основных дебиторах, имеющих для эмитента существенное значение</w:t>
            </w:r>
            <w:r w:rsidR="00700984">
              <w:rPr>
                <w:noProof/>
                <w:webHidden/>
              </w:rPr>
              <w:tab/>
            </w:r>
            <w:r w:rsidR="00700984">
              <w:rPr>
                <w:noProof/>
                <w:webHidden/>
              </w:rPr>
              <w:fldChar w:fldCharType="begin"/>
            </w:r>
            <w:r w:rsidR="00700984">
              <w:rPr>
                <w:noProof/>
                <w:webHidden/>
              </w:rPr>
              <w:instrText xml:space="preserve"> PAGEREF _Toc145927359 \h </w:instrText>
            </w:r>
            <w:r w:rsidR="00700984">
              <w:rPr>
                <w:noProof/>
                <w:webHidden/>
              </w:rPr>
            </w:r>
            <w:r w:rsidR="00700984">
              <w:rPr>
                <w:noProof/>
                <w:webHidden/>
              </w:rPr>
              <w:fldChar w:fldCharType="separate"/>
            </w:r>
            <w:r w:rsidR="00700984">
              <w:rPr>
                <w:noProof/>
                <w:webHidden/>
              </w:rPr>
              <w:t>13</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60" w:history="1">
            <w:r w:rsidR="00700984" w:rsidRPr="00CA33F4">
              <w:rPr>
                <w:rStyle w:val="af7"/>
                <w:rFonts w:ascii="Times New Roman" w:hAnsi="Times New Roman"/>
                <w:noProof/>
              </w:rPr>
              <w:t>1.7. Сведения об обязательствах эмитента</w:t>
            </w:r>
            <w:r w:rsidR="00700984">
              <w:rPr>
                <w:noProof/>
                <w:webHidden/>
              </w:rPr>
              <w:tab/>
            </w:r>
            <w:r w:rsidR="00700984">
              <w:rPr>
                <w:noProof/>
                <w:webHidden/>
              </w:rPr>
              <w:fldChar w:fldCharType="begin"/>
            </w:r>
            <w:r w:rsidR="00700984">
              <w:rPr>
                <w:noProof/>
                <w:webHidden/>
              </w:rPr>
              <w:instrText xml:space="preserve"> PAGEREF _Toc145927360 \h </w:instrText>
            </w:r>
            <w:r w:rsidR="00700984">
              <w:rPr>
                <w:noProof/>
                <w:webHidden/>
              </w:rPr>
            </w:r>
            <w:r w:rsidR="00700984">
              <w:rPr>
                <w:noProof/>
                <w:webHidden/>
              </w:rPr>
              <w:fldChar w:fldCharType="separate"/>
            </w:r>
            <w:r w:rsidR="00700984">
              <w:rPr>
                <w:noProof/>
                <w:webHidden/>
              </w:rPr>
              <w:t>14</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61" w:history="1">
            <w:r w:rsidR="00700984" w:rsidRPr="00CA33F4">
              <w:rPr>
                <w:rStyle w:val="af7"/>
                <w:rFonts w:ascii="Times New Roman" w:hAnsi="Times New Roman"/>
                <w:noProof/>
              </w:rPr>
              <w:t>1.7.1. Сведения об основных кредиторах, имеющих для эмитента существенное значение</w:t>
            </w:r>
            <w:r w:rsidR="00700984">
              <w:rPr>
                <w:noProof/>
                <w:webHidden/>
              </w:rPr>
              <w:tab/>
            </w:r>
            <w:r w:rsidR="00700984">
              <w:rPr>
                <w:noProof/>
                <w:webHidden/>
              </w:rPr>
              <w:fldChar w:fldCharType="begin"/>
            </w:r>
            <w:r w:rsidR="00700984">
              <w:rPr>
                <w:noProof/>
                <w:webHidden/>
              </w:rPr>
              <w:instrText xml:space="preserve"> PAGEREF _Toc145927361 \h </w:instrText>
            </w:r>
            <w:r w:rsidR="00700984">
              <w:rPr>
                <w:noProof/>
                <w:webHidden/>
              </w:rPr>
            </w:r>
            <w:r w:rsidR="00700984">
              <w:rPr>
                <w:noProof/>
                <w:webHidden/>
              </w:rPr>
              <w:fldChar w:fldCharType="separate"/>
            </w:r>
            <w:r w:rsidR="00700984">
              <w:rPr>
                <w:noProof/>
                <w:webHidden/>
              </w:rPr>
              <w:t>14</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62" w:history="1">
            <w:r w:rsidR="00700984" w:rsidRPr="00CA33F4">
              <w:rPr>
                <w:rStyle w:val="af7"/>
                <w:rFonts w:ascii="Times New Roman" w:hAnsi="Times New Roman"/>
                <w:noProof/>
              </w:rPr>
              <w:t>1.7.2. Сведения об обязательствах эмитента из предоставленного обеспечения</w:t>
            </w:r>
            <w:r w:rsidR="00700984">
              <w:rPr>
                <w:noProof/>
                <w:webHidden/>
              </w:rPr>
              <w:tab/>
            </w:r>
            <w:r w:rsidR="00700984">
              <w:rPr>
                <w:noProof/>
                <w:webHidden/>
              </w:rPr>
              <w:fldChar w:fldCharType="begin"/>
            </w:r>
            <w:r w:rsidR="00700984">
              <w:rPr>
                <w:noProof/>
                <w:webHidden/>
              </w:rPr>
              <w:instrText xml:space="preserve"> PAGEREF _Toc145927362 \h </w:instrText>
            </w:r>
            <w:r w:rsidR="00700984">
              <w:rPr>
                <w:noProof/>
                <w:webHidden/>
              </w:rPr>
            </w:r>
            <w:r w:rsidR="00700984">
              <w:rPr>
                <w:noProof/>
                <w:webHidden/>
              </w:rPr>
              <w:fldChar w:fldCharType="separate"/>
            </w:r>
            <w:r w:rsidR="00700984">
              <w:rPr>
                <w:noProof/>
                <w:webHidden/>
              </w:rPr>
              <w:t>15</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63" w:history="1">
            <w:r w:rsidR="00700984" w:rsidRPr="00CA33F4">
              <w:rPr>
                <w:rStyle w:val="af7"/>
                <w:rFonts w:ascii="Times New Roman" w:hAnsi="Times New Roman"/>
                <w:noProof/>
              </w:rPr>
              <w:t>1.7.3. Сведения о прочих существенных обязательствах эмитента</w:t>
            </w:r>
            <w:r w:rsidR="00700984">
              <w:rPr>
                <w:noProof/>
                <w:webHidden/>
              </w:rPr>
              <w:tab/>
            </w:r>
            <w:r w:rsidR="00700984">
              <w:rPr>
                <w:noProof/>
                <w:webHidden/>
              </w:rPr>
              <w:fldChar w:fldCharType="begin"/>
            </w:r>
            <w:r w:rsidR="00700984">
              <w:rPr>
                <w:noProof/>
                <w:webHidden/>
              </w:rPr>
              <w:instrText xml:space="preserve"> PAGEREF _Toc145927363 \h </w:instrText>
            </w:r>
            <w:r w:rsidR="00700984">
              <w:rPr>
                <w:noProof/>
                <w:webHidden/>
              </w:rPr>
            </w:r>
            <w:r w:rsidR="00700984">
              <w:rPr>
                <w:noProof/>
                <w:webHidden/>
              </w:rPr>
              <w:fldChar w:fldCharType="separate"/>
            </w:r>
            <w:r w:rsidR="00700984">
              <w:rPr>
                <w:noProof/>
                <w:webHidden/>
              </w:rPr>
              <w:t>15</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64" w:history="1">
            <w:r w:rsidR="00700984" w:rsidRPr="00CA33F4">
              <w:rPr>
                <w:rStyle w:val="af7"/>
                <w:rFonts w:ascii="Times New Roman" w:hAnsi="Times New Roman"/>
                <w:noProof/>
              </w:rPr>
              <w:t>1.8. Сведения о перспективах развития эмитента</w:t>
            </w:r>
            <w:r w:rsidR="00700984">
              <w:rPr>
                <w:noProof/>
                <w:webHidden/>
              </w:rPr>
              <w:tab/>
            </w:r>
            <w:r w:rsidR="00700984">
              <w:rPr>
                <w:noProof/>
                <w:webHidden/>
              </w:rPr>
              <w:fldChar w:fldCharType="begin"/>
            </w:r>
            <w:r w:rsidR="00700984">
              <w:rPr>
                <w:noProof/>
                <w:webHidden/>
              </w:rPr>
              <w:instrText xml:space="preserve"> PAGEREF _Toc145927364 \h </w:instrText>
            </w:r>
            <w:r w:rsidR="00700984">
              <w:rPr>
                <w:noProof/>
                <w:webHidden/>
              </w:rPr>
            </w:r>
            <w:r w:rsidR="00700984">
              <w:rPr>
                <w:noProof/>
                <w:webHidden/>
              </w:rPr>
              <w:fldChar w:fldCharType="separate"/>
            </w:r>
            <w:r w:rsidR="00700984">
              <w:rPr>
                <w:noProof/>
                <w:webHidden/>
              </w:rPr>
              <w:t>16</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65" w:history="1">
            <w:r w:rsidR="00700984" w:rsidRPr="00CA33F4">
              <w:rPr>
                <w:rStyle w:val="af7"/>
                <w:rFonts w:ascii="Times New Roman" w:hAnsi="Times New Roman"/>
                <w:noProof/>
              </w:rPr>
              <w:t>1.9. Сведения о рисках, связанных с деятельностью эмитента</w:t>
            </w:r>
            <w:r w:rsidR="00700984">
              <w:rPr>
                <w:noProof/>
                <w:webHidden/>
              </w:rPr>
              <w:tab/>
            </w:r>
            <w:r w:rsidR="00700984">
              <w:rPr>
                <w:noProof/>
                <w:webHidden/>
              </w:rPr>
              <w:fldChar w:fldCharType="begin"/>
            </w:r>
            <w:r w:rsidR="00700984">
              <w:rPr>
                <w:noProof/>
                <w:webHidden/>
              </w:rPr>
              <w:instrText xml:space="preserve"> PAGEREF _Toc145927365 \h </w:instrText>
            </w:r>
            <w:r w:rsidR="00700984">
              <w:rPr>
                <w:noProof/>
                <w:webHidden/>
              </w:rPr>
            </w:r>
            <w:r w:rsidR="00700984">
              <w:rPr>
                <w:noProof/>
                <w:webHidden/>
              </w:rPr>
              <w:fldChar w:fldCharType="separate"/>
            </w:r>
            <w:r w:rsidR="00700984">
              <w:rPr>
                <w:noProof/>
                <w:webHidden/>
              </w:rPr>
              <w:t>16</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66" w:history="1">
            <w:r w:rsidR="00700984" w:rsidRPr="00CA33F4">
              <w:rPr>
                <w:rStyle w:val="af7"/>
                <w:rFonts w:ascii="Times New Roman" w:hAnsi="Times New Roman"/>
                <w:noProof/>
              </w:rPr>
              <w:t>1.9.1. Отраслевые риски</w:t>
            </w:r>
            <w:r w:rsidR="00700984">
              <w:rPr>
                <w:noProof/>
                <w:webHidden/>
              </w:rPr>
              <w:tab/>
            </w:r>
            <w:r w:rsidR="00700984">
              <w:rPr>
                <w:noProof/>
                <w:webHidden/>
              </w:rPr>
              <w:fldChar w:fldCharType="begin"/>
            </w:r>
            <w:r w:rsidR="00700984">
              <w:rPr>
                <w:noProof/>
                <w:webHidden/>
              </w:rPr>
              <w:instrText xml:space="preserve"> PAGEREF _Toc145927366 \h </w:instrText>
            </w:r>
            <w:r w:rsidR="00700984">
              <w:rPr>
                <w:noProof/>
                <w:webHidden/>
              </w:rPr>
            </w:r>
            <w:r w:rsidR="00700984">
              <w:rPr>
                <w:noProof/>
                <w:webHidden/>
              </w:rPr>
              <w:fldChar w:fldCharType="separate"/>
            </w:r>
            <w:r w:rsidR="00700984">
              <w:rPr>
                <w:noProof/>
                <w:webHidden/>
              </w:rPr>
              <w:t>17</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67" w:history="1">
            <w:r w:rsidR="00700984" w:rsidRPr="00CA33F4">
              <w:rPr>
                <w:rStyle w:val="af7"/>
                <w:rFonts w:ascii="Times New Roman" w:hAnsi="Times New Roman"/>
                <w:noProof/>
              </w:rPr>
              <w:t>1.9.2. Страновые и региональные риски</w:t>
            </w:r>
            <w:r w:rsidR="00700984">
              <w:rPr>
                <w:noProof/>
                <w:webHidden/>
              </w:rPr>
              <w:tab/>
            </w:r>
            <w:r w:rsidR="00700984">
              <w:rPr>
                <w:noProof/>
                <w:webHidden/>
              </w:rPr>
              <w:fldChar w:fldCharType="begin"/>
            </w:r>
            <w:r w:rsidR="00700984">
              <w:rPr>
                <w:noProof/>
                <w:webHidden/>
              </w:rPr>
              <w:instrText xml:space="preserve"> PAGEREF _Toc145927367 \h </w:instrText>
            </w:r>
            <w:r w:rsidR="00700984">
              <w:rPr>
                <w:noProof/>
                <w:webHidden/>
              </w:rPr>
            </w:r>
            <w:r w:rsidR="00700984">
              <w:rPr>
                <w:noProof/>
                <w:webHidden/>
              </w:rPr>
              <w:fldChar w:fldCharType="separate"/>
            </w:r>
            <w:r w:rsidR="00700984">
              <w:rPr>
                <w:noProof/>
                <w:webHidden/>
              </w:rPr>
              <w:t>18</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68" w:history="1">
            <w:r w:rsidR="00700984" w:rsidRPr="00CA33F4">
              <w:rPr>
                <w:rStyle w:val="af7"/>
                <w:rFonts w:ascii="Times New Roman" w:hAnsi="Times New Roman"/>
                <w:noProof/>
              </w:rPr>
              <w:t>1.9.3. Финансовые риски</w:t>
            </w:r>
            <w:r w:rsidR="00700984">
              <w:rPr>
                <w:noProof/>
                <w:webHidden/>
              </w:rPr>
              <w:tab/>
            </w:r>
            <w:r w:rsidR="00700984">
              <w:rPr>
                <w:noProof/>
                <w:webHidden/>
              </w:rPr>
              <w:fldChar w:fldCharType="begin"/>
            </w:r>
            <w:r w:rsidR="00700984">
              <w:rPr>
                <w:noProof/>
                <w:webHidden/>
              </w:rPr>
              <w:instrText xml:space="preserve"> PAGEREF _Toc145927368 \h </w:instrText>
            </w:r>
            <w:r w:rsidR="00700984">
              <w:rPr>
                <w:noProof/>
                <w:webHidden/>
              </w:rPr>
            </w:r>
            <w:r w:rsidR="00700984">
              <w:rPr>
                <w:noProof/>
                <w:webHidden/>
              </w:rPr>
              <w:fldChar w:fldCharType="separate"/>
            </w:r>
            <w:r w:rsidR="00700984">
              <w:rPr>
                <w:noProof/>
                <w:webHidden/>
              </w:rPr>
              <w:t>19</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69" w:history="1">
            <w:r w:rsidR="00700984" w:rsidRPr="00CA33F4">
              <w:rPr>
                <w:rStyle w:val="af7"/>
                <w:rFonts w:ascii="Times New Roman" w:hAnsi="Times New Roman"/>
                <w:noProof/>
              </w:rPr>
              <w:t>1.9.4. Правовые риски</w:t>
            </w:r>
            <w:r w:rsidR="00700984">
              <w:rPr>
                <w:noProof/>
                <w:webHidden/>
              </w:rPr>
              <w:tab/>
            </w:r>
            <w:r w:rsidR="00700984">
              <w:rPr>
                <w:noProof/>
                <w:webHidden/>
              </w:rPr>
              <w:fldChar w:fldCharType="begin"/>
            </w:r>
            <w:r w:rsidR="00700984">
              <w:rPr>
                <w:noProof/>
                <w:webHidden/>
              </w:rPr>
              <w:instrText xml:space="preserve"> PAGEREF _Toc145927369 \h </w:instrText>
            </w:r>
            <w:r w:rsidR="00700984">
              <w:rPr>
                <w:noProof/>
                <w:webHidden/>
              </w:rPr>
            </w:r>
            <w:r w:rsidR="00700984">
              <w:rPr>
                <w:noProof/>
                <w:webHidden/>
              </w:rPr>
              <w:fldChar w:fldCharType="separate"/>
            </w:r>
            <w:r w:rsidR="00700984">
              <w:rPr>
                <w:noProof/>
                <w:webHidden/>
              </w:rPr>
              <w:t>20</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70" w:history="1">
            <w:r w:rsidR="00700984" w:rsidRPr="00CA33F4">
              <w:rPr>
                <w:rStyle w:val="af7"/>
                <w:rFonts w:ascii="Times New Roman" w:hAnsi="Times New Roman"/>
                <w:noProof/>
              </w:rPr>
              <w:t>1.9.5. Риск потери деловой репутации (репутационный риск)</w:t>
            </w:r>
            <w:r w:rsidR="00700984">
              <w:rPr>
                <w:noProof/>
                <w:webHidden/>
              </w:rPr>
              <w:tab/>
            </w:r>
            <w:r w:rsidR="00700984">
              <w:rPr>
                <w:noProof/>
                <w:webHidden/>
              </w:rPr>
              <w:fldChar w:fldCharType="begin"/>
            </w:r>
            <w:r w:rsidR="00700984">
              <w:rPr>
                <w:noProof/>
                <w:webHidden/>
              </w:rPr>
              <w:instrText xml:space="preserve"> PAGEREF _Toc145927370 \h </w:instrText>
            </w:r>
            <w:r w:rsidR="00700984">
              <w:rPr>
                <w:noProof/>
                <w:webHidden/>
              </w:rPr>
            </w:r>
            <w:r w:rsidR="00700984">
              <w:rPr>
                <w:noProof/>
                <w:webHidden/>
              </w:rPr>
              <w:fldChar w:fldCharType="separate"/>
            </w:r>
            <w:r w:rsidR="00700984">
              <w:rPr>
                <w:noProof/>
                <w:webHidden/>
              </w:rPr>
              <w:t>21</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71" w:history="1">
            <w:r w:rsidR="00700984" w:rsidRPr="00CA33F4">
              <w:rPr>
                <w:rStyle w:val="af7"/>
                <w:rFonts w:ascii="Times New Roman" w:hAnsi="Times New Roman"/>
                <w:noProof/>
              </w:rPr>
              <w:t>1.9.6. Стратегический риск</w:t>
            </w:r>
            <w:r w:rsidR="00700984">
              <w:rPr>
                <w:noProof/>
                <w:webHidden/>
              </w:rPr>
              <w:tab/>
            </w:r>
            <w:r w:rsidR="00700984">
              <w:rPr>
                <w:noProof/>
                <w:webHidden/>
              </w:rPr>
              <w:fldChar w:fldCharType="begin"/>
            </w:r>
            <w:r w:rsidR="00700984">
              <w:rPr>
                <w:noProof/>
                <w:webHidden/>
              </w:rPr>
              <w:instrText xml:space="preserve"> PAGEREF _Toc145927371 \h </w:instrText>
            </w:r>
            <w:r w:rsidR="00700984">
              <w:rPr>
                <w:noProof/>
                <w:webHidden/>
              </w:rPr>
            </w:r>
            <w:r w:rsidR="00700984">
              <w:rPr>
                <w:noProof/>
                <w:webHidden/>
              </w:rPr>
              <w:fldChar w:fldCharType="separate"/>
            </w:r>
            <w:r w:rsidR="00700984">
              <w:rPr>
                <w:noProof/>
                <w:webHidden/>
              </w:rPr>
              <w:t>22</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72" w:history="1">
            <w:r w:rsidR="00700984" w:rsidRPr="00CA33F4">
              <w:rPr>
                <w:rStyle w:val="af7"/>
                <w:rFonts w:ascii="Times New Roman" w:hAnsi="Times New Roman"/>
                <w:noProof/>
              </w:rPr>
              <w:t>1.9.7. Риски, связанные с деятельностью эмитента</w:t>
            </w:r>
            <w:r w:rsidR="00700984">
              <w:rPr>
                <w:noProof/>
                <w:webHidden/>
              </w:rPr>
              <w:tab/>
            </w:r>
            <w:r w:rsidR="00700984">
              <w:rPr>
                <w:noProof/>
                <w:webHidden/>
              </w:rPr>
              <w:fldChar w:fldCharType="begin"/>
            </w:r>
            <w:r w:rsidR="00700984">
              <w:rPr>
                <w:noProof/>
                <w:webHidden/>
              </w:rPr>
              <w:instrText xml:space="preserve"> PAGEREF _Toc145927372 \h </w:instrText>
            </w:r>
            <w:r w:rsidR="00700984">
              <w:rPr>
                <w:noProof/>
                <w:webHidden/>
              </w:rPr>
            </w:r>
            <w:r w:rsidR="00700984">
              <w:rPr>
                <w:noProof/>
                <w:webHidden/>
              </w:rPr>
              <w:fldChar w:fldCharType="separate"/>
            </w:r>
            <w:r w:rsidR="00700984">
              <w:rPr>
                <w:noProof/>
                <w:webHidden/>
              </w:rPr>
              <w:t>22</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73" w:history="1">
            <w:r w:rsidR="00700984" w:rsidRPr="00CA33F4">
              <w:rPr>
                <w:rStyle w:val="af7"/>
                <w:rFonts w:ascii="Times New Roman" w:hAnsi="Times New Roman"/>
                <w:noProof/>
              </w:rPr>
              <w:t>1.9.8. Риск информационной безопасности</w:t>
            </w:r>
            <w:r w:rsidR="00700984">
              <w:rPr>
                <w:noProof/>
                <w:webHidden/>
              </w:rPr>
              <w:tab/>
            </w:r>
            <w:r w:rsidR="00700984">
              <w:rPr>
                <w:noProof/>
                <w:webHidden/>
              </w:rPr>
              <w:fldChar w:fldCharType="begin"/>
            </w:r>
            <w:r w:rsidR="00700984">
              <w:rPr>
                <w:noProof/>
                <w:webHidden/>
              </w:rPr>
              <w:instrText xml:space="preserve"> PAGEREF _Toc145927373 \h </w:instrText>
            </w:r>
            <w:r w:rsidR="00700984">
              <w:rPr>
                <w:noProof/>
                <w:webHidden/>
              </w:rPr>
            </w:r>
            <w:r w:rsidR="00700984">
              <w:rPr>
                <w:noProof/>
                <w:webHidden/>
              </w:rPr>
              <w:fldChar w:fldCharType="separate"/>
            </w:r>
            <w:r w:rsidR="00700984">
              <w:rPr>
                <w:noProof/>
                <w:webHidden/>
              </w:rPr>
              <w:t>24</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74" w:history="1">
            <w:r w:rsidR="00700984" w:rsidRPr="00CA33F4">
              <w:rPr>
                <w:rStyle w:val="af7"/>
                <w:rFonts w:ascii="Times New Roman" w:hAnsi="Times New Roman"/>
                <w:noProof/>
              </w:rPr>
              <w:t>1.9.9. Экологический риск</w:t>
            </w:r>
            <w:r w:rsidR="00700984">
              <w:rPr>
                <w:noProof/>
                <w:webHidden/>
              </w:rPr>
              <w:tab/>
            </w:r>
            <w:r w:rsidR="00700984">
              <w:rPr>
                <w:noProof/>
                <w:webHidden/>
              </w:rPr>
              <w:fldChar w:fldCharType="begin"/>
            </w:r>
            <w:r w:rsidR="00700984">
              <w:rPr>
                <w:noProof/>
                <w:webHidden/>
              </w:rPr>
              <w:instrText xml:space="preserve"> PAGEREF _Toc145927374 \h </w:instrText>
            </w:r>
            <w:r w:rsidR="00700984">
              <w:rPr>
                <w:noProof/>
                <w:webHidden/>
              </w:rPr>
            </w:r>
            <w:r w:rsidR="00700984">
              <w:rPr>
                <w:noProof/>
                <w:webHidden/>
              </w:rPr>
              <w:fldChar w:fldCharType="separate"/>
            </w:r>
            <w:r w:rsidR="00700984">
              <w:rPr>
                <w:noProof/>
                <w:webHidden/>
              </w:rPr>
              <w:t>25</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75" w:history="1">
            <w:r w:rsidR="00700984" w:rsidRPr="00CA33F4">
              <w:rPr>
                <w:rStyle w:val="af7"/>
                <w:rFonts w:ascii="Times New Roman" w:hAnsi="Times New Roman"/>
                <w:noProof/>
              </w:rPr>
              <w:t>1.9.10. Природно-климатический риск</w:t>
            </w:r>
            <w:r w:rsidR="00700984">
              <w:rPr>
                <w:noProof/>
                <w:webHidden/>
              </w:rPr>
              <w:tab/>
            </w:r>
            <w:r w:rsidR="00700984">
              <w:rPr>
                <w:noProof/>
                <w:webHidden/>
              </w:rPr>
              <w:fldChar w:fldCharType="begin"/>
            </w:r>
            <w:r w:rsidR="00700984">
              <w:rPr>
                <w:noProof/>
                <w:webHidden/>
              </w:rPr>
              <w:instrText xml:space="preserve"> PAGEREF _Toc145927375 \h </w:instrText>
            </w:r>
            <w:r w:rsidR="00700984">
              <w:rPr>
                <w:noProof/>
                <w:webHidden/>
              </w:rPr>
            </w:r>
            <w:r w:rsidR="00700984">
              <w:rPr>
                <w:noProof/>
                <w:webHidden/>
              </w:rPr>
              <w:fldChar w:fldCharType="separate"/>
            </w:r>
            <w:r w:rsidR="00700984">
              <w:rPr>
                <w:noProof/>
                <w:webHidden/>
              </w:rPr>
              <w:t>25</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76" w:history="1">
            <w:r w:rsidR="00700984" w:rsidRPr="00CA33F4">
              <w:rPr>
                <w:rStyle w:val="af7"/>
                <w:rFonts w:ascii="Times New Roman" w:hAnsi="Times New Roman"/>
                <w:noProof/>
              </w:rPr>
              <w:t>1.9.11. Иные риски, которые являются существенными для эмитента (группы эмитента)</w:t>
            </w:r>
            <w:r w:rsidR="00700984">
              <w:rPr>
                <w:noProof/>
                <w:webHidden/>
              </w:rPr>
              <w:tab/>
            </w:r>
            <w:r w:rsidR="00700984">
              <w:rPr>
                <w:noProof/>
                <w:webHidden/>
              </w:rPr>
              <w:fldChar w:fldCharType="begin"/>
            </w:r>
            <w:r w:rsidR="00700984">
              <w:rPr>
                <w:noProof/>
                <w:webHidden/>
              </w:rPr>
              <w:instrText xml:space="preserve"> PAGEREF _Toc145927376 \h </w:instrText>
            </w:r>
            <w:r w:rsidR="00700984">
              <w:rPr>
                <w:noProof/>
                <w:webHidden/>
              </w:rPr>
            </w:r>
            <w:r w:rsidR="00700984">
              <w:rPr>
                <w:noProof/>
                <w:webHidden/>
              </w:rPr>
              <w:fldChar w:fldCharType="separate"/>
            </w:r>
            <w:r w:rsidR="00700984">
              <w:rPr>
                <w:noProof/>
                <w:webHidden/>
              </w:rPr>
              <w:t>25</w:t>
            </w:r>
            <w:r w:rsidR="00700984">
              <w:rPr>
                <w:noProof/>
                <w:webHidden/>
              </w:rPr>
              <w:fldChar w:fldCharType="end"/>
            </w:r>
          </w:hyperlink>
        </w:p>
        <w:p w:rsidR="00700984" w:rsidRDefault="004178C9">
          <w:pPr>
            <w:pStyle w:val="13"/>
            <w:rPr>
              <w:rFonts w:asciiTheme="minorHAnsi" w:eastAsiaTheme="minorEastAsia" w:hAnsiTheme="minorHAnsi" w:cstheme="minorBidi"/>
              <w:b w:val="0"/>
              <w:noProof/>
              <w:color w:val="auto"/>
              <w:sz w:val="22"/>
              <w:szCs w:val="22"/>
            </w:rPr>
          </w:pPr>
          <w:hyperlink w:anchor="_Toc145927377" w:history="1">
            <w:r w:rsidR="00700984" w:rsidRPr="00CA33F4">
              <w:rPr>
                <w:rStyle w:val="af7"/>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700984">
              <w:rPr>
                <w:noProof/>
                <w:webHidden/>
              </w:rPr>
              <w:tab/>
            </w:r>
            <w:r w:rsidR="00700984">
              <w:rPr>
                <w:noProof/>
                <w:webHidden/>
              </w:rPr>
              <w:fldChar w:fldCharType="begin"/>
            </w:r>
            <w:r w:rsidR="00700984">
              <w:rPr>
                <w:noProof/>
                <w:webHidden/>
              </w:rPr>
              <w:instrText xml:space="preserve"> PAGEREF _Toc145927377 \h </w:instrText>
            </w:r>
            <w:r w:rsidR="00700984">
              <w:rPr>
                <w:noProof/>
                <w:webHidden/>
              </w:rPr>
            </w:r>
            <w:r w:rsidR="00700984">
              <w:rPr>
                <w:noProof/>
                <w:webHidden/>
              </w:rPr>
              <w:fldChar w:fldCharType="separate"/>
            </w:r>
            <w:r w:rsidR="00700984">
              <w:rPr>
                <w:noProof/>
                <w:webHidden/>
              </w:rPr>
              <w:t>26</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78" w:history="1">
            <w:r w:rsidR="00700984" w:rsidRPr="00CA33F4">
              <w:rPr>
                <w:rStyle w:val="af7"/>
                <w:rFonts w:ascii="Times New Roman" w:hAnsi="Times New Roman"/>
                <w:noProof/>
              </w:rPr>
              <w:t>2.1. Информация о лицах, входящих в состав органов управления эмитента</w:t>
            </w:r>
            <w:r w:rsidR="00700984">
              <w:rPr>
                <w:noProof/>
                <w:webHidden/>
              </w:rPr>
              <w:tab/>
            </w:r>
            <w:r w:rsidR="00700984">
              <w:rPr>
                <w:noProof/>
                <w:webHidden/>
              </w:rPr>
              <w:fldChar w:fldCharType="begin"/>
            </w:r>
            <w:r w:rsidR="00700984">
              <w:rPr>
                <w:noProof/>
                <w:webHidden/>
              </w:rPr>
              <w:instrText xml:space="preserve"> PAGEREF _Toc145927378 \h </w:instrText>
            </w:r>
            <w:r w:rsidR="00700984">
              <w:rPr>
                <w:noProof/>
                <w:webHidden/>
              </w:rPr>
            </w:r>
            <w:r w:rsidR="00700984">
              <w:rPr>
                <w:noProof/>
                <w:webHidden/>
              </w:rPr>
              <w:fldChar w:fldCharType="separate"/>
            </w:r>
            <w:r w:rsidR="00700984">
              <w:rPr>
                <w:noProof/>
                <w:webHidden/>
              </w:rPr>
              <w:t>26</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79" w:history="1">
            <w:r w:rsidR="00700984" w:rsidRPr="00CA33F4">
              <w:rPr>
                <w:rStyle w:val="af7"/>
                <w:rFonts w:ascii="Times New Roman" w:hAnsi="Times New Roman"/>
                <w:noProof/>
              </w:rPr>
              <w:t>2.1.1. Совет директоров:</w:t>
            </w:r>
            <w:r w:rsidR="00700984">
              <w:rPr>
                <w:noProof/>
                <w:webHidden/>
              </w:rPr>
              <w:tab/>
            </w:r>
            <w:r w:rsidR="00700984">
              <w:rPr>
                <w:noProof/>
                <w:webHidden/>
              </w:rPr>
              <w:fldChar w:fldCharType="begin"/>
            </w:r>
            <w:r w:rsidR="00700984">
              <w:rPr>
                <w:noProof/>
                <w:webHidden/>
              </w:rPr>
              <w:instrText xml:space="preserve"> PAGEREF _Toc145927379 \h </w:instrText>
            </w:r>
            <w:r w:rsidR="00700984">
              <w:rPr>
                <w:noProof/>
                <w:webHidden/>
              </w:rPr>
            </w:r>
            <w:r w:rsidR="00700984">
              <w:rPr>
                <w:noProof/>
                <w:webHidden/>
              </w:rPr>
              <w:fldChar w:fldCharType="separate"/>
            </w:r>
            <w:r w:rsidR="00700984">
              <w:rPr>
                <w:noProof/>
                <w:webHidden/>
              </w:rPr>
              <w:t>26</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80" w:history="1">
            <w:r w:rsidR="00700984" w:rsidRPr="00CA33F4">
              <w:rPr>
                <w:rStyle w:val="af7"/>
                <w:rFonts w:ascii="Times New Roman" w:hAnsi="Times New Roman"/>
                <w:noProof/>
              </w:rPr>
              <w:t>2.1.2. Единоличный исполнительный орган эмитента</w:t>
            </w:r>
            <w:r w:rsidR="00700984">
              <w:rPr>
                <w:noProof/>
                <w:webHidden/>
              </w:rPr>
              <w:tab/>
            </w:r>
            <w:r w:rsidR="00700984">
              <w:rPr>
                <w:noProof/>
                <w:webHidden/>
              </w:rPr>
              <w:fldChar w:fldCharType="begin"/>
            </w:r>
            <w:r w:rsidR="00700984">
              <w:rPr>
                <w:noProof/>
                <w:webHidden/>
              </w:rPr>
              <w:instrText xml:space="preserve"> PAGEREF _Toc145927380 \h </w:instrText>
            </w:r>
            <w:r w:rsidR="00700984">
              <w:rPr>
                <w:noProof/>
                <w:webHidden/>
              </w:rPr>
            </w:r>
            <w:r w:rsidR="00700984">
              <w:rPr>
                <w:noProof/>
                <w:webHidden/>
              </w:rPr>
              <w:fldChar w:fldCharType="separate"/>
            </w:r>
            <w:r w:rsidR="00700984">
              <w:rPr>
                <w:noProof/>
                <w:webHidden/>
              </w:rPr>
              <w:t>37</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81" w:history="1">
            <w:r w:rsidR="00700984" w:rsidRPr="00CA33F4">
              <w:rPr>
                <w:rStyle w:val="af7"/>
                <w:rFonts w:ascii="Times New Roman" w:hAnsi="Times New Roman"/>
                <w:noProof/>
              </w:rPr>
              <w:t>2.1.3. Правление</w:t>
            </w:r>
            <w:r w:rsidR="00700984">
              <w:rPr>
                <w:noProof/>
                <w:webHidden/>
              </w:rPr>
              <w:tab/>
            </w:r>
            <w:r w:rsidR="00700984">
              <w:rPr>
                <w:noProof/>
                <w:webHidden/>
              </w:rPr>
              <w:fldChar w:fldCharType="begin"/>
            </w:r>
            <w:r w:rsidR="00700984">
              <w:rPr>
                <w:noProof/>
                <w:webHidden/>
              </w:rPr>
              <w:instrText xml:space="preserve"> PAGEREF _Toc145927381 \h </w:instrText>
            </w:r>
            <w:r w:rsidR="00700984">
              <w:rPr>
                <w:noProof/>
                <w:webHidden/>
              </w:rPr>
            </w:r>
            <w:r w:rsidR="00700984">
              <w:rPr>
                <w:noProof/>
                <w:webHidden/>
              </w:rPr>
              <w:fldChar w:fldCharType="separate"/>
            </w:r>
            <w:r w:rsidR="00700984">
              <w:rPr>
                <w:noProof/>
                <w:webHidden/>
              </w:rPr>
              <w:t>38</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82" w:history="1">
            <w:r w:rsidR="00700984" w:rsidRPr="00CA33F4">
              <w:rPr>
                <w:rStyle w:val="af7"/>
                <w:rFonts w:ascii="Times New Roman" w:hAnsi="Times New Roman"/>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700984">
              <w:rPr>
                <w:noProof/>
                <w:webHidden/>
              </w:rPr>
              <w:tab/>
            </w:r>
            <w:r w:rsidR="00700984">
              <w:rPr>
                <w:noProof/>
                <w:webHidden/>
              </w:rPr>
              <w:fldChar w:fldCharType="begin"/>
            </w:r>
            <w:r w:rsidR="00700984">
              <w:rPr>
                <w:noProof/>
                <w:webHidden/>
              </w:rPr>
              <w:instrText xml:space="preserve"> PAGEREF _Toc145927382 \h </w:instrText>
            </w:r>
            <w:r w:rsidR="00700984">
              <w:rPr>
                <w:noProof/>
                <w:webHidden/>
              </w:rPr>
            </w:r>
            <w:r w:rsidR="00700984">
              <w:rPr>
                <w:noProof/>
                <w:webHidden/>
              </w:rPr>
              <w:fldChar w:fldCharType="separate"/>
            </w:r>
            <w:r w:rsidR="00700984">
              <w:rPr>
                <w:noProof/>
                <w:webHidden/>
              </w:rPr>
              <w:t>45</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83" w:history="1">
            <w:r w:rsidR="00700984" w:rsidRPr="00CA33F4">
              <w:rPr>
                <w:rStyle w:val="af7"/>
                <w:rFonts w:ascii="Times New Roman" w:hAnsi="Times New Roman"/>
                <w:noProof/>
              </w:rPr>
              <w:t>2.3. Сведения об организации в эмитенте управления рисками, контроля за финансово-хозяйственной деятельностью,</w:t>
            </w:r>
            <w:bookmarkStart w:id="1" w:name="_GoBack"/>
            <w:bookmarkEnd w:id="1"/>
            <w:r w:rsidR="00700984" w:rsidRPr="00CA33F4">
              <w:rPr>
                <w:rStyle w:val="af7"/>
                <w:rFonts w:ascii="Times New Roman" w:hAnsi="Times New Roman"/>
                <w:noProof/>
              </w:rPr>
              <w:t xml:space="preserve"> внутреннего контроля и внутреннего аудита</w:t>
            </w:r>
            <w:r w:rsidR="00700984">
              <w:rPr>
                <w:noProof/>
                <w:webHidden/>
              </w:rPr>
              <w:tab/>
            </w:r>
            <w:r w:rsidR="00700984">
              <w:rPr>
                <w:noProof/>
                <w:webHidden/>
              </w:rPr>
              <w:fldChar w:fldCharType="begin"/>
            </w:r>
            <w:r w:rsidR="00700984">
              <w:rPr>
                <w:noProof/>
                <w:webHidden/>
              </w:rPr>
              <w:instrText xml:space="preserve"> PAGEREF _Toc145927383 \h </w:instrText>
            </w:r>
            <w:r w:rsidR="00700984">
              <w:rPr>
                <w:noProof/>
                <w:webHidden/>
              </w:rPr>
            </w:r>
            <w:r w:rsidR="00700984">
              <w:rPr>
                <w:noProof/>
                <w:webHidden/>
              </w:rPr>
              <w:fldChar w:fldCharType="separate"/>
            </w:r>
            <w:r w:rsidR="00700984">
              <w:rPr>
                <w:noProof/>
                <w:webHidden/>
              </w:rPr>
              <w:t>47</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84" w:history="1">
            <w:r w:rsidR="00700984" w:rsidRPr="00CA33F4">
              <w:rPr>
                <w:rStyle w:val="af7"/>
                <w:rFonts w:ascii="Times New Roman" w:hAnsi="Times New Roman"/>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700984">
              <w:rPr>
                <w:noProof/>
                <w:webHidden/>
              </w:rPr>
              <w:tab/>
            </w:r>
            <w:r w:rsidR="00700984">
              <w:rPr>
                <w:noProof/>
                <w:webHidden/>
              </w:rPr>
              <w:fldChar w:fldCharType="begin"/>
            </w:r>
            <w:r w:rsidR="00700984">
              <w:rPr>
                <w:noProof/>
                <w:webHidden/>
              </w:rPr>
              <w:instrText xml:space="preserve"> PAGEREF _Toc145927384 \h </w:instrText>
            </w:r>
            <w:r w:rsidR="00700984">
              <w:rPr>
                <w:noProof/>
                <w:webHidden/>
              </w:rPr>
            </w:r>
            <w:r w:rsidR="00700984">
              <w:rPr>
                <w:noProof/>
                <w:webHidden/>
              </w:rPr>
              <w:fldChar w:fldCharType="separate"/>
            </w:r>
            <w:r w:rsidR="00700984">
              <w:rPr>
                <w:noProof/>
                <w:webHidden/>
              </w:rPr>
              <w:t>52</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85" w:history="1">
            <w:r w:rsidR="00700984" w:rsidRPr="00CA33F4">
              <w:rPr>
                <w:rStyle w:val="af7"/>
                <w:rFonts w:ascii="Times New Roman" w:hAnsi="Times New Roman"/>
                <w:noProof/>
              </w:rPr>
              <w:t>2.4.1. Информация о персональном составе ревизионной комиссии эмитента:</w:t>
            </w:r>
            <w:r w:rsidR="00700984">
              <w:rPr>
                <w:noProof/>
                <w:webHidden/>
              </w:rPr>
              <w:tab/>
            </w:r>
            <w:r w:rsidR="00700984">
              <w:rPr>
                <w:noProof/>
                <w:webHidden/>
              </w:rPr>
              <w:fldChar w:fldCharType="begin"/>
            </w:r>
            <w:r w:rsidR="00700984">
              <w:rPr>
                <w:noProof/>
                <w:webHidden/>
              </w:rPr>
              <w:instrText xml:space="preserve"> PAGEREF _Toc145927385 \h </w:instrText>
            </w:r>
            <w:r w:rsidR="00700984">
              <w:rPr>
                <w:noProof/>
                <w:webHidden/>
              </w:rPr>
            </w:r>
            <w:r w:rsidR="00700984">
              <w:rPr>
                <w:noProof/>
                <w:webHidden/>
              </w:rPr>
              <w:fldChar w:fldCharType="separate"/>
            </w:r>
            <w:r w:rsidR="00700984">
              <w:rPr>
                <w:noProof/>
                <w:webHidden/>
              </w:rPr>
              <w:t>52</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86" w:history="1">
            <w:r w:rsidR="00700984" w:rsidRPr="00CA33F4">
              <w:rPr>
                <w:rStyle w:val="af7"/>
                <w:rFonts w:ascii="Times New Roman" w:hAnsi="Times New Roman"/>
                <w:noProof/>
              </w:rPr>
              <w:t>2.4.2. Информация в отношении руководителя отдельного структурного подразделения (подразделений) по управлению рисками и (или) внутреннему контролю</w:t>
            </w:r>
            <w:r w:rsidR="00700984">
              <w:rPr>
                <w:noProof/>
                <w:webHidden/>
              </w:rPr>
              <w:tab/>
            </w:r>
            <w:r w:rsidR="00700984">
              <w:rPr>
                <w:noProof/>
                <w:webHidden/>
              </w:rPr>
              <w:fldChar w:fldCharType="begin"/>
            </w:r>
            <w:r w:rsidR="00700984">
              <w:rPr>
                <w:noProof/>
                <w:webHidden/>
              </w:rPr>
              <w:instrText xml:space="preserve"> PAGEREF _Toc145927386 \h </w:instrText>
            </w:r>
            <w:r w:rsidR="00700984">
              <w:rPr>
                <w:noProof/>
                <w:webHidden/>
              </w:rPr>
            </w:r>
            <w:r w:rsidR="00700984">
              <w:rPr>
                <w:noProof/>
                <w:webHidden/>
              </w:rPr>
              <w:fldChar w:fldCharType="separate"/>
            </w:r>
            <w:r w:rsidR="00700984">
              <w:rPr>
                <w:noProof/>
                <w:webHidden/>
              </w:rPr>
              <w:t>56</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387" w:history="1">
            <w:r w:rsidR="00700984" w:rsidRPr="00CA33F4">
              <w:rPr>
                <w:rStyle w:val="af7"/>
                <w:rFonts w:ascii="Times New Roman" w:hAnsi="Times New Roman"/>
                <w:noProof/>
              </w:rPr>
              <w:t>2.4.3. Информация в отношении руководителя отдельного структурного подразделения  (должностного лица), ответственного за организацию и осуществление внутреннего аудита</w:t>
            </w:r>
            <w:r w:rsidR="00700984">
              <w:rPr>
                <w:noProof/>
                <w:webHidden/>
              </w:rPr>
              <w:tab/>
            </w:r>
            <w:r w:rsidR="00700984">
              <w:rPr>
                <w:noProof/>
                <w:webHidden/>
              </w:rPr>
              <w:fldChar w:fldCharType="begin"/>
            </w:r>
            <w:r w:rsidR="00700984">
              <w:rPr>
                <w:noProof/>
                <w:webHidden/>
              </w:rPr>
              <w:instrText xml:space="preserve"> PAGEREF _Toc145927387 \h </w:instrText>
            </w:r>
            <w:r w:rsidR="00700984">
              <w:rPr>
                <w:noProof/>
                <w:webHidden/>
              </w:rPr>
            </w:r>
            <w:r w:rsidR="00700984">
              <w:rPr>
                <w:noProof/>
                <w:webHidden/>
              </w:rPr>
              <w:fldChar w:fldCharType="separate"/>
            </w:r>
            <w:r w:rsidR="00700984">
              <w:rPr>
                <w:noProof/>
                <w:webHidden/>
              </w:rPr>
              <w:t>57</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88" w:history="1">
            <w:r w:rsidR="00700984" w:rsidRPr="00CA33F4">
              <w:rPr>
                <w:rStyle w:val="af7"/>
                <w:rFonts w:ascii="Times New Roman" w:hAnsi="Times New Roman"/>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700984">
              <w:rPr>
                <w:noProof/>
                <w:webHidden/>
              </w:rPr>
              <w:tab/>
            </w:r>
            <w:r w:rsidR="00700984">
              <w:rPr>
                <w:noProof/>
                <w:webHidden/>
              </w:rPr>
              <w:fldChar w:fldCharType="begin"/>
            </w:r>
            <w:r w:rsidR="00700984">
              <w:rPr>
                <w:noProof/>
                <w:webHidden/>
              </w:rPr>
              <w:instrText xml:space="preserve"> PAGEREF _Toc145927388 \h </w:instrText>
            </w:r>
            <w:r w:rsidR="00700984">
              <w:rPr>
                <w:noProof/>
                <w:webHidden/>
              </w:rPr>
            </w:r>
            <w:r w:rsidR="00700984">
              <w:rPr>
                <w:noProof/>
                <w:webHidden/>
              </w:rPr>
              <w:fldChar w:fldCharType="separate"/>
            </w:r>
            <w:r w:rsidR="00700984">
              <w:rPr>
                <w:noProof/>
                <w:webHidden/>
              </w:rPr>
              <w:t>57</w:t>
            </w:r>
            <w:r w:rsidR="00700984">
              <w:rPr>
                <w:noProof/>
                <w:webHidden/>
              </w:rPr>
              <w:fldChar w:fldCharType="end"/>
            </w:r>
          </w:hyperlink>
        </w:p>
        <w:p w:rsidR="00700984" w:rsidRDefault="004178C9">
          <w:pPr>
            <w:pStyle w:val="13"/>
            <w:rPr>
              <w:rFonts w:asciiTheme="minorHAnsi" w:eastAsiaTheme="minorEastAsia" w:hAnsiTheme="minorHAnsi" w:cstheme="minorBidi"/>
              <w:b w:val="0"/>
              <w:noProof/>
              <w:color w:val="auto"/>
              <w:sz w:val="22"/>
              <w:szCs w:val="22"/>
            </w:rPr>
          </w:pPr>
          <w:hyperlink w:anchor="_Toc145927389" w:history="1">
            <w:r w:rsidR="00700984" w:rsidRPr="00CA33F4">
              <w:rPr>
                <w:rStyle w:val="af7"/>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700984">
              <w:rPr>
                <w:noProof/>
                <w:webHidden/>
              </w:rPr>
              <w:tab/>
            </w:r>
            <w:r w:rsidR="00700984">
              <w:rPr>
                <w:noProof/>
                <w:webHidden/>
              </w:rPr>
              <w:fldChar w:fldCharType="begin"/>
            </w:r>
            <w:r w:rsidR="00700984">
              <w:rPr>
                <w:noProof/>
                <w:webHidden/>
              </w:rPr>
              <w:instrText xml:space="preserve"> PAGEREF _Toc145927389 \h </w:instrText>
            </w:r>
            <w:r w:rsidR="00700984">
              <w:rPr>
                <w:noProof/>
                <w:webHidden/>
              </w:rPr>
            </w:r>
            <w:r w:rsidR="00700984">
              <w:rPr>
                <w:noProof/>
                <w:webHidden/>
              </w:rPr>
              <w:fldChar w:fldCharType="separate"/>
            </w:r>
            <w:r w:rsidR="00700984">
              <w:rPr>
                <w:noProof/>
                <w:webHidden/>
              </w:rPr>
              <w:t>58</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90" w:history="1">
            <w:r w:rsidR="00700984" w:rsidRPr="00CA33F4">
              <w:rPr>
                <w:rStyle w:val="af7"/>
                <w:rFonts w:ascii="Times New Roman" w:hAnsi="Times New Roman"/>
                <w:noProof/>
              </w:rPr>
              <w:t>3.1. Сведения об общем количестве акционеров эмитента</w:t>
            </w:r>
            <w:r w:rsidR="00700984">
              <w:rPr>
                <w:noProof/>
                <w:webHidden/>
              </w:rPr>
              <w:tab/>
            </w:r>
            <w:r w:rsidR="00700984">
              <w:rPr>
                <w:noProof/>
                <w:webHidden/>
              </w:rPr>
              <w:fldChar w:fldCharType="begin"/>
            </w:r>
            <w:r w:rsidR="00700984">
              <w:rPr>
                <w:noProof/>
                <w:webHidden/>
              </w:rPr>
              <w:instrText xml:space="preserve"> PAGEREF _Toc145927390 \h </w:instrText>
            </w:r>
            <w:r w:rsidR="00700984">
              <w:rPr>
                <w:noProof/>
                <w:webHidden/>
              </w:rPr>
            </w:r>
            <w:r w:rsidR="00700984">
              <w:rPr>
                <w:noProof/>
                <w:webHidden/>
              </w:rPr>
              <w:fldChar w:fldCharType="separate"/>
            </w:r>
            <w:r w:rsidR="00700984">
              <w:rPr>
                <w:noProof/>
                <w:webHidden/>
              </w:rPr>
              <w:t>58</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91" w:history="1">
            <w:r w:rsidR="00700984" w:rsidRPr="00CA33F4">
              <w:rPr>
                <w:rStyle w:val="af7"/>
                <w:rFonts w:ascii="Times New Roman" w:hAnsi="Times New Roman"/>
                <w:noProof/>
              </w:rPr>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r w:rsidR="00700984">
              <w:rPr>
                <w:noProof/>
                <w:webHidden/>
              </w:rPr>
              <w:tab/>
            </w:r>
            <w:r w:rsidR="00700984">
              <w:rPr>
                <w:noProof/>
                <w:webHidden/>
              </w:rPr>
              <w:fldChar w:fldCharType="begin"/>
            </w:r>
            <w:r w:rsidR="00700984">
              <w:rPr>
                <w:noProof/>
                <w:webHidden/>
              </w:rPr>
              <w:instrText xml:space="preserve"> PAGEREF _Toc145927391 \h </w:instrText>
            </w:r>
            <w:r w:rsidR="00700984">
              <w:rPr>
                <w:noProof/>
                <w:webHidden/>
              </w:rPr>
            </w:r>
            <w:r w:rsidR="00700984">
              <w:rPr>
                <w:noProof/>
                <w:webHidden/>
              </w:rPr>
              <w:fldChar w:fldCharType="separate"/>
            </w:r>
            <w:r w:rsidR="00700984">
              <w:rPr>
                <w:noProof/>
                <w:webHidden/>
              </w:rPr>
              <w:t>58</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92" w:history="1">
            <w:r w:rsidR="00700984" w:rsidRPr="00CA33F4">
              <w:rPr>
                <w:rStyle w:val="af7"/>
                <w:rFonts w:ascii="Times New Roman" w:hAnsi="Times New Roman"/>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700984">
              <w:rPr>
                <w:noProof/>
                <w:webHidden/>
              </w:rPr>
              <w:tab/>
            </w:r>
            <w:r w:rsidR="00700984">
              <w:rPr>
                <w:noProof/>
                <w:webHidden/>
              </w:rPr>
              <w:fldChar w:fldCharType="begin"/>
            </w:r>
            <w:r w:rsidR="00700984">
              <w:rPr>
                <w:noProof/>
                <w:webHidden/>
              </w:rPr>
              <w:instrText xml:space="preserve"> PAGEREF _Toc145927392 \h </w:instrText>
            </w:r>
            <w:r w:rsidR="00700984">
              <w:rPr>
                <w:noProof/>
                <w:webHidden/>
              </w:rPr>
            </w:r>
            <w:r w:rsidR="00700984">
              <w:rPr>
                <w:noProof/>
                <w:webHidden/>
              </w:rPr>
              <w:fldChar w:fldCharType="separate"/>
            </w:r>
            <w:r w:rsidR="00700984">
              <w:rPr>
                <w:noProof/>
                <w:webHidden/>
              </w:rPr>
              <w:t>59</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93" w:history="1">
            <w:r w:rsidR="00700984" w:rsidRPr="00CA33F4">
              <w:rPr>
                <w:rStyle w:val="af7"/>
                <w:rFonts w:ascii="Times New Roman" w:hAnsi="Times New Roman"/>
                <w:noProof/>
              </w:rPr>
              <w:t>3.4. Сделки эмитента, в совершении которых имелась заинтересованность</w:t>
            </w:r>
            <w:r w:rsidR="00700984">
              <w:rPr>
                <w:noProof/>
                <w:webHidden/>
              </w:rPr>
              <w:tab/>
            </w:r>
            <w:r w:rsidR="00700984">
              <w:rPr>
                <w:noProof/>
                <w:webHidden/>
              </w:rPr>
              <w:fldChar w:fldCharType="begin"/>
            </w:r>
            <w:r w:rsidR="00700984">
              <w:rPr>
                <w:noProof/>
                <w:webHidden/>
              </w:rPr>
              <w:instrText xml:space="preserve"> PAGEREF _Toc145927393 \h </w:instrText>
            </w:r>
            <w:r w:rsidR="00700984">
              <w:rPr>
                <w:noProof/>
                <w:webHidden/>
              </w:rPr>
            </w:r>
            <w:r w:rsidR="00700984">
              <w:rPr>
                <w:noProof/>
                <w:webHidden/>
              </w:rPr>
              <w:fldChar w:fldCharType="separate"/>
            </w:r>
            <w:r w:rsidR="00700984">
              <w:rPr>
                <w:noProof/>
                <w:webHidden/>
              </w:rPr>
              <w:t>59</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94" w:history="1">
            <w:r w:rsidR="00700984" w:rsidRPr="00CA33F4">
              <w:rPr>
                <w:rStyle w:val="af7"/>
                <w:rFonts w:ascii="Times New Roman" w:hAnsi="Times New Roman"/>
                <w:noProof/>
              </w:rPr>
              <w:t>3.5. Крупные сделки эмитента</w:t>
            </w:r>
            <w:r w:rsidR="00700984">
              <w:rPr>
                <w:noProof/>
                <w:webHidden/>
              </w:rPr>
              <w:tab/>
            </w:r>
            <w:r w:rsidR="00700984">
              <w:rPr>
                <w:noProof/>
                <w:webHidden/>
              </w:rPr>
              <w:fldChar w:fldCharType="begin"/>
            </w:r>
            <w:r w:rsidR="00700984">
              <w:rPr>
                <w:noProof/>
                <w:webHidden/>
              </w:rPr>
              <w:instrText xml:space="preserve"> PAGEREF _Toc145927394 \h </w:instrText>
            </w:r>
            <w:r w:rsidR="00700984">
              <w:rPr>
                <w:noProof/>
                <w:webHidden/>
              </w:rPr>
            </w:r>
            <w:r w:rsidR="00700984">
              <w:rPr>
                <w:noProof/>
                <w:webHidden/>
              </w:rPr>
              <w:fldChar w:fldCharType="separate"/>
            </w:r>
            <w:r w:rsidR="00700984">
              <w:rPr>
                <w:noProof/>
                <w:webHidden/>
              </w:rPr>
              <w:t>60</w:t>
            </w:r>
            <w:r w:rsidR="00700984">
              <w:rPr>
                <w:noProof/>
                <w:webHidden/>
              </w:rPr>
              <w:fldChar w:fldCharType="end"/>
            </w:r>
          </w:hyperlink>
        </w:p>
        <w:p w:rsidR="00700984" w:rsidRDefault="004178C9">
          <w:pPr>
            <w:pStyle w:val="13"/>
            <w:rPr>
              <w:rFonts w:asciiTheme="minorHAnsi" w:eastAsiaTheme="minorEastAsia" w:hAnsiTheme="minorHAnsi" w:cstheme="minorBidi"/>
              <w:b w:val="0"/>
              <w:noProof/>
              <w:color w:val="auto"/>
              <w:sz w:val="22"/>
              <w:szCs w:val="22"/>
            </w:rPr>
          </w:pPr>
          <w:hyperlink w:anchor="_Toc145927395" w:history="1">
            <w:r w:rsidR="00700984" w:rsidRPr="00CA33F4">
              <w:rPr>
                <w:rStyle w:val="af7"/>
                <w:noProof/>
              </w:rPr>
              <w:t>Раздел 4. Дополнительные сведения об эмитенте и о размещенных им ценных бумагах</w:t>
            </w:r>
            <w:r w:rsidR="00700984">
              <w:rPr>
                <w:noProof/>
                <w:webHidden/>
              </w:rPr>
              <w:tab/>
            </w:r>
            <w:r w:rsidR="00700984">
              <w:rPr>
                <w:noProof/>
                <w:webHidden/>
              </w:rPr>
              <w:fldChar w:fldCharType="begin"/>
            </w:r>
            <w:r w:rsidR="00700984">
              <w:rPr>
                <w:noProof/>
                <w:webHidden/>
              </w:rPr>
              <w:instrText xml:space="preserve"> PAGEREF _Toc145927395 \h </w:instrText>
            </w:r>
            <w:r w:rsidR="00700984">
              <w:rPr>
                <w:noProof/>
                <w:webHidden/>
              </w:rPr>
            </w:r>
            <w:r w:rsidR="00700984">
              <w:rPr>
                <w:noProof/>
                <w:webHidden/>
              </w:rPr>
              <w:fldChar w:fldCharType="separate"/>
            </w:r>
            <w:r w:rsidR="00700984">
              <w:rPr>
                <w:noProof/>
                <w:webHidden/>
              </w:rPr>
              <w:t>60</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96" w:history="1">
            <w:r w:rsidR="00700984" w:rsidRPr="00CA33F4">
              <w:rPr>
                <w:rStyle w:val="af7"/>
                <w:rFonts w:ascii="Times New Roman" w:hAnsi="Times New Roman"/>
                <w:noProof/>
              </w:rPr>
              <w:t>4.1. Подконтрольные эмитенту организации, имеющие для него существенное значение</w:t>
            </w:r>
            <w:r w:rsidR="00700984">
              <w:rPr>
                <w:noProof/>
                <w:webHidden/>
              </w:rPr>
              <w:tab/>
            </w:r>
            <w:r w:rsidR="00700984">
              <w:rPr>
                <w:noProof/>
                <w:webHidden/>
              </w:rPr>
              <w:fldChar w:fldCharType="begin"/>
            </w:r>
            <w:r w:rsidR="00700984">
              <w:rPr>
                <w:noProof/>
                <w:webHidden/>
              </w:rPr>
              <w:instrText xml:space="preserve"> PAGEREF _Toc145927396 \h </w:instrText>
            </w:r>
            <w:r w:rsidR="00700984">
              <w:rPr>
                <w:noProof/>
                <w:webHidden/>
              </w:rPr>
            </w:r>
            <w:r w:rsidR="00700984">
              <w:rPr>
                <w:noProof/>
                <w:webHidden/>
              </w:rPr>
              <w:fldChar w:fldCharType="separate"/>
            </w:r>
            <w:r w:rsidR="00700984">
              <w:rPr>
                <w:noProof/>
                <w:webHidden/>
              </w:rPr>
              <w:t>60</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97" w:history="1">
            <w:r w:rsidR="00700984" w:rsidRPr="00CA33F4">
              <w:rPr>
                <w:rStyle w:val="af7"/>
                <w:rFonts w:ascii="Times New Roman" w:hAnsi="Times New Roman"/>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700984">
              <w:rPr>
                <w:noProof/>
                <w:webHidden/>
              </w:rPr>
              <w:tab/>
            </w:r>
            <w:r w:rsidR="00700984">
              <w:rPr>
                <w:noProof/>
                <w:webHidden/>
              </w:rPr>
              <w:fldChar w:fldCharType="begin"/>
            </w:r>
            <w:r w:rsidR="00700984">
              <w:rPr>
                <w:noProof/>
                <w:webHidden/>
              </w:rPr>
              <w:instrText xml:space="preserve"> PAGEREF _Toc145927397 \h </w:instrText>
            </w:r>
            <w:r w:rsidR="00700984">
              <w:rPr>
                <w:noProof/>
                <w:webHidden/>
              </w:rPr>
            </w:r>
            <w:r w:rsidR="00700984">
              <w:rPr>
                <w:noProof/>
                <w:webHidden/>
              </w:rPr>
              <w:fldChar w:fldCharType="separate"/>
            </w:r>
            <w:r w:rsidR="00700984">
              <w:rPr>
                <w:noProof/>
                <w:webHidden/>
              </w:rPr>
              <w:t>60</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98" w:history="1">
            <w:r w:rsidR="00700984" w:rsidRPr="00CA33F4">
              <w:rPr>
                <w:rStyle w:val="af7"/>
                <w:rFonts w:ascii="Times New Roman" w:hAnsi="Times New Roman"/>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700984">
              <w:rPr>
                <w:noProof/>
                <w:webHidden/>
              </w:rPr>
              <w:tab/>
            </w:r>
            <w:r w:rsidR="00700984">
              <w:rPr>
                <w:noProof/>
                <w:webHidden/>
              </w:rPr>
              <w:fldChar w:fldCharType="begin"/>
            </w:r>
            <w:r w:rsidR="00700984">
              <w:rPr>
                <w:noProof/>
                <w:webHidden/>
              </w:rPr>
              <w:instrText xml:space="preserve"> PAGEREF _Toc145927398 \h </w:instrText>
            </w:r>
            <w:r w:rsidR="00700984">
              <w:rPr>
                <w:noProof/>
                <w:webHidden/>
              </w:rPr>
            </w:r>
            <w:r w:rsidR="00700984">
              <w:rPr>
                <w:noProof/>
                <w:webHidden/>
              </w:rPr>
              <w:fldChar w:fldCharType="separate"/>
            </w:r>
            <w:r w:rsidR="00700984">
              <w:rPr>
                <w:noProof/>
                <w:webHidden/>
              </w:rPr>
              <w:t>60</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399" w:history="1">
            <w:r w:rsidR="00700984" w:rsidRPr="00CA33F4">
              <w:rPr>
                <w:rStyle w:val="af7"/>
                <w:rFonts w:ascii="Times New Roman" w:eastAsiaTheme="minorHAnsi" w:hAnsi="Times New Roman"/>
                <w:noProof/>
              </w:rPr>
              <w:t>4.4. Сведения об объявленных и выплаченных дивидендах по акциям эмитента</w:t>
            </w:r>
            <w:r w:rsidR="00700984">
              <w:rPr>
                <w:noProof/>
                <w:webHidden/>
              </w:rPr>
              <w:tab/>
            </w:r>
            <w:r w:rsidR="00700984">
              <w:rPr>
                <w:noProof/>
                <w:webHidden/>
              </w:rPr>
              <w:fldChar w:fldCharType="begin"/>
            </w:r>
            <w:r w:rsidR="00700984">
              <w:rPr>
                <w:noProof/>
                <w:webHidden/>
              </w:rPr>
              <w:instrText xml:space="preserve"> PAGEREF _Toc145927399 \h </w:instrText>
            </w:r>
            <w:r w:rsidR="00700984">
              <w:rPr>
                <w:noProof/>
                <w:webHidden/>
              </w:rPr>
            </w:r>
            <w:r w:rsidR="00700984">
              <w:rPr>
                <w:noProof/>
                <w:webHidden/>
              </w:rPr>
              <w:fldChar w:fldCharType="separate"/>
            </w:r>
            <w:r w:rsidR="00700984">
              <w:rPr>
                <w:noProof/>
                <w:webHidden/>
              </w:rPr>
              <w:t>60</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400" w:history="1">
            <w:r w:rsidR="00700984" w:rsidRPr="00CA33F4">
              <w:rPr>
                <w:rStyle w:val="af7"/>
                <w:rFonts w:ascii="Times New Roman" w:hAnsi="Times New Roman"/>
                <w:noProof/>
              </w:rPr>
              <w:t>4.5. Сведения об организациях, осуществляющих учет прав на эмиссионные ценные бумаги эмитента</w:t>
            </w:r>
            <w:r w:rsidR="00700984">
              <w:rPr>
                <w:noProof/>
                <w:webHidden/>
              </w:rPr>
              <w:tab/>
            </w:r>
            <w:r w:rsidR="00700984">
              <w:rPr>
                <w:noProof/>
                <w:webHidden/>
              </w:rPr>
              <w:fldChar w:fldCharType="begin"/>
            </w:r>
            <w:r w:rsidR="00700984">
              <w:rPr>
                <w:noProof/>
                <w:webHidden/>
              </w:rPr>
              <w:instrText xml:space="preserve"> PAGEREF _Toc145927400 \h </w:instrText>
            </w:r>
            <w:r w:rsidR="00700984">
              <w:rPr>
                <w:noProof/>
                <w:webHidden/>
              </w:rPr>
            </w:r>
            <w:r w:rsidR="00700984">
              <w:rPr>
                <w:noProof/>
                <w:webHidden/>
              </w:rPr>
              <w:fldChar w:fldCharType="separate"/>
            </w:r>
            <w:r w:rsidR="00700984">
              <w:rPr>
                <w:noProof/>
                <w:webHidden/>
              </w:rPr>
              <w:t>62</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401" w:history="1">
            <w:r w:rsidR="00700984" w:rsidRPr="00CA33F4">
              <w:rPr>
                <w:rStyle w:val="af7"/>
                <w:rFonts w:ascii="Times New Roman" w:hAnsi="Times New Roman"/>
                <w:noProof/>
              </w:rPr>
              <w:t>4.5.1 Сведения о регистраторе, осуществляющем ведение реестра владельцев ценных бумаг эмитента</w:t>
            </w:r>
            <w:r w:rsidR="00700984">
              <w:rPr>
                <w:noProof/>
                <w:webHidden/>
              </w:rPr>
              <w:tab/>
            </w:r>
            <w:r w:rsidR="00700984">
              <w:rPr>
                <w:noProof/>
                <w:webHidden/>
              </w:rPr>
              <w:fldChar w:fldCharType="begin"/>
            </w:r>
            <w:r w:rsidR="00700984">
              <w:rPr>
                <w:noProof/>
                <w:webHidden/>
              </w:rPr>
              <w:instrText xml:space="preserve"> PAGEREF _Toc145927401 \h </w:instrText>
            </w:r>
            <w:r w:rsidR="00700984">
              <w:rPr>
                <w:noProof/>
                <w:webHidden/>
              </w:rPr>
            </w:r>
            <w:r w:rsidR="00700984">
              <w:rPr>
                <w:noProof/>
                <w:webHidden/>
              </w:rPr>
              <w:fldChar w:fldCharType="separate"/>
            </w:r>
            <w:r w:rsidR="00700984">
              <w:rPr>
                <w:noProof/>
                <w:webHidden/>
              </w:rPr>
              <w:t>62</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402" w:history="1">
            <w:r w:rsidR="00700984" w:rsidRPr="00CA33F4">
              <w:rPr>
                <w:rStyle w:val="af7"/>
                <w:rFonts w:ascii="Times New Roman" w:hAnsi="Times New Roman"/>
                <w:noProof/>
              </w:rPr>
              <w:t>4.5.2. Сведения о депозитарии, осуществляющем централизованный учет прав на ценные бумаги эмитента</w:t>
            </w:r>
            <w:r w:rsidR="00700984">
              <w:rPr>
                <w:noProof/>
                <w:webHidden/>
              </w:rPr>
              <w:tab/>
            </w:r>
            <w:r w:rsidR="00700984">
              <w:rPr>
                <w:noProof/>
                <w:webHidden/>
              </w:rPr>
              <w:fldChar w:fldCharType="begin"/>
            </w:r>
            <w:r w:rsidR="00700984">
              <w:rPr>
                <w:noProof/>
                <w:webHidden/>
              </w:rPr>
              <w:instrText xml:space="preserve"> PAGEREF _Toc145927402 \h </w:instrText>
            </w:r>
            <w:r w:rsidR="00700984">
              <w:rPr>
                <w:noProof/>
                <w:webHidden/>
              </w:rPr>
            </w:r>
            <w:r w:rsidR="00700984">
              <w:rPr>
                <w:noProof/>
                <w:webHidden/>
              </w:rPr>
              <w:fldChar w:fldCharType="separate"/>
            </w:r>
            <w:r w:rsidR="00700984">
              <w:rPr>
                <w:noProof/>
                <w:webHidden/>
              </w:rPr>
              <w:t>62</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403" w:history="1">
            <w:r w:rsidR="00700984" w:rsidRPr="00CA33F4">
              <w:rPr>
                <w:rStyle w:val="af7"/>
                <w:rFonts w:ascii="Times New Roman" w:eastAsiaTheme="minorHAnsi" w:hAnsi="Times New Roman"/>
                <w:noProof/>
              </w:rPr>
              <w:t>4.6. Информация об аудиторе эмитента</w:t>
            </w:r>
            <w:r w:rsidR="00700984">
              <w:rPr>
                <w:noProof/>
                <w:webHidden/>
              </w:rPr>
              <w:tab/>
            </w:r>
            <w:r w:rsidR="00700984">
              <w:rPr>
                <w:noProof/>
                <w:webHidden/>
              </w:rPr>
              <w:fldChar w:fldCharType="begin"/>
            </w:r>
            <w:r w:rsidR="00700984">
              <w:rPr>
                <w:noProof/>
                <w:webHidden/>
              </w:rPr>
              <w:instrText xml:space="preserve"> PAGEREF _Toc145927403 \h </w:instrText>
            </w:r>
            <w:r w:rsidR="00700984">
              <w:rPr>
                <w:noProof/>
                <w:webHidden/>
              </w:rPr>
            </w:r>
            <w:r w:rsidR="00700984">
              <w:rPr>
                <w:noProof/>
                <w:webHidden/>
              </w:rPr>
              <w:fldChar w:fldCharType="separate"/>
            </w:r>
            <w:r w:rsidR="00700984">
              <w:rPr>
                <w:noProof/>
                <w:webHidden/>
              </w:rPr>
              <w:t>63</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404" w:history="1">
            <w:r w:rsidR="00700984" w:rsidRPr="00CA33F4">
              <w:rPr>
                <w:rStyle w:val="af7"/>
                <w:rFonts w:ascii="Times New Roman" w:hAnsi="Times New Roman"/>
                <w:noProof/>
              </w:rPr>
              <w:t>4.6.1. Аудитор,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отчетный год.</w:t>
            </w:r>
            <w:r w:rsidR="00700984">
              <w:rPr>
                <w:noProof/>
                <w:webHidden/>
              </w:rPr>
              <w:tab/>
            </w:r>
            <w:r w:rsidR="00700984">
              <w:rPr>
                <w:noProof/>
                <w:webHidden/>
              </w:rPr>
              <w:fldChar w:fldCharType="begin"/>
            </w:r>
            <w:r w:rsidR="00700984">
              <w:rPr>
                <w:noProof/>
                <w:webHidden/>
              </w:rPr>
              <w:instrText xml:space="preserve"> PAGEREF _Toc145927404 \h </w:instrText>
            </w:r>
            <w:r w:rsidR="00700984">
              <w:rPr>
                <w:noProof/>
                <w:webHidden/>
              </w:rPr>
            </w:r>
            <w:r w:rsidR="00700984">
              <w:rPr>
                <w:noProof/>
                <w:webHidden/>
              </w:rPr>
              <w:fldChar w:fldCharType="separate"/>
            </w:r>
            <w:r w:rsidR="00700984">
              <w:rPr>
                <w:noProof/>
                <w:webHidden/>
              </w:rPr>
              <w:t>63</w:t>
            </w:r>
            <w:r w:rsidR="00700984">
              <w:rPr>
                <w:noProof/>
                <w:webHidden/>
              </w:rPr>
              <w:fldChar w:fldCharType="end"/>
            </w:r>
          </w:hyperlink>
        </w:p>
        <w:p w:rsidR="00700984" w:rsidRDefault="004178C9">
          <w:pPr>
            <w:pStyle w:val="31"/>
            <w:tabs>
              <w:tab w:val="right" w:leader="dot" w:pos="9344"/>
            </w:tabs>
            <w:rPr>
              <w:rFonts w:asciiTheme="minorHAnsi" w:eastAsiaTheme="minorEastAsia" w:hAnsiTheme="minorHAnsi" w:cstheme="minorBidi"/>
              <w:noProof/>
              <w:sz w:val="22"/>
              <w:szCs w:val="22"/>
            </w:rPr>
          </w:pPr>
          <w:hyperlink w:anchor="_Toc145927405" w:history="1">
            <w:r w:rsidR="00700984" w:rsidRPr="00CA33F4">
              <w:rPr>
                <w:rStyle w:val="af7"/>
                <w:rFonts w:ascii="Times New Roman" w:hAnsi="Times New Roman"/>
                <w:noProof/>
              </w:rPr>
              <w:t>4.6.2. Аудитор, который проводил проверку (обязательный аудит) годовой отчетности эмитента за последний завершенный отчетный год.</w:t>
            </w:r>
            <w:r w:rsidR="00700984">
              <w:rPr>
                <w:noProof/>
                <w:webHidden/>
              </w:rPr>
              <w:tab/>
            </w:r>
            <w:r w:rsidR="00700984">
              <w:rPr>
                <w:noProof/>
                <w:webHidden/>
              </w:rPr>
              <w:fldChar w:fldCharType="begin"/>
            </w:r>
            <w:r w:rsidR="00700984">
              <w:rPr>
                <w:noProof/>
                <w:webHidden/>
              </w:rPr>
              <w:instrText xml:space="preserve"> PAGEREF _Toc145927405 \h </w:instrText>
            </w:r>
            <w:r w:rsidR="00700984">
              <w:rPr>
                <w:noProof/>
                <w:webHidden/>
              </w:rPr>
            </w:r>
            <w:r w:rsidR="00700984">
              <w:rPr>
                <w:noProof/>
                <w:webHidden/>
              </w:rPr>
              <w:fldChar w:fldCharType="separate"/>
            </w:r>
            <w:r w:rsidR="00700984">
              <w:rPr>
                <w:noProof/>
                <w:webHidden/>
              </w:rPr>
              <w:t>65</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406" w:history="1">
            <w:r w:rsidR="00700984" w:rsidRPr="00CA33F4">
              <w:rPr>
                <w:rStyle w:val="af7"/>
                <w:rFonts w:ascii="Times New Roman" w:hAnsi="Times New Roman"/>
                <w:noProof/>
              </w:rPr>
              <w:t>4.7. Сведения об эмиссии акций дополнительного выпуска</w:t>
            </w:r>
            <w:r w:rsidR="00700984">
              <w:rPr>
                <w:noProof/>
                <w:webHidden/>
              </w:rPr>
              <w:tab/>
            </w:r>
            <w:r w:rsidR="00700984">
              <w:rPr>
                <w:noProof/>
                <w:webHidden/>
              </w:rPr>
              <w:fldChar w:fldCharType="begin"/>
            </w:r>
            <w:r w:rsidR="00700984">
              <w:rPr>
                <w:noProof/>
                <w:webHidden/>
              </w:rPr>
              <w:instrText xml:space="preserve"> PAGEREF _Toc145927406 \h </w:instrText>
            </w:r>
            <w:r w:rsidR="00700984">
              <w:rPr>
                <w:noProof/>
                <w:webHidden/>
              </w:rPr>
            </w:r>
            <w:r w:rsidR="00700984">
              <w:rPr>
                <w:noProof/>
                <w:webHidden/>
              </w:rPr>
              <w:fldChar w:fldCharType="separate"/>
            </w:r>
            <w:r w:rsidR="00700984">
              <w:rPr>
                <w:noProof/>
                <w:webHidden/>
              </w:rPr>
              <w:t>69</w:t>
            </w:r>
            <w:r w:rsidR="00700984">
              <w:rPr>
                <w:noProof/>
                <w:webHidden/>
              </w:rPr>
              <w:fldChar w:fldCharType="end"/>
            </w:r>
          </w:hyperlink>
        </w:p>
        <w:p w:rsidR="00700984" w:rsidRDefault="004178C9">
          <w:pPr>
            <w:pStyle w:val="13"/>
            <w:rPr>
              <w:rFonts w:asciiTheme="minorHAnsi" w:eastAsiaTheme="minorEastAsia" w:hAnsiTheme="minorHAnsi" w:cstheme="minorBidi"/>
              <w:b w:val="0"/>
              <w:noProof/>
              <w:color w:val="auto"/>
              <w:sz w:val="22"/>
              <w:szCs w:val="22"/>
            </w:rPr>
          </w:pPr>
          <w:hyperlink w:anchor="_Toc145927407" w:history="1">
            <w:r w:rsidR="00700984" w:rsidRPr="00CA33F4">
              <w:rPr>
                <w:rStyle w:val="af7"/>
                <w:noProof/>
              </w:rPr>
              <w:t>Раздел 5. Консолидированная финансовая отчетность (финансовая отчетность), бухгалтерская (финансовая) отчетность эмитента</w:t>
            </w:r>
            <w:r w:rsidR="00700984">
              <w:rPr>
                <w:noProof/>
                <w:webHidden/>
              </w:rPr>
              <w:tab/>
            </w:r>
            <w:r w:rsidR="00700984">
              <w:rPr>
                <w:noProof/>
                <w:webHidden/>
              </w:rPr>
              <w:fldChar w:fldCharType="begin"/>
            </w:r>
            <w:r w:rsidR="00700984">
              <w:rPr>
                <w:noProof/>
                <w:webHidden/>
              </w:rPr>
              <w:instrText xml:space="preserve"> PAGEREF _Toc145927407 \h </w:instrText>
            </w:r>
            <w:r w:rsidR="00700984">
              <w:rPr>
                <w:noProof/>
                <w:webHidden/>
              </w:rPr>
            </w:r>
            <w:r w:rsidR="00700984">
              <w:rPr>
                <w:noProof/>
                <w:webHidden/>
              </w:rPr>
              <w:fldChar w:fldCharType="separate"/>
            </w:r>
            <w:r w:rsidR="00700984">
              <w:rPr>
                <w:noProof/>
                <w:webHidden/>
              </w:rPr>
              <w:t>70</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408" w:history="1">
            <w:r w:rsidR="00700984" w:rsidRPr="00CA33F4">
              <w:rPr>
                <w:rStyle w:val="af7"/>
                <w:rFonts w:ascii="Times New Roman" w:hAnsi="Times New Roman"/>
                <w:noProof/>
              </w:rPr>
              <w:t>5.1. Консолидированная финансовая отчетность (финансовая отчетность) эмитента</w:t>
            </w:r>
            <w:r w:rsidR="00700984">
              <w:rPr>
                <w:noProof/>
                <w:webHidden/>
              </w:rPr>
              <w:tab/>
            </w:r>
            <w:r w:rsidR="00700984">
              <w:rPr>
                <w:noProof/>
                <w:webHidden/>
              </w:rPr>
              <w:fldChar w:fldCharType="begin"/>
            </w:r>
            <w:r w:rsidR="00700984">
              <w:rPr>
                <w:noProof/>
                <w:webHidden/>
              </w:rPr>
              <w:instrText xml:space="preserve"> PAGEREF _Toc145927408 \h </w:instrText>
            </w:r>
            <w:r w:rsidR="00700984">
              <w:rPr>
                <w:noProof/>
                <w:webHidden/>
              </w:rPr>
            </w:r>
            <w:r w:rsidR="00700984">
              <w:rPr>
                <w:noProof/>
                <w:webHidden/>
              </w:rPr>
              <w:fldChar w:fldCharType="separate"/>
            </w:r>
            <w:r w:rsidR="00700984">
              <w:rPr>
                <w:noProof/>
                <w:webHidden/>
              </w:rPr>
              <w:t>70</w:t>
            </w:r>
            <w:r w:rsidR="00700984">
              <w:rPr>
                <w:noProof/>
                <w:webHidden/>
              </w:rPr>
              <w:fldChar w:fldCharType="end"/>
            </w:r>
          </w:hyperlink>
        </w:p>
        <w:p w:rsidR="00700984" w:rsidRDefault="004178C9">
          <w:pPr>
            <w:pStyle w:val="21"/>
            <w:rPr>
              <w:rFonts w:asciiTheme="minorHAnsi" w:eastAsiaTheme="minorEastAsia" w:hAnsiTheme="minorHAnsi" w:cstheme="minorBidi"/>
              <w:noProof/>
              <w:sz w:val="22"/>
              <w:szCs w:val="22"/>
            </w:rPr>
          </w:pPr>
          <w:hyperlink w:anchor="_Toc145927409" w:history="1">
            <w:r w:rsidR="00700984" w:rsidRPr="00CA33F4">
              <w:rPr>
                <w:rStyle w:val="af7"/>
                <w:rFonts w:ascii="Times New Roman" w:hAnsi="Times New Roman"/>
                <w:noProof/>
              </w:rPr>
              <w:t>5.2. Бухгалтерская (финансовая) отчетность</w:t>
            </w:r>
            <w:r w:rsidR="00700984">
              <w:rPr>
                <w:noProof/>
                <w:webHidden/>
              </w:rPr>
              <w:tab/>
            </w:r>
            <w:r w:rsidR="00700984">
              <w:rPr>
                <w:noProof/>
                <w:webHidden/>
              </w:rPr>
              <w:fldChar w:fldCharType="begin"/>
            </w:r>
            <w:r w:rsidR="00700984">
              <w:rPr>
                <w:noProof/>
                <w:webHidden/>
              </w:rPr>
              <w:instrText xml:space="preserve"> PAGEREF _Toc145927409 \h </w:instrText>
            </w:r>
            <w:r w:rsidR="00700984">
              <w:rPr>
                <w:noProof/>
                <w:webHidden/>
              </w:rPr>
            </w:r>
            <w:r w:rsidR="00700984">
              <w:rPr>
                <w:noProof/>
                <w:webHidden/>
              </w:rPr>
              <w:fldChar w:fldCharType="separate"/>
            </w:r>
            <w:r w:rsidR="00700984">
              <w:rPr>
                <w:noProof/>
                <w:webHidden/>
              </w:rPr>
              <w:t>70</w:t>
            </w:r>
            <w:r w:rsidR="00700984">
              <w:rPr>
                <w:noProof/>
                <w:webHidden/>
              </w:rPr>
              <w:fldChar w:fldCharType="end"/>
            </w:r>
          </w:hyperlink>
        </w:p>
        <w:p w:rsidR="00A4112E" w:rsidRPr="00F25C96" w:rsidRDefault="00A4112E">
          <w:pPr>
            <w:rPr>
              <w:rFonts w:ascii="Times New Roman" w:hAnsi="Times New Roman" w:cs="Times New Roman"/>
              <w:sz w:val="22"/>
              <w:szCs w:val="22"/>
              <w:highlight w:val="yellow"/>
            </w:rPr>
          </w:pPr>
          <w:r w:rsidRPr="007C3959">
            <w:rPr>
              <w:rFonts w:ascii="Times New Roman" w:hAnsi="Times New Roman" w:cs="Times New Roman"/>
              <w:b/>
              <w:bCs/>
              <w:sz w:val="22"/>
              <w:szCs w:val="22"/>
            </w:rPr>
            <w:fldChar w:fldCharType="end"/>
          </w:r>
        </w:p>
      </w:sdtContent>
    </w:sdt>
    <w:p w:rsidR="00A4112E" w:rsidRPr="00F25C96" w:rsidRDefault="00A4112E">
      <w:pPr>
        <w:rPr>
          <w:rFonts w:ascii="Times New Roman" w:eastAsia="Times New Roman" w:hAnsi="Times New Roman" w:cs="Times New Roman"/>
          <w:b/>
          <w:bCs/>
          <w:kern w:val="32"/>
          <w:sz w:val="22"/>
          <w:szCs w:val="22"/>
          <w:highlight w:val="yellow"/>
          <w:lang w:eastAsia="ru-RU"/>
        </w:rPr>
      </w:pPr>
      <w:r w:rsidRPr="00F25C96">
        <w:rPr>
          <w:rFonts w:ascii="Times New Roman" w:hAnsi="Times New Roman" w:cs="Times New Roman"/>
          <w:sz w:val="22"/>
          <w:szCs w:val="22"/>
          <w:highlight w:val="yellow"/>
        </w:rPr>
        <w:br w:type="page"/>
      </w:r>
    </w:p>
    <w:p w:rsidR="00684C49" w:rsidRPr="00F25C96" w:rsidRDefault="00684C49" w:rsidP="00684C49">
      <w:pPr>
        <w:pStyle w:val="210"/>
        <w:rPr>
          <w:rFonts w:ascii="Times New Roman" w:hAnsi="Times New Roman"/>
          <w:color w:val="auto"/>
          <w:sz w:val="22"/>
          <w:szCs w:val="22"/>
        </w:rPr>
      </w:pPr>
      <w:bookmarkStart w:id="2" w:name="_Toc145927352"/>
      <w:r w:rsidRPr="00F25C96">
        <w:rPr>
          <w:rFonts w:ascii="Times New Roman" w:hAnsi="Times New Roman"/>
          <w:color w:val="auto"/>
          <w:sz w:val="22"/>
          <w:szCs w:val="22"/>
        </w:rPr>
        <w:lastRenderedPageBreak/>
        <w:t>Введение</w:t>
      </w:r>
      <w:bookmarkEnd w:id="2"/>
    </w:p>
    <w:p w:rsidR="00684C49" w:rsidRPr="00F25C96" w:rsidRDefault="00684C49" w:rsidP="00684C49">
      <w:pPr>
        <w:autoSpaceDE w:val="0"/>
        <w:autoSpaceDN w:val="0"/>
        <w:adjustRightInd w:val="0"/>
        <w:spacing w:after="0" w:line="240" w:lineRule="auto"/>
        <w:ind w:firstLine="539"/>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Информация, содержащаяся в отчете эмитента эмиссионных ценных бумаг (далее также - отчет эмитента), подлежит раскрытию в соответствии с </w:t>
      </w:r>
      <w:hyperlink r:id="rId12" w:history="1">
        <w:r w:rsidRPr="00F25C96">
          <w:rPr>
            <w:rFonts w:ascii="Times New Roman" w:eastAsia="Times New Roman" w:hAnsi="Times New Roman" w:cs="Times New Roman"/>
            <w:sz w:val="22"/>
            <w:szCs w:val="22"/>
            <w:lang w:eastAsia="ru-RU"/>
          </w:rPr>
          <w:t>пунктом 4 статьи 30</w:t>
        </w:r>
      </w:hyperlink>
      <w:r w:rsidRPr="00F25C96">
        <w:rPr>
          <w:rFonts w:ascii="Times New Roman" w:eastAsia="Times New Roman" w:hAnsi="Times New Roman" w:cs="Times New Roman"/>
          <w:sz w:val="22"/>
          <w:szCs w:val="22"/>
          <w:lang w:eastAsia="ru-RU"/>
        </w:rPr>
        <w:t xml:space="preserve"> Федерального закона "О рынке ценных бумаг" по следующим основаниям:  </w:t>
      </w:r>
    </w:p>
    <w:p w:rsidR="00684C49" w:rsidRPr="00F25C96" w:rsidRDefault="00684C49" w:rsidP="00684C49">
      <w:pPr>
        <w:autoSpaceDE w:val="0"/>
        <w:autoSpaceDN w:val="0"/>
        <w:adjustRightInd w:val="0"/>
        <w:spacing w:after="0" w:line="240" w:lineRule="auto"/>
        <w:ind w:firstLine="539"/>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В</w:t>
      </w:r>
      <w:r w:rsidRPr="00F25C96">
        <w:rPr>
          <w:rFonts w:ascii="Times New Roman" w:eastAsia="Times New Roman" w:hAnsi="Times New Roman" w:cs="Times New Roman"/>
          <w:b/>
          <w:bCs/>
          <w:i/>
          <w:iCs/>
          <w:sz w:val="22"/>
          <w:szCs w:val="22"/>
          <w:lang w:eastAsia="ru-RU"/>
        </w:rPr>
        <w:t xml:space="preserve"> отношении ценных бумаг эмитента осуществлена регистрация</w:t>
      </w:r>
      <w:r w:rsidRPr="00F25C96">
        <w:rPr>
          <w:rFonts w:ascii="Times New Roman" w:eastAsia="Times New Roman" w:hAnsi="Times New Roman" w:cs="Times New Roman"/>
          <w:b/>
          <w:i/>
          <w:sz w:val="22"/>
          <w:szCs w:val="22"/>
          <w:lang w:eastAsia="ru-RU"/>
        </w:rPr>
        <w:t xml:space="preserve"> плана приватизации, зарегистрированного в качестве проспекта эмиссии ценных бумаг, а также проспекта ценных бумаг.</w:t>
      </w:r>
    </w:p>
    <w:p w:rsidR="00684C49" w:rsidRPr="00F25C96" w:rsidRDefault="00684C49" w:rsidP="00684C49">
      <w:pPr>
        <w:spacing w:after="0" w:line="276"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Промежуточная сокращенная консолидированная финансовая отчетность Эмитента (неаудированная), за три и шесть месяцев, закончившихся 30 июня 202</w:t>
      </w:r>
      <w:bookmarkStart w:id="3" w:name="_Hlk94263485"/>
      <w:r w:rsidRPr="00F25C96">
        <w:rPr>
          <w:rFonts w:ascii="Times New Roman" w:eastAsia="Times New Roman" w:hAnsi="Times New Roman" w:cs="Times New Roman"/>
          <w:b/>
          <w:i/>
          <w:sz w:val="22"/>
          <w:szCs w:val="22"/>
          <w:lang w:eastAsia="ru-RU"/>
        </w:rPr>
        <w:t xml:space="preserve">3 года, и </w:t>
      </w:r>
      <w:bookmarkEnd w:id="3"/>
      <w:r w:rsidRPr="00F25C96">
        <w:rPr>
          <w:rFonts w:ascii="Times New Roman" w:eastAsia="Times New Roman" w:hAnsi="Times New Roman" w:cs="Times New Roman"/>
          <w:b/>
          <w:i/>
          <w:sz w:val="22"/>
          <w:szCs w:val="22"/>
          <w:lang w:eastAsia="ru-RU"/>
        </w:rPr>
        <w:t>промежуточная бухгалтерская (финансовая) отчетность эмитента за полугодие 2023 года,</w:t>
      </w:r>
      <w:r w:rsidRPr="00F25C96">
        <w:rPr>
          <w:rFonts w:ascii="Times New Roman" w:eastAsia="Times New Roman" w:hAnsi="Times New Roman" w:cs="Times New Roman"/>
          <w:b/>
          <w:bCs/>
          <w:i/>
          <w:iCs/>
          <w:sz w:val="22"/>
          <w:szCs w:val="22"/>
          <w:lang w:eastAsia="ru-RU"/>
        </w:rPr>
        <w:t xml:space="preserve"> </w:t>
      </w:r>
      <w:r w:rsidRPr="00F25C96">
        <w:rPr>
          <w:rFonts w:ascii="Times New Roman" w:eastAsia="Times New Roman" w:hAnsi="Times New Roman" w:cs="Times New Roman"/>
          <w:b/>
          <w:i/>
          <w:sz w:val="22"/>
          <w:szCs w:val="22"/>
          <w:lang w:eastAsia="ru-RU"/>
        </w:rPr>
        <w:t>на основании которой в настоящем отчете эмитента раскрыта информация о финансово-хозяйственной деятельности эмитента</w:t>
      </w:r>
      <w:r w:rsidRPr="00F25C96">
        <w:rPr>
          <w:rFonts w:ascii="Times New Roman" w:eastAsia="Times New Roman" w:hAnsi="Times New Roman" w:cs="Times New Roman"/>
          <w:sz w:val="22"/>
          <w:szCs w:val="22"/>
          <w:lang w:eastAsia="ru-RU"/>
        </w:rPr>
        <w:t xml:space="preserve">, </w:t>
      </w:r>
      <w:r w:rsidRPr="00F25C96">
        <w:rPr>
          <w:rFonts w:ascii="Times New Roman" w:eastAsia="Times New Roman" w:hAnsi="Times New Roman" w:cs="Times New Roman"/>
          <w:b/>
          <w:i/>
          <w:sz w:val="22"/>
          <w:szCs w:val="22"/>
          <w:lang w:eastAsia="ru-RU"/>
        </w:rPr>
        <w:t>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w:t>
      </w:r>
      <w:r w:rsidRPr="00F25C96">
        <w:rPr>
          <w:rFonts w:ascii="Times New Roman" w:eastAsia="Times New Roman" w:hAnsi="Times New Roman" w:cs="Times New Roman"/>
          <w:sz w:val="22"/>
          <w:szCs w:val="22"/>
          <w:lang w:eastAsia="ru-RU"/>
        </w:rPr>
        <w:t xml:space="preserve"> </w:t>
      </w:r>
      <w:r w:rsidRPr="00F25C96">
        <w:rPr>
          <w:rFonts w:ascii="Times New Roman" w:eastAsia="Times New Roman" w:hAnsi="Times New Roman" w:cs="Times New Roman"/>
          <w:b/>
          <w:i/>
          <w:sz w:val="22"/>
          <w:szCs w:val="22"/>
          <w:lang w:eastAsia="ru-RU"/>
        </w:rPr>
        <w:t>содержит достоверное представление о деятельности эмитента, а также об основных рисках, связанных с его</w:t>
      </w:r>
      <w:r w:rsidRPr="00F25C96">
        <w:rPr>
          <w:rFonts w:ascii="Times New Roman" w:eastAsia="Times New Roman" w:hAnsi="Times New Roman" w:cs="Times New Roman"/>
          <w:sz w:val="22"/>
          <w:szCs w:val="22"/>
          <w:lang w:eastAsia="ru-RU"/>
        </w:rPr>
        <w:t xml:space="preserve"> </w:t>
      </w:r>
      <w:r w:rsidRPr="00F25C96">
        <w:rPr>
          <w:rFonts w:ascii="Times New Roman" w:eastAsia="Times New Roman" w:hAnsi="Times New Roman" w:cs="Times New Roman"/>
          <w:b/>
          <w:i/>
          <w:sz w:val="22"/>
          <w:szCs w:val="22"/>
          <w:lang w:eastAsia="ru-RU"/>
        </w:rPr>
        <w:t>деятельностью.</w:t>
      </w:r>
    </w:p>
    <w:p w:rsidR="00684C49" w:rsidRPr="00F25C96" w:rsidRDefault="00684C49" w:rsidP="00684C49">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rsidR="00684C49" w:rsidRPr="00F25C96" w:rsidRDefault="00684C49" w:rsidP="00684C49">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b/>
          <w:i/>
          <w:sz w:val="22"/>
          <w:szCs w:val="22"/>
          <w:lang w:eastAsia="ru-RU"/>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(эмитента и лица, предоставляющего (предоставившего)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684C49" w:rsidRPr="00DC5F4A" w:rsidRDefault="00684C49" w:rsidP="00684C49">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DC5F4A">
        <w:rPr>
          <w:rFonts w:ascii="Times New Roman" w:eastAsia="Times New Roman" w:hAnsi="Times New Roman" w:cs="Times New Roman"/>
          <w:b/>
          <w:bCs/>
          <w:i/>
          <w:iCs/>
          <w:sz w:val="22"/>
          <w:szCs w:val="22"/>
          <w:lang w:eastAsia="ru-RU"/>
        </w:rPr>
        <w:t>Подконтрольные эмитенту организации не имеют для него существенного значения, их  доля в совокупной выручке группы ПАО «Россети Кубань» незначительна,  поэтому  предоставление информации по группе эмитента не является для эмитента  рациональным. Ввиду изложенного  в настоящем отчете эмитента  информация указана  только в отношении ПАО «Россети Кубань»; в пунктах 1.5, 1.6, 1.7 настоящего отчета эмитента информация раскрыта в отношении эмитента на основе его бухгалтерской (финансовой) отчетности.</w:t>
      </w:r>
    </w:p>
    <w:p w:rsidR="00684C49" w:rsidRPr="00523D50" w:rsidRDefault="00684C49" w:rsidP="00684C49">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523D50">
        <w:rPr>
          <w:rFonts w:ascii="Times New Roman" w:eastAsia="Times New Roman" w:hAnsi="Times New Roman" w:cs="Times New Roman"/>
          <w:b/>
          <w:bCs/>
          <w:i/>
          <w:iCs/>
          <w:sz w:val="22"/>
          <w:szCs w:val="22"/>
          <w:lang w:eastAsia="ru-RU"/>
        </w:rPr>
        <w:t>В тексте настоящего отчета Публичное акционерное общество «Россети Кубань» именуется также ПАО «Россети Кубань», ПАО «Кубаньэнерго» (при упоминании периодов (событий), происходивших с 22.06.2015 до 10.08.2020), Эмитент, эмитент, Общество, Компания и, при упоминании периодов (событий), происходивших до 22.06.2015 - ОАО «Кубаньэнерго».</w:t>
      </w:r>
    </w:p>
    <w:p w:rsidR="00684C49" w:rsidRPr="00523D50" w:rsidRDefault="00684C49" w:rsidP="00684C49">
      <w:pPr>
        <w:autoSpaceDE w:val="0"/>
        <w:autoSpaceDN w:val="0"/>
        <w:adjustRightInd w:val="0"/>
        <w:spacing w:after="0" w:line="240" w:lineRule="auto"/>
        <w:ind w:firstLine="539"/>
        <w:jc w:val="both"/>
        <w:rPr>
          <w:rFonts w:ascii="Times New Roman" w:eastAsia="Times New Roman" w:hAnsi="Times New Roman" w:cs="Times New Roman"/>
          <w:b/>
          <w:i/>
          <w:sz w:val="22"/>
          <w:szCs w:val="22"/>
          <w:lang w:eastAsia="ru-RU"/>
        </w:rPr>
      </w:pPr>
      <w:r w:rsidRPr="00523D50">
        <w:rPr>
          <w:rFonts w:ascii="Times New Roman" w:eastAsia="Times New Roman" w:hAnsi="Times New Roman" w:cs="Times New Roman"/>
          <w:b/>
          <w:i/>
          <w:sz w:val="22"/>
          <w:szCs w:val="22"/>
          <w:lang w:eastAsia="ru-RU"/>
        </w:rPr>
        <w:t>09.01.2023 Публичное акционерное общество «Российские сети» (сокращенное наименование ПАО «Россети») - крупнейший акционер Общества прекратил</w:t>
      </w:r>
      <w:r>
        <w:rPr>
          <w:rFonts w:ascii="Times New Roman" w:eastAsia="Times New Roman" w:hAnsi="Times New Roman" w:cs="Times New Roman"/>
          <w:b/>
          <w:i/>
          <w:sz w:val="22"/>
          <w:szCs w:val="22"/>
          <w:lang w:eastAsia="ru-RU"/>
        </w:rPr>
        <w:t>о</w:t>
      </w:r>
      <w:r w:rsidRPr="00523D50">
        <w:rPr>
          <w:rFonts w:ascii="Times New Roman" w:eastAsia="Times New Roman" w:hAnsi="Times New Roman" w:cs="Times New Roman"/>
          <w:b/>
          <w:i/>
          <w:sz w:val="22"/>
          <w:szCs w:val="22"/>
          <w:lang w:eastAsia="ru-RU"/>
        </w:rPr>
        <w:t xml:space="preserve"> деятельность</w:t>
      </w:r>
      <w:r>
        <w:rPr>
          <w:rFonts w:ascii="Times New Roman" w:eastAsia="Times New Roman" w:hAnsi="Times New Roman" w:cs="Times New Roman"/>
          <w:b/>
          <w:i/>
          <w:sz w:val="22"/>
          <w:szCs w:val="22"/>
          <w:lang w:eastAsia="ru-RU"/>
        </w:rPr>
        <w:t xml:space="preserve"> </w:t>
      </w:r>
      <w:r w:rsidRPr="00523D50">
        <w:rPr>
          <w:rFonts w:ascii="Times New Roman" w:eastAsia="Times New Roman" w:hAnsi="Times New Roman" w:cs="Times New Roman"/>
          <w:b/>
          <w:i/>
          <w:sz w:val="22"/>
          <w:szCs w:val="22"/>
          <w:lang w:eastAsia="ru-RU"/>
        </w:rPr>
        <w:t xml:space="preserve">в связи с присоединением к Публичному акционерному обществу «Федеральная сетевая компания - Россети» (сокращенное наименование ПАО «Россети», ранее ПАО «ФСК ЕЭС»). В связи с </w:t>
      </w:r>
      <w:r>
        <w:rPr>
          <w:rFonts w:ascii="Times New Roman" w:eastAsia="Times New Roman" w:hAnsi="Times New Roman" w:cs="Times New Roman"/>
          <w:b/>
          <w:i/>
          <w:sz w:val="22"/>
          <w:szCs w:val="22"/>
          <w:lang w:eastAsia="ru-RU"/>
        </w:rPr>
        <w:t>эти</w:t>
      </w:r>
      <w:r w:rsidRPr="00523D50">
        <w:rPr>
          <w:rFonts w:ascii="Times New Roman" w:eastAsia="Times New Roman" w:hAnsi="Times New Roman" w:cs="Times New Roman"/>
          <w:b/>
          <w:i/>
          <w:sz w:val="22"/>
          <w:szCs w:val="22"/>
          <w:lang w:eastAsia="ru-RU"/>
        </w:rPr>
        <w:t xml:space="preserve">м при упоминании ПАО «Россети» в настоящем </w:t>
      </w:r>
      <w:r>
        <w:rPr>
          <w:rFonts w:ascii="Times New Roman" w:eastAsia="Times New Roman" w:hAnsi="Times New Roman" w:cs="Times New Roman"/>
          <w:b/>
          <w:i/>
          <w:sz w:val="22"/>
          <w:szCs w:val="22"/>
          <w:lang w:eastAsia="ru-RU"/>
        </w:rPr>
        <w:t>о</w:t>
      </w:r>
      <w:r w:rsidRPr="00523D50">
        <w:rPr>
          <w:rFonts w:ascii="Times New Roman" w:eastAsia="Times New Roman" w:hAnsi="Times New Roman" w:cs="Times New Roman"/>
          <w:b/>
          <w:i/>
          <w:sz w:val="22"/>
          <w:szCs w:val="22"/>
          <w:lang w:eastAsia="ru-RU"/>
        </w:rPr>
        <w:t>тчете Общество имеет в виду:</w:t>
      </w:r>
    </w:p>
    <w:p w:rsidR="00684C49" w:rsidRPr="00523D50" w:rsidRDefault="00684C49" w:rsidP="00684C49">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23D50">
        <w:rPr>
          <w:rFonts w:ascii="Times New Roman" w:eastAsia="Times New Roman" w:hAnsi="Times New Roman" w:cs="Times New Roman"/>
          <w:b/>
          <w:i/>
          <w:sz w:val="22"/>
          <w:szCs w:val="22"/>
          <w:lang w:eastAsia="ru-RU"/>
        </w:rPr>
        <w:t>•</w:t>
      </w:r>
      <w:r w:rsidRPr="00523D50">
        <w:rPr>
          <w:rFonts w:ascii="Times New Roman" w:eastAsia="Times New Roman" w:hAnsi="Times New Roman" w:cs="Times New Roman"/>
          <w:b/>
          <w:i/>
          <w:sz w:val="22"/>
          <w:szCs w:val="22"/>
          <w:lang w:eastAsia="ru-RU"/>
        </w:rPr>
        <w:tab/>
        <w:t>до 09.01.2023 - Публичное акционерное общество «Российские сети»,</w:t>
      </w:r>
    </w:p>
    <w:p w:rsidR="00684C49" w:rsidRPr="00523D50" w:rsidRDefault="00684C49" w:rsidP="00684C49">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23D50">
        <w:rPr>
          <w:rFonts w:ascii="Times New Roman" w:eastAsia="Times New Roman" w:hAnsi="Times New Roman" w:cs="Times New Roman"/>
          <w:b/>
          <w:i/>
          <w:sz w:val="22"/>
          <w:szCs w:val="22"/>
          <w:lang w:eastAsia="ru-RU"/>
        </w:rPr>
        <w:t>•</w:t>
      </w:r>
      <w:r w:rsidRPr="00523D50">
        <w:rPr>
          <w:rFonts w:ascii="Times New Roman" w:eastAsia="Times New Roman" w:hAnsi="Times New Roman" w:cs="Times New Roman"/>
          <w:b/>
          <w:i/>
          <w:sz w:val="22"/>
          <w:szCs w:val="22"/>
          <w:lang w:eastAsia="ru-RU"/>
        </w:rPr>
        <w:tab/>
        <w:t>с 09.01.2023 - Публичное акционерное общество «Федеральная сетевая компания - Россети».</w:t>
      </w:r>
    </w:p>
    <w:p w:rsidR="00684C49" w:rsidRDefault="00684C49" w:rsidP="00510419">
      <w:pPr>
        <w:spacing w:after="0" w:line="240" w:lineRule="auto"/>
        <w:ind w:firstLine="540"/>
        <w:jc w:val="both"/>
        <w:rPr>
          <w:rFonts w:ascii="Times New Roman" w:hAnsi="Times New Roman" w:cs="Times New Roman"/>
          <w:b/>
          <w:i/>
          <w:sz w:val="22"/>
          <w:szCs w:val="22"/>
        </w:rPr>
      </w:pPr>
      <w:r w:rsidRPr="00DC5F4A">
        <w:rPr>
          <w:rFonts w:ascii="Times New Roman" w:hAnsi="Times New Roman" w:cs="Times New Roman"/>
          <w:b/>
          <w:i/>
          <w:sz w:val="22"/>
          <w:szCs w:val="22"/>
        </w:rPr>
        <w:t>Настоящий отчет также содержит дополнительную информацию о членах органов управления,  предусмотренную Положением об информационной политике Общества в действующей редакции</w:t>
      </w:r>
      <w:r w:rsidRPr="00DC5F4A">
        <w:rPr>
          <w:rStyle w:val="a9"/>
          <w:rFonts w:ascii="Times New Roman" w:hAnsi="Times New Roman"/>
          <w:b/>
          <w:i/>
          <w:sz w:val="22"/>
          <w:szCs w:val="22"/>
        </w:rPr>
        <w:footnoteReference w:id="1"/>
      </w:r>
      <w:r w:rsidRPr="00DC5F4A">
        <w:rPr>
          <w:rFonts w:ascii="Times New Roman" w:hAnsi="Times New Roman" w:cs="Times New Roman"/>
          <w:b/>
          <w:i/>
          <w:sz w:val="22"/>
          <w:szCs w:val="22"/>
        </w:rPr>
        <w:t>, согласие на раскрытие которой получено от всех лиц, входящих в состав органов управления.</w:t>
      </w:r>
    </w:p>
    <w:p w:rsidR="00C5477F" w:rsidRPr="00DC5F4A" w:rsidRDefault="00C5477F" w:rsidP="00510419">
      <w:pPr>
        <w:spacing w:after="0" w:line="240" w:lineRule="auto"/>
        <w:ind w:firstLine="540"/>
        <w:jc w:val="both"/>
        <w:rPr>
          <w:rFonts w:ascii="Times New Roman" w:hAnsi="Times New Roman" w:cs="Times New Roman"/>
          <w:b/>
          <w:i/>
          <w:sz w:val="22"/>
          <w:szCs w:val="22"/>
        </w:rPr>
      </w:pPr>
      <w:r>
        <w:rPr>
          <w:rFonts w:ascii="Times New Roman" w:hAnsi="Times New Roman" w:cs="Times New Roman"/>
          <w:b/>
          <w:i/>
          <w:sz w:val="22"/>
          <w:szCs w:val="22"/>
        </w:rPr>
        <w:t>Аббревиатура ДЗО в тексте настоящего отчета означает дочерние и зависимые общества.</w:t>
      </w:r>
    </w:p>
    <w:p w:rsidR="00684C49" w:rsidRDefault="00684C49" w:rsidP="00684C49">
      <w:pPr>
        <w:rPr>
          <w:highlight w:val="yellow"/>
        </w:rPr>
      </w:pPr>
      <w:r>
        <w:rPr>
          <w:highlight w:val="yellow"/>
        </w:rPr>
        <w:br w:type="page"/>
      </w:r>
    </w:p>
    <w:p w:rsidR="00D66AD4" w:rsidRPr="00F239F0" w:rsidRDefault="00D66AD4" w:rsidP="00756A30">
      <w:pPr>
        <w:pStyle w:val="1"/>
        <w:rPr>
          <w:rFonts w:ascii="Times New Roman" w:hAnsi="Times New Roman" w:cs="Times New Roman"/>
          <w:color w:val="auto"/>
        </w:rPr>
      </w:pPr>
      <w:bookmarkStart w:id="4" w:name="_Toc145927353"/>
      <w:r w:rsidRPr="00F239F0">
        <w:rPr>
          <w:rFonts w:ascii="Times New Roman" w:hAnsi="Times New Roman" w:cs="Times New Roman"/>
          <w:color w:val="auto"/>
        </w:rPr>
        <w:lastRenderedPageBreak/>
        <w:t>Раздел 1. Управленческий отчет эмитента</w:t>
      </w:r>
      <w:bookmarkEnd w:id="4"/>
    </w:p>
    <w:p w:rsidR="00D66AD4" w:rsidRPr="00F25C96"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F239F0" w:rsidRDefault="00D66AD4" w:rsidP="002C39CC">
      <w:pPr>
        <w:pStyle w:val="2"/>
        <w:rPr>
          <w:rFonts w:ascii="Times New Roman" w:hAnsi="Times New Roman" w:cs="Times New Roman"/>
          <w:color w:val="auto"/>
          <w:sz w:val="24"/>
          <w:szCs w:val="24"/>
        </w:rPr>
      </w:pPr>
      <w:bookmarkStart w:id="5" w:name="Par20"/>
      <w:bookmarkStart w:id="6" w:name="_Toc145927354"/>
      <w:bookmarkEnd w:id="5"/>
      <w:r w:rsidRPr="00F239F0">
        <w:rPr>
          <w:rFonts w:ascii="Times New Roman" w:hAnsi="Times New Roman" w:cs="Times New Roman"/>
          <w:color w:val="auto"/>
          <w:sz w:val="24"/>
          <w:szCs w:val="24"/>
        </w:rPr>
        <w:t>1.1. Общие сведения об эмитенте и его деятельности</w:t>
      </w:r>
      <w:bookmarkEnd w:id="6"/>
    </w:p>
    <w:p w:rsidR="00D66AD4" w:rsidRPr="00F25C96"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Краткая информация об эмитенте:</w:t>
      </w:r>
    </w:p>
    <w:p w:rsidR="00D66AD4" w:rsidRPr="00F25C96"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Полное фирменное наименование эмитента:</w:t>
      </w:r>
      <w:r w:rsidRPr="00F25C96">
        <w:rPr>
          <w:rFonts w:ascii="Times New Roman" w:eastAsia="Times New Roman" w:hAnsi="Times New Roman" w:cs="Times New Roman"/>
          <w:b/>
          <w:i/>
          <w:sz w:val="22"/>
          <w:szCs w:val="22"/>
          <w:lang w:eastAsia="ru-RU"/>
        </w:rPr>
        <w:t xml:space="preserve"> на русском языке - Публичное акционерное общество "Россети Кубань", на английском языке - Public Joint stock company "Rosseti Kuban."</w:t>
      </w:r>
    </w:p>
    <w:p w:rsidR="00D66AD4" w:rsidRPr="00F25C96"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Сокращенное фирменное наименование эмитента:</w:t>
      </w:r>
      <w:r w:rsidRPr="00F25C96">
        <w:rPr>
          <w:rFonts w:ascii="Times New Roman" w:eastAsia="Times New Roman" w:hAnsi="Times New Roman" w:cs="Times New Roman"/>
          <w:b/>
          <w:i/>
          <w:sz w:val="22"/>
          <w:szCs w:val="22"/>
          <w:lang w:eastAsia="ru-RU"/>
        </w:rPr>
        <w:t xml:space="preserve"> на русском языке - ПАО "Россети Кубань", на английском языке - "Rosseti Kuban", PJSC.</w:t>
      </w:r>
    </w:p>
    <w:p w:rsidR="00D66AD4" w:rsidRPr="00F25C96"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b/>
          <w:sz w:val="22"/>
          <w:szCs w:val="22"/>
          <w:lang w:eastAsia="ru-RU"/>
        </w:rPr>
      </w:pPr>
      <w:r w:rsidRPr="00F25C96">
        <w:rPr>
          <w:rFonts w:ascii="Times New Roman" w:eastAsia="Times New Roman" w:hAnsi="Times New Roman" w:cs="Times New Roman"/>
          <w:sz w:val="22"/>
          <w:szCs w:val="22"/>
          <w:lang w:eastAsia="ru-RU"/>
        </w:rPr>
        <w:t xml:space="preserve">Место нахождения эмитента: </w:t>
      </w:r>
      <w:r w:rsidRPr="00F25C96">
        <w:rPr>
          <w:rFonts w:ascii="Times New Roman" w:eastAsia="Times New Roman" w:hAnsi="Times New Roman" w:cs="Times New Roman"/>
          <w:b/>
          <w:sz w:val="22"/>
          <w:szCs w:val="22"/>
          <w:lang w:eastAsia="ru-RU"/>
        </w:rPr>
        <w:t>Краснодарский край,  г. Краснодар.</w:t>
      </w:r>
    </w:p>
    <w:p w:rsidR="00D66AD4" w:rsidRPr="00F25C96" w:rsidRDefault="00D66AD4" w:rsidP="00D66AD4">
      <w:pPr>
        <w:widowControl w:val="0"/>
        <w:autoSpaceDE w:val="0"/>
        <w:autoSpaceDN w:val="0"/>
        <w:adjustRightInd w:val="0"/>
        <w:spacing w:before="20" w:after="40" w:line="240" w:lineRule="auto"/>
        <w:ind w:left="200"/>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Адрес эмитента: 350033, Краснодарский край, г. Краснодар,  ул.  Ставропольская, 2А.</w:t>
      </w:r>
    </w:p>
    <w:p w:rsidR="00D66AD4" w:rsidRPr="00F25C96" w:rsidRDefault="00D66AD4" w:rsidP="0055297D">
      <w:pPr>
        <w:autoSpaceDE w:val="0"/>
        <w:autoSpaceDN w:val="0"/>
        <w:adjustRightInd w:val="0"/>
        <w:spacing w:before="200" w:after="0" w:line="240" w:lineRule="auto"/>
        <w:ind w:firstLine="54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Сведения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эмитента:</w:t>
      </w:r>
    </w:p>
    <w:p w:rsidR="00D66AD4" w:rsidRPr="00F25C96"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Эмитент создан в 1993 году в соответствии с законодательством Российской Федерации  о приватизации государственных и муниципальных предприятий в порядке преобразования Краснодарского производственного объединения энергетики и электрификации «Краснодарэнерго» в  Акционерное общество открытого типа энергетики и электрификации Кубани (сокращенное наименование -</w:t>
      </w:r>
      <w:r w:rsidRPr="00F25C96">
        <w:rPr>
          <w:rFonts w:ascii="Times New Roman" w:eastAsia="Times New Roman" w:hAnsi="Times New Roman" w:cs="Times New Roman"/>
          <w:sz w:val="22"/>
          <w:szCs w:val="22"/>
          <w:lang w:eastAsia="ru-RU"/>
        </w:rPr>
        <w:t xml:space="preserve"> </w:t>
      </w:r>
      <w:r w:rsidRPr="00F25C96">
        <w:rPr>
          <w:rFonts w:ascii="Times New Roman" w:eastAsia="Times New Roman" w:hAnsi="Times New Roman" w:cs="Times New Roman"/>
          <w:b/>
          <w:i/>
          <w:sz w:val="22"/>
          <w:szCs w:val="22"/>
          <w:lang w:eastAsia="ru-RU"/>
        </w:rPr>
        <w:t>АО "Кубаньэнерго").  Государственная регистрация АО "Кубаньэнерго" осуществлена администрацией Октябрьского района г. Краснодара 10.02.1993.</w:t>
      </w:r>
      <w:r w:rsidRPr="00F25C96">
        <w:rPr>
          <w:rFonts w:ascii="Times New Roman" w:eastAsia="Times New Roman" w:hAnsi="Times New Roman" w:cs="Times New Roman"/>
          <w:sz w:val="22"/>
          <w:szCs w:val="22"/>
          <w:lang w:eastAsia="ru-RU"/>
        </w:rPr>
        <w:t xml:space="preserve">  </w:t>
      </w:r>
      <w:r w:rsidRPr="00F25C96">
        <w:rPr>
          <w:rFonts w:ascii="Times New Roman" w:eastAsia="Times New Roman" w:hAnsi="Times New Roman" w:cs="Times New Roman"/>
          <w:b/>
          <w:i/>
          <w:sz w:val="22"/>
          <w:szCs w:val="22"/>
          <w:lang w:eastAsia="ru-RU"/>
        </w:rPr>
        <w:t>В соответствии с Указом Президента Российской Федерации от 15.08.1992 № 923 «Об организации управления электроэнергетическим комплексом Российской Федерации в условиях приватизации» 49 % акций Общества в 1993 году переданы  в оплату уставного капитала ОАО РАО «ЕЭС России», а оставшиеся 51 % акций  АО «Кубаньэнерго» приобретены по закрытой подписке членами трудового коллектива Общества и другими лицами, имеющими право на льготы в соответствии с Государственной программой приватизации.</w:t>
      </w:r>
    </w:p>
    <w:p w:rsidR="00D66AD4" w:rsidRPr="00F25C96"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p>
    <w:p w:rsidR="00D66AD4" w:rsidRPr="00F25C96"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10.08.2020 осуществлена государственная регистрация изменений в устав эмитента в части его переименования.</w:t>
      </w:r>
    </w:p>
    <w:p w:rsidR="00D66AD4" w:rsidRPr="00F25C96"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Полное фирменное наименование эмитента до 10.08.2020:</w:t>
      </w:r>
      <w:r w:rsidRPr="00F25C96">
        <w:rPr>
          <w:rFonts w:ascii="Times New Roman" w:eastAsia="Times New Roman" w:hAnsi="Times New Roman" w:cs="Times New Roman"/>
          <w:b/>
          <w:i/>
          <w:sz w:val="22"/>
          <w:szCs w:val="22"/>
          <w:lang w:eastAsia="ru-RU"/>
        </w:rPr>
        <w:t xml:space="preserve"> на русском языке - Публичное акционерное общество энергетики и электрификации Кубани,  на английском языке - Kuban power and electrification public joint stock company .</w:t>
      </w:r>
    </w:p>
    <w:p w:rsidR="00D66AD4" w:rsidRPr="00F25C96"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Сокращенное фирменное наименование эмитента до 10.08.2020:</w:t>
      </w:r>
      <w:r w:rsidRPr="00F25C96">
        <w:rPr>
          <w:rFonts w:ascii="Times New Roman" w:eastAsia="Times New Roman" w:hAnsi="Times New Roman" w:cs="Times New Roman"/>
          <w:b/>
          <w:i/>
          <w:sz w:val="22"/>
          <w:szCs w:val="22"/>
          <w:lang w:eastAsia="ru-RU"/>
        </w:rPr>
        <w:t xml:space="preserve"> на русском языке - ПАО "Кубаньэнерго", на английском языке - "Kubanenergo".</w:t>
      </w:r>
    </w:p>
    <w:p w:rsidR="00D66AD4" w:rsidRPr="00F25C96"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sz w:val="22"/>
          <w:szCs w:val="22"/>
          <w:lang w:eastAsia="ru-RU"/>
        </w:rPr>
      </w:pPr>
    </w:p>
    <w:p w:rsidR="00D66AD4" w:rsidRPr="00F25C96" w:rsidRDefault="00D66AD4" w:rsidP="0055297D">
      <w:pPr>
        <w:tabs>
          <w:tab w:val="left" w:pos="2058"/>
        </w:tabs>
        <w:autoSpaceDE w:val="0"/>
        <w:autoSpaceDN w:val="0"/>
        <w:spacing w:after="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F25C96">
        <w:rPr>
          <w:rFonts w:ascii="Times New Roman" w:eastAsia="Times New Roman" w:hAnsi="Times New Roman" w:cs="Times New Roman"/>
          <w:sz w:val="22"/>
          <w:szCs w:val="22"/>
          <w:lang w:eastAsia="ru-RU"/>
        </w:rPr>
        <w:br/>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История создания Кубанской энергосистемы началась в XIX веке со строительства мелких электростанций. </w:t>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С 1930 года управление энергообъектами Кубани осуществляло Северо-Кавказское энергетическое управление – «Севкавэнерго» с центром в Ростове-на-Дону, разукрупненное в  январе 1934 года на два самостоятельных управления: «Азчерэнерго» (Ростов-на-Дону) и «Севкавэнерго» (Пятигорск). </w:t>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В целях восстановления разрушенного в войну энергетического хозяйства Кубани и его дальнейшего развития приказом Наркома электростанций СССР от 14 марта 1944 г. № 66 организовано Краснодарское районное энергетическое управление «Краснодарэнерго» (РЭУ) путем разукрупнения управления «Азчерэнерго». Основными видами деятельности РЭУ были производство, распределение и сбыт электрической и тепловой энергии, восстановление и развитие энергосистемы, контроль энергопотребления и надзор за эксплуатацией энергоустановок предприятий Кубани. В ведении РЭУ на правах самостоятельных хозрасчетных предприятий находились электростанции, подстанции, районы электрических сетей, энергосбыт, ремонтно-механический завод, центральный склад, проектно-</w:t>
      </w:r>
      <w:r w:rsidRPr="00F25C96">
        <w:rPr>
          <w:rFonts w:ascii="Times New Roman" w:eastAsia="Times New Roman" w:hAnsi="Times New Roman" w:cs="Times New Roman"/>
          <w:b/>
          <w:i/>
          <w:sz w:val="22"/>
          <w:szCs w:val="22"/>
          <w:lang w:eastAsia="ru-RU"/>
        </w:rPr>
        <w:lastRenderedPageBreak/>
        <w:t xml:space="preserve">изыскательское бюро, производственно-исследовательская лаборатория. </w:t>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В конце 50-х – начале 60-х годов на Кубани  сооружались магистральные линии электропередачи напряжением 110 и 220 кВ, необходимые для связи с энергосистемами юга России и Закавказья, электрифицирована железнодорожная сеть края, строились распределительные электросетевые объекты, электрификация сельских населенных пунктов достигла 86 %. </w:t>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В 1963 году, в соответствии с постановлением Совета Министров РСФСР от 14.05.63,  в состав РЭУ из Крайкомхоза переданы предприятия городских и сельских электросетей Кубани. </w:t>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В 1972 году впервые в СССР на Краснодарской ТЭЦ была установлена газотурбинная установка (ГТУ) мощностью 100 МВт, затем в 1975 году -  вторая ГТУ-100. Общая мощность ТЭЦ, блочной части и 2-х ГТУ составила 959 МВт.</w:t>
      </w:r>
      <w:r w:rsidRPr="00F25C96">
        <w:rPr>
          <w:rFonts w:ascii="Times New Roman" w:eastAsia="Times New Roman" w:hAnsi="Times New Roman" w:cs="Times New Roman"/>
          <w:b/>
          <w:i/>
          <w:sz w:val="22"/>
          <w:szCs w:val="22"/>
          <w:lang w:eastAsia="ru-RU"/>
        </w:rPr>
        <w:br/>
        <w:t xml:space="preserve">Бурный рост электропотребления народным хозяйством Кубани  в 1970-1980 годы обусловил строительство большого количества линий электропередачи и подстанций, переход на более высокие классы напряжения – 330 и 500 кВ. Общая протяженность линий электропередачи всех напряжений составила около 90 тысяч км, количество подстанций 35-500 кВ превысило 700. </w:t>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1 ноября 1988 года, в соответствии с постановлением Совета Министров СССР от 02.07.87 № 812, Краснодарское районное энергетическое управление «Краснодарэнерго» было упразднено, а на базе подведомственных ему предприятий и организаций создано Краснодарское производственное объединение энергетики и электрификации «Краснодарэнерго» (ПОЭиЭ «Краснодарэнерго»).</w:t>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В 1993 году в соответствии с законодательством России о приватизации государственных и муниципальных предприятий ПОЭиЭ «Краснодарэнерго» преобразовано в АО (ОАО) «Кубаньэнерго», в состав которого, кроме предприятий электрических сетей, в качестве филиалов вошли Краснодарская ТЭЦ,  «Энергонадзор», ремонтно-строительные предприятия, учебный комбинат, пансионат отдыха, пионерский лагерь. </w:t>
      </w:r>
      <w:r w:rsidRPr="00F25C96">
        <w:rPr>
          <w:rFonts w:ascii="Times New Roman" w:eastAsia="Times New Roman" w:hAnsi="Times New Roman" w:cs="Times New Roman"/>
          <w:b/>
          <w:i/>
          <w:sz w:val="22"/>
          <w:szCs w:val="22"/>
          <w:lang w:eastAsia="ru-RU"/>
        </w:rPr>
        <w:br/>
        <w:t xml:space="preserve">ОАО «Кубаньэнерго» создано в целях получения прибыли при оказании услуг снабжения электроэнергией потребителей Краснодарского края и Республики Адыгея (как собственной выработки, так и купленной у других производителей), тепловой энергией собственной выработки - потребителей города Краснодара. </w:t>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В соответствии с Указом Президента Российской Федерации от 15.08.1992 № 923 «Об организации управления электроэнергетическим комплексом Российской Федерации в условиях приватизации» 49 % акций Общества в 1993 году переданы  в оплату уставного капитала ОАО РАО «ЕЭС России», а оставшиеся 51 % акций  ОАО «Кубаньэнерго» приобретены по закрытой подписке членами трудового коллектива Общества и другими лицами, имеющими право на льготы в соответствии с Государственной программой приватизации.</w:t>
      </w:r>
    </w:p>
    <w:p w:rsidR="0055297D" w:rsidRDefault="00D66AD4" w:rsidP="0055297D">
      <w:pPr>
        <w:widowControl w:val="0"/>
        <w:autoSpaceDE w:val="0"/>
        <w:autoSpaceDN w:val="0"/>
        <w:adjustRightInd w:val="0"/>
        <w:spacing w:before="20" w:after="4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В 2003-2006гг. в ОАО «Кубаньэнерго», как и во всей  электроэнергетической отрасли, произошли масштабные реформы. Основная цель реформирования электроэнергетики России – повышение эффективности предприятий отрасли, создание условий для ее развития на основе стимулирования инвестиционного процесса, обеспечение надежного и бесперебойного энергоснабжения потребителей. В процессе реформирования ОАО «Кубаньэнерго» освободилось от сервисных и непрофильных видов деятельности, а также от функций диспетчеризации  путем их  обособления:</w:t>
      </w:r>
    </w:p>
    <w:p w:rsidR="0055297D"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 функции по оперативно-диспетчерскому управлению переданы  открытому акционерному обществу «Системный оператор Единой энергетической системы», </w:t>
      </w:r>
      <w:r w:rsidRPr="00F25C96">
        <w:rPr>
          <w:rFonts w:ascii="Times New Roman" w:eastAsia="Times New Roman" w:hAnsi="Times New Roman" w:cs="Times New Roman"/>
          <w:b/>
          <w:i/>
          <w:sz w:val="22"/>
          <w:szCs w:val="22"/>
          <w:lang w:eastAsia="ru-RU"/>
        </w:rPr>
        <w:br/>
        <w:t xml:space="preserve"> - учреждены открытые акционерные общества «Краснодарэнергоремонт»,  «Краснодарэнергосетьремонт», «Пансионат отдыха «Энергетик»,  «Оздоровительный комплекс «Пламя»,</w:t>
      </w:r>
    </w:p>
    <w:p w:rsidR="0055297D"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 создано Негосударственное некоммерческое образовательное учреждение  «Учебный центр «Кубаньэнерго», в котором работники Общества и других предприятий электроэнергетики повышают свою квалификацию и осваивают новые профессии.</w:t>
      </w:r>
    </w:p>
    <w:p w:rsidR="0055297D" w:rsidRDefault="0055297D" w:rsidP="0055297D">
      <w:pPr>
        <w:widowControl w:val="0"/>
        <w:autoSpaceDE w:val="0"/>
        <w:autoSpaceDN w:val="0"/>
        <w:adjustRightInd w:val="0"/>
        <w:spacing w:before="20" w:after="40" w:line="240" w:lineRule="auto"/>
        <w:ind w:firstLine="20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 xml:space="preserve">    </w:t>
      </w:r>
      <w:r w:rsidR="00D66AD4" w:rsidRPr="00F25C96">
        <w:rPr>
          <w:rFonts w:ascii="Times New Roman" w:eastAsia="Times New Roman" w:hAnsi="Times New Roman" w:cs="Times New Roman"/>
          <w:b/>
          <w:i/>
          <w:sz w:val="22"/>
          <w:szCs w:val="22"/>
          <w:lang w:eastAsia="ru-RU"/>
        </w:rPr>
        <w:t>В 2006 году  в результате реорганизации ОАО «Кубаньэнерго» из него  выделились открытые акционерные общества:</w:t>
      </w:r>
    </w:p>
    <w:p w:rsidR="0055297D"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 «Кубанская генерирующая компания», в уставный капитал которого вошли генерирующие мощности Общества (Краснодарская ТЭЦ и малые гидроэлектростанции); </w:t>
      </w:r>
      <w:r w:rsidRPr="00F25C96">
        <w:rPr>
          <w:rFonts w:ascii="Times New Roman" w:eastAsia="Times New Roman" w:hAnsi="Times New Roman" w:cs="Times New Roman"/>
          <w:b/>
          <w:i/>
          <w:sz w:val="22"/>
          <w:szCs w:val="22"/>
          <w:lang w:eastAsia="ru-RU"/>
        </w:rPr>
        <w:br/>
        <w:t xml:space="preserve"> - «Кубанские магистральные сети», уставный капитал которого сформирован электросетевыми объектами, относящимися к Единой национальной электрической сети </w:t>
      </w:r>
      <w:r w:rsidRPr="00F25C96">
        <w:rPr>
          <w:rFonts w:ascii="Times New Roman" w:eastAsia="Times New Roman" w:hAnsi="Times New Roman" w:cs="Times New Roman"/>
          <w:b/>
          <w:i/>
          <w:sz w:val="22"/>
          <w:szCs w:val="22"/>
          <w:lang w:eastAsia="ru-RU"/>
        </w:rPr>
        <w:lastRenderedPageBreak/>
        <w:t>(напряжением 220 кВ и выше);</w:t>
      </w:r>
    </w:p>
    <w:p w:rsidR="0055297D" w:rsidRDefault="00D66AD4"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 «Кубанская энергосбытовая компания» с  функциями гарантирующего поставщика электроэнергии, а также покупки электроэнергии на оптовом рынке и поставки ее конечным потребителям.</w:t>
      </w:r>
    </w:p>
    <w:p w:rsidR="0055297D"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В настоящее время ПАО «Россети  Кубань» является крупнейшей электросетевой компанией на территории Краснодарского края и Республики Адыгея. </w:t>
      </w:r>
      <w:r w:rsidRPr="00F25C96">
        <w:rPr>
          <w:rFonts w:ascii="Times New Roman" w:eastAsia="Times New Roman" w:hAnsi="Times New Roman" w:cs="Times New Roman"/>
          <w:b/>
          <w:i/>
          <w:sz w:val="22"/>
          <w:szCs w:val="22"/>
          <w:lang w:eastAsia="ru-RU"/>
        </w:rPr>
        <w:br/>
        <w:t xml:space="preserve">Свою основную деятельность Компания осуществляет в условиях естественной монополии, регулируемой государством в части установления тарифов на передачу электроэнергии и обеспечения недискриминационного доступа потребителей к электрическим сетям. </w:t>
      </w:r>
    </w:p>
    <w:p w:rsidR="0055297D"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 1 июля 2008 года эмитент является дочерним обществом  ПАО «Россети», получившего пакет голосующих акций  Общества в порядке правопреемства по разделительному балансу  в результате реорганизации ОАО РАО «ЕЭС России» в форме выделения.</w:t>
      </w:r>
    </w:p>
    <w:p w:rsidR="0055297D"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22.06.2015 в фирменное наименование Общества включено указание на его публичный статус - ПАО "Кубаньэнерго".</w:t>
      </w:r>
    </w:p>
    <w:p w:rsidR="0055297D"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10.08.2020, в рамках внедрения единой бренд-архитектуры группы компаний ПАО "Россети" на территории Краснодарского края и Республики Адыгея, осуществлена государственная регистрация изменения наименования  Компании - ПАО "Россети Кубань". Смена фирменного наименования Компании не влечёт за собой изменений в своих структуре и кадровом составе, а также в ее правах и обязанностях по отношению к потребителям и контрагентам.</w:t>
      </w:r>
    </w:p>
    <w:p w:rsidR="0055297D"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Миссия ПАО "Россети Кубань" - получение прибыли в условиях долгосрочного обеспечения надёжного, качественного и доступного электроснабжения потребителей Краснодарского края и Республики Адыгея за счёт организации максимально эффективного управления распределительной сетевой инфраструктурой с использованием передовых технологий и инноваций с учётом мировых стандартов качества предоставляемых услуг и лучшей практики корпоративного управления.</w:t>
      </w:r>
    </w:p>
    <w:p w:rsidR="0055297D" w:rsidRDefault="00D66AD4"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Стратегические цели ПАО "Россети Кубань" сформированы в соответствии с разделом VI (Целевые ориентиры) Стратегии развития электросетевого комплекса РФ, утвержденной распоряжением Правительст</w:t>
      </w:r>
      <w:r w:rsidR="0055297D">
        <w:rPr>
          <w:rFonts w:ascii="Times New Roman" w:eastAsia="Times New Roman" w:hAnsi="Times New Roman" w:cs="Times New Roman"/>
          <w:b/>
          <w:i/>
          <w:sz w:val="22"/>
          <w:szCs w:val="22"/>
          <w:lang w:eastAsia="ru-RU"/>
        </w:rPr>
        <w:t>ва РФ от 03.04.2013 №511-р:</w:t>
      </w:r>
      <w:r w:rsidR="0055297D">
        <w:rPr>
          <w:rFonts w:ascii="Times New Roman" w:eastAsia="Times New Roman" w:hAnsi="Times New Roman" w:cs="Times New Roman"/>
          <w:b/>
          <w:i/>
          <w:sz w:val="22"/>
          <w:szCs w:val="22"/>
          <w:lang w:eastAsia="ru-RU"/>
        </w:rPr>
        <w:br/>
        <w:t>- п</w:t>
      </w:r>
      <w:r w:rsidRPr="00F25C96">
        <w:rPr>
          <w:rFonts w:ascii="Times New Roman" w:eastAsia="Times New Roman" w:hAnsi="Times New Roman" w:cs="Times New Roman"/>
          <w:b/>
          <w:i/>
          <w:sz w:val="22"/>
          <w:szCs w:val="22"/>
          <w:lang w:eastAsia="ru-RU"/>
        </w:rPr>
        <w:t>овышение надежности электроснабжения Краснодарского</w:t>
      </w:r>
      <w:r w:rsidR="0055297D">
        <w:rPr>
          <w:rFonts w:ascii="Times New Roman" w:eastAsia="Times New Roman" w:hAnsi="Times New Roman" w:cs="Times New Roman"/>
          <w:b/>
          <w:i/>
          <w:sz w:val="22"/>
          <w:szCs w:val="22"/>
          <w:lang w:eastAsia="ru-RU"/>
        </w:rPr>
        <w:t xml:space="preserve"> края и Республики Адыгея; </w:t>
      </w:r>
      <w:r w:rsidR="0055297D">
        <w:rPr>
          <w:rFonts w:ascii="Times New Roman" w:eastAsia="Times New Roman" w:hAnsi="Times New Roman" w:cs="Times New Roman"/>
          <w:b/>
          <w:i/>
          <w:sz w:val="22"/>
          <w:szCs w:val="22"/>
          <w:lang w:eastAsia="ru-RU"/>
        </w:rPr>
        <w:br/>
        <w:t>- у</w:t>
      </w:r>
      <w:r w:rsidRPr="00F25C96">
        <w:rPr>
          <w:rFonts w:ascii="Times New Roman" w:eastAsia="Times New Roman" w:hAnsi="Times New Roman" w:cs="Times New Roman"/>
          <w:b/>
          <w:i/>
          <w:sz w:val="22"/>
          <w:szCs w:val="22"/>
          <w:lang w:eastAsia="ru-RU"/>
        </w:rPr>
        <w:t>лучшение качества обслуживания потребителей и повышение доступности электросетевой инфраструктуры;</w:t>
      </w:r>
    </w:p>
    <w:p w:rsidR="0055297D" w:rsidRDefault="0055297D"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 о</w:t>
      </w:r>
      <w:r w:rsidR="00D66AD4" w:rsidRPr="00F25C96">
        <w:rPr>
          <w:rFonts w:ascii="Times New Roman" w:eastAsia="Times New Roman" w:hAnsi="Times New Roman" w:cs="Times New Roman"/>
          <w:b/>
          <w:i/>
          <w:sz w:val="22"/>
          <w:szCs w:val="22"/>
          <w:lang w:eastAsia="ru-RU"/>
        </w:rPr>
        <w:t>пережающее развитие сети и внедрение новых технологий;</w:t>
      </w:r>
    </w:p>
    <w:p w:rsidR="0055297D" w:rsidRDefault="0055297D"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 р</w:t>
      </w:r>
      <w:r w:rsidR="00D66AD4" w:rsidRPr="00F25C96">
        <w:rPr>
          <w:rFonts w:ascii="Times New Roman" w:eastAsia="Times New Roman" w:hAnsi="Times New Roman" w:cs="Times New Roman"/>
          <w:b/>
          <w:i/>
          <w:sz w:val="22"/>
          <w:szCs w:val="22"/>
          <w:lang w:eastAsia="ru-RU"/>
        </w:rPr>
        <w:t xml:space="preserve">ост инвестиционной привлекательности и капитализации; </w:t>
      </w:r>
    </w:p>
    <w:p w:rsidR="0055297D" w:rsidRDefault="0055297D" w:rsidP="0055297D">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 д</w:t>
      </w:r>
      <w:r w:rsidR="00D66AD4" w:rsidRPr="00F25C96">
        <w:rPr>
          <w:rFonts w:ascii="Times New Roman" w:eastAsia="Times New Roman" w:hAnsi="Times New Roman" w:cs="Times New Roman"/>
          <w:b/>
          <w:i/>
          <w:sz w:val="22"/>
          <w:szCs w:val="22"/>
          <w:lang w:eastAsia="ru-RU"/>
        </w:rPr>
        <w:t>остойные условия труда, повышение профессионализма и лояльности персонала Общества.</w:t>
      </w:r>
    </w:p>
    <w:p w:rsidR="00D66AD4" w:rsidRPr="00F25C96" w:rsidRDefault="0055297D" w:rsidP="0055297D">
      <w:pPr>
        <w:widowControl w:val="0"/>
        <w:autoSpaceDE w:val="0"/>
        <w:autoSpaceDN w:val="0"/>
        <w:adjustRightInd w:val="0"/>
        <w:spacing w:before="20" w:after="40" w:line="240" w:lineRule="auto"/>
        <w:ind w:firstLine="708"/>
        <w:jc w:val="both"/>
        <w:rPr>
          <w:rFonts w:ascii="Times New Roman" w:eastAsia="Times New Roman" w:hAnsi="Times New Roman" w:cs="Times New Roman"/>
          <w:sz w:val="22"/>
          <w:szCs w:val="22"/>
          <w:lang w:eastAsia="ru-RU"/>
        </w:rPr>
      </w:pPr>
      <w:r>
        <w:rPr>
          <w:rFonts w:ascii="Times New Roman" w:eastAsia="Times New Roman" w:hAnsi="Times New Roman" w:cs="Times New Roman"/>
          <w:b/>
          <w:i/>
          <w:sz w:val="22"/>
          <w:szCs w:val="22"/>
          <w:lang w:eastAsia="ru-RU"/>
        </w:rPr>
        <w:t>М</w:t>
      </w:r>
      <w:r w:rsidR="00D66AD4" w:rsidRPr="00F25C96">
        <w:rPr>
          <w:rFonts w:ascii="Times New Roman" w:eastAsia="Times New Roman" w:hAnsi="Times New Roman" w:cs="Times New Roman"/>
          <w:b/>
          <w:i/>
          <w:sz w:val="22"/>
          <w:szCs w:val="22"/>
          <w:lang w:eastAsia="ru-RU"/>
        </w:rPr>
        <w:t>иссия и стратегические цели предварительно рассмотрены Правлением Общества 10.04.2017.</w:t>
      </w:r>
    </w:p>
    <w:p w:rsidR="00D66AD4" w:rsidRPr="00F25C96" w:rsidRDefault="00D66AD4" w:rsidP="00510419">
      <w:pPr>
        <w:widowControl w:val="0"/>
        <w:autoSpaceDE w:val="0"/>
        <w:autoSpaceDN w:val="0"/>
        <w:adjustRightInd w:val="0"/>
        <w:spacing w:before="240" w:after="0" w:line="240" w:lineRule="auto"/>
        <w:ind w:left="567"/>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Основной государственный регистрационный номер эмитента:</w:t>
      </w:r>
      <w:r w:rsidRPr="00F25C96">
        <w:rPr>
          <w:rFonts w:ascii="Times New Roman" w:eastAsia="Times New Roman" w:hAnsi="Times New Roman" w:cs="Times New Roman"/>
          <w:b/>
          <w:i/>
          <w:sz w:val="22"/>
          <w:szCs w:val="22"/>
          <w:lang w:eastAsia="ru-RU"/>
        </w:rPr>
        <w:t xml:space="preserve"> 1022301427268.</w:t>
      </w:r>
    </w:p>
    <w:p w:rsidR="00D66AD4" w:rsidRPr="00510419" w:rsidRDefault="00D66AD4" w:rsidP="00510419">
      <w:pPr>
        <w:spacing w:after="0"/>
        <w:ind w:firstLine="567"/>
        <w:rPr>
          <w:rFonts w:ascii="Times New Roman" w:eastAsia="Times New Roman" w:hAnsi="Times New Roman" w:cs="Times New Roman"/>
          <w:sz w:val="22"/>
          <w:szCs w:val="22"/>
          <w:lang w:eastAsia="ru-RU"/>
        </w:rPr>
      </w:pPr>
      <w:r w:rsidRPr="00510419">
        <w:rPr>
          <w:rFonts w:ascii="Times New Roman" w:eastAsia="Times New Roman" w:hAnsi="Times New Roman" w:cs="Times New Roman"/>
          <w:sz w:val="22"/>
          <w:szCs w:val="22"/>
          <w:lang w:eastAsia="ru-RU"/>
        </w:rPr>
        <w:t xml:space="preserve">Идентификационный номер налогоплательщика эмитента: </w:t>
      </w:r>
      <w:r w:rsidRPr="00510419">
        <w:rPr>
          <w:rFonts w:ascii="Times New Roman" w:eastAsia="Times New Roman" w:hAnsi="Times New Roman" w:cs="Times New Roman"/>
          <w:b/>
          <w:i/>
          <w:sz w:val="22"/>
          <w:szCs w:val="22"/>
          <w:lang w:eastAsia="ru-RU"/>
        </w:rPr>
        <w:t>2309001660.</w:t>
      </w:r>
    </w:p>
    <w:p w:rsidR="00D66AD4" w:rsidRPr="00F25C96" w:rsidRDefault="00D66AD4" w:rsidP="00510419">
      <w:pPr>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Краткое описание финансово-хозяйственной деятельности, операционные сегменты и география осуществления финансово-хозяйственной деятельности эмитента. </w:t>
      </w:r>
    </w:p>
    <w:p w:rsidR="00C80166" w:rsidRPr="00F25C96"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bookmarkStart w:id="7" w:name="_Toc496524499"/>
      <w:r w:rsidRPr="00F25C96">
        <w:rPr>
          <w:rFonts w:ascii="Times New Roman" w:eastAsia="Times New Roman" w:hAnsi="Times New Roman" w:cs="Times New Roman"/>
          <w:b/>
          <w:bCs/>
          <w:i/>
          <w:iCs/>
          <w:sz w:val="22"/>
          <w:szCs w:val="22"/>
          <w:lang w:eastAsia="ru-RU"/>
        </w:rPr>
        <w:t>Основной деятельностью ПАО «Россети Кубань» (далее именуемое «Компания», Общество) и его дочерних обществ (далее – совместно именуемые «Группа» или «Группа компаний «Россети Кубань») является оказание услуг по передаче и распределению электрической энергии в сетях и по технологическому присоединению потребителей к распределительным электросетям.</w:t>
      </w:r>
    </w:p>
    <w:p w:rsidR="00C80166" w:rsidRPr="00F25C96" w:rsidRDefault="00C80166" w:rsidP="00C80166">
      <w:pPr>
        <w:spacing w:after="0"/>
        <w:ind w:firstLine="567"/>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bCs/>
          <w:i/>
          <w:iCs/>
          <w:sz w:val="22"/>
          <w:szCs w:val="22"/>
          <w:lang w:eastAsia="ru-RU"/>
        </w:rPr>
        <w:t>ПАО «Россети Кубань» осуществляет передачу и распределение электроэнергии потребителям по электрическим сетям напряжением 110 кВ и ниже между населенными пунктами, в сельских поселениях, отдельных городах и районных центрах Краснодарского края (включая г. Сочи) и Республики Адыгеи</w:t>
      </w:r>
      <w:r w:rsidRPr="00F25C96">
        <w:rPr>
          <w:rFonts w:ascii="Times New Roman" w:eastAsia="Times New Roman" w:hAnsi="Times New Roman" w:cs="Times New Roman"/>
          <w:b/>
          <w:i/>
          <w:sz w:val="22"/>
          <w:szCs w:val="22"/>
          <w:lang w:eastAsia="ru-RU"/>
        </w:rPr>
        <w:t xml:space="preserve">, </w:t>
      </w:r>
      <w:r w:rsidR="00B70C41" w:rsidRPr="00F25C96">
        <w:rPr>
          <w:rFonts w:ascii="Times New Roman" w:eastAsia="Times New Roman" w:hAnsi="Times New Roman" w:cs="Times New Roman"/>
          <w:b/>
          <w:i/>
          <w:sz w:val="22"/>
          <w:szCs w:val="22"/>
          <w:lang w:eastAsia="ru-RU"/>
        </w:rPr>
        <w:t>а также на федеральной территории Сириус</w:t>
      </w:r>
      <w:r w:rsidRPr="00F25C96">
        <w:rPr>
          <w:rFonts w:ascii="Times New Roman" w:eastAsia="Times New Roman" w:hAnsi="Times New Roman" w:cs="Times New Roman"/>
          <w:b/>
          <w:i/>
          <w:sz w:val="22"/>
          <w:szCs w:val="22"/>
          <w:lang w:eastAsia="ru-RU"/>
        </w:rPr>
        <w:t xml:space="preserve">. </w:t>
      </w:r>
    </w:p>
    <w:p w:rsidR="00C80166" w:rsidRPr="00F25C96"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F25C96">
        <w:rPr>
          <w:rFonts w:ascii="Times New Roman" w:eastAsia="Times New Roman" w:hAnsi="Times New Roman" w:cs="Times New Roman"/>
          <w:b/>
          <w:bCs/>
          <w:i/>
          <w:iCs/>
          <w:sz w:val="22"/>
          <w:szCs w:val="22"/>
          <w:lang w:eastAsia="ru-RU"/>
        </w:rPr>
        <w:t>Обслуживаемая ПАО «Россети Кубань» территория Краснодарского края и Республики Адыгеи</w:t>
      </w:r>
      <w:r w:rsidR="00B70C41" w:rsidRPr="00F25C96">
        <w:rPr>
          <w:rFonts w:ascii="Times New Roman" w:eastAsia="Times New Roman" w:hAnsi="Times New Roman" w:cs="Times New Roman"/>
          <w:b/>
          <w:bCs/>
          <w:i/>
          <w:iCs/>
          <w:sz w:val="22"/>
          <w:szCs w:val="22"/>
          <w:lang w:eastAsia="ru-RU"/>
        </w:rPr>
        <w:t>,</w:t>
      </w:r>
      <w:r w:rsidR="00B70C41" w:rsidRPr="00F25C96">
        <w:rPr>
          <w:rFonts w:ascii="Times New Roman" w:hAnsi="Times New Roman" w:cs="Times New Roman"/>
          <w:sz w:val="22"/>
          <w:szCs w:val="22"/>
        </w:rPr>
        <w:t xml:space="preserve"> </w:t>
      </w:r>
      <w:r w:rsidR="00B70C41" w:rsidRPr="00F25C96">
        <w:rPr>
          <w:rFonts w:ascii="Times New Roman" w:eastAsia="Times New Roman" w:hAnsi="Times New Roman" w:cs="Times New Roman"/>
          <w:b/>
          <w:bCs/>
          <w:i/>
          <w:iCs/>
          <w:sz w:val="22"/>
          <w:szCs w:val="22"/>
          <w:lang w:eastAsia="ru-RU"/>
        </w:rPr>
        <w:t>а также федеральной территории Сириус,</w:t>
      </w:r>
      <w:r w:rsidRPr="00F25C96">
        <w:rPr>
          <w:rFonts w:ascii="Times New Roman" w:eastAsia="Times New Roman" w:hAnsi="Times New Roman" w:cs="Times New Roman"/>
          <w:b/>
          <w:bCs/>
          <w:i/>
          <w:iCs/>
          <w:sz w:val="22"/>
          <w:szCs w:val="22"/>
          <w:lang w:eastAsia="ru-RU"/>
        </w:rPr>
        <w:t xml:space="preserve"> имеет площадь 83,3тыс. кв. км и население более 6</w:t>
      </w:r>
      <w:r w:rsidR="00B70C41" w:rsidRPr="00F25C96">
        <w:rPr>
          <w:rFonts w:ascii="Times New Roman" w:eastAsia="Times New Roman" w:hAnsi="Times New Roman" w:cs="Times New Roman"/>
          <w:b/>
          <w:bCs/>
          <w:i/>
          <w:iCs/>
          <w:sz w:val="22"/>
          <w:szCs w:val="22"/>
          <w:lang w:eastAsia="ru-RU"/>
        </w:rPr>
        <w:t>,3</w:t>
      </w:r>
      <w:r w:rsidRPr="00F25C96">
        <w:rPr>
          <w:rFonts w:ascii="Times New Roman" w:eastAsia="Times New Roman" w:hAnsi="Times New Roman" w:cs="Times New Roman"/>
          <w:b/>
          <w:bCs/>
          <w:i/>
          <w:iCs/>
          <w:sz w:val="22"/>
          <w:szCs w:val="22"/>
          <w:lang w:eastAsia="ru-RU"/>
        </w:rPr>
        <w:t xml:space="preserve"> млн человек.</w:t>
      </w:r>
    </w:p>
    <w:p w:rsidR="00C80166" w:rsidRPr="00F25C96"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F25C96">
        <w:rPr>
          <w:rFonts w:ascii="Times New Roman" w:eastAsia="Times New Roman" w:hAnsi="Times New Roman" w:cs="Times New Roman"/>
          <w:b/>
          <w:bCs/>
          <w:i/>
          <w:iCs/>
          <w:sz w:val="22"/>
          <w:szCs w:val="22"/>
          <w:lang w:eastAsia="ru-RU"/>
        </w:rPr>
        <w:lastRenderedPageBreak/>
        <w:t xml:space="preserve">Компания является публичным акционерным обществом в соответствии с законодательством Российской Федерации. </w:t>
      </w:r>
    </w:p>
    <w:p w:rsidR="00C80166" w:rsidRPr="00F25C96"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highlight w:val="yellow"/>
          <w:lang w:eastAsia="ru-RU"/>
        </w:rPr>
      </w:pPr>
      <w:bookmarkStart w:id="8" w:name="_Hlk94042577"/>
    </w:p>
    <w:bookmarkEnd w:id="7"/>
    <w:bookmarkEnd w:id="8"/>
    <w:p w:rsidR="00C80166" w:rsidRPr="00F25C96" w:rsidRDefault="00C80166" w:rsidP="00C80166">
      <w:pPr>
        <w:tabs>
          <w:tab w:val="left" w:pos="2058"/>
        </w:tabs>
        <w:autoSpaceDE w:val="0"/>
        <w:autoSpaceDN w:val="0"/>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Группа компаний «Россети Кубань» состоит из ПАО «Россети Кубань» и его непрофильных дочерних компаний со 100%-ным участием в их уставном капитале:</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1. Полное фирменное наименование: Акционерное общество «Энергосервис Кубани» (до 01.08.2018 полное наименование - Открытое акционерное общество «Энергосервис Кубани»).  </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Дата государственной регистрации как юридического лица: 26.01.2011</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Место нахождения: Российская Федерация, г. Краснодар</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Основной вид деятельности: технические испытания, исследования, анализ и сертификация. </w:t>
      </w:r>
    </w:p>
    <w:p w:rsidR="00C80166" w:rsidRPr="00F25C96" w:rsidRDefault="00C80166" w:rsidP="00C80166">
      <w:pPr>
        <w:tabs>
          <w:tab w:val="left" w:pos="284"/>
        </w:tabs>
        <w:spacing w:after="0" w:line="240" w:lineRule="auto"/>
        <w:ind w:firstLine="426"/>
        <w:jc w:val="both"/>
        <w:rPr>
          <w:rFonts w:ascii="Times New Roman" w:eastAsia="Times New Roman" w:hAnsi="Times New Roman" w:cs="Times New Roman"/>
          <w:b/>
          <w:bCs/>
          <w:i/>
          <w:iCs/>
          <w:sz w:val="22"/>
          <w:szCs w:val="22"/>
          <w:lang w:eastAsia="ru-RU"/>
        </w:rPr>
      </w:pPr>
      <w:r w:rsidRPr="00F25C96">
        <w:rPr>
          <w:rFonts w:ascii="Times New Roman" w:eastAsia="Times New Roman" w:hAnsi="Times New Roman" w:cs="Times New Roman"/>
          <w:b/>
          <w:bCs/>
          <w:i/>
          <w:iCs/>
          <w:sz w:val="22"/>
          <w:szCs w:val="22"/>
          <w:lang w:eastAsia="ru-RU"/>
        </w:rPr>
        <w:t>Личный закон юридического лица: АО «Энергосервис Кубани»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 Полное фирменное наименование: Акционерное общество «Пансионат отдыха «Энергетик» (до 26.10.2018 полное наименование - Открытое акционерное общество «Пансионат отдыха «Энергетик»).</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Дата государственной регистрации как юридического лица: 15.09.2004</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Место нахождения: Российская Федерация, город-курорт Геленджик</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Основной вид деятельности: деятельность по предоставлению прочих мест для временного проживания.</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Личный закон юридического лица: АО «П/о «Энергетик» зарегистрировано Межрайонной инспекцией Федеральной налоговой службы № 16 по Краснодарскому краю. Осуществляет деятельность по российскому праву.</w:t>
      </w:r>
    </w:p>
    <w:p w:rsidR="00C80166" w:rsidRPr="00F25C96" w:rsidRDefault="00C80166" w:rsidP="00C80166">
      <w:pPr>
        <w:tabs>
          <w:tab w:val="left" w:pos="2058"/>
        </w:tabs>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С 2019 года дочернее общество осуществляет также деятельность по организации и проведению независимой оценки квалификации на соответствие требованиям профессиональных стандартов, для чего создан филиал «Центр квалификации «Энергия».   </w:t>
      </w:r>
    </w:p>
    <w:p w:rsidR="006904E9" w:rsidRPr="00F25C96" w:rsidRDefault="006904E9" w:rsidP="00510419">
      <w:pPr>
        <w:tabs>
          <w:tab w:val="left" w:pos="2058"/>
        </w:tabs>
        <w:spacing w:before="240"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Подконтрольные эмитенту организации не имеют для него существенного значения.</w:t>
      </w:r>
    </w:p>
    <w:p w:rsidR="00C80166" w:rsidRPr="00F25C96" w:rsidRDefault="00C80166" w:rsidP="00510419">
      <w:pPr>
        <w:tabs>
          <w:tab w:val="left" w:pos="284"/>
        </w:tabs>
        <w:spacing w:before="240" w:after="0" w:line="240" w:lineRule="auto"/>
        <w:ind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b/>
          <w:bCs/>
          <w:i/>
          <w:iCs/>
          <w:sz w:val="22"/>
          <w:szCs w:val="22"/>
          <w:lang w:eastAsia="ru-RU"/>
        </w:rPr>
        <w:t>Группа контролируется Публичным акционерным обществом «</w:t>
      </w:r>
      <w:r w:rsidR="00BF0811" w:rsidRPr="00F25C96">
        <w:rPr>
          <w:rFonts w:ascii="Times New Roman" w:eastAsia="Times New Roman" w:hAnsi="Times New Roman" w:cs="Times New Roman"/>
          <w:b/>
          <w:bCs/>
          <w:i/>
          <w:iCs/>
          <w:sz w:val="22"/>
          <w:szCs w:val="22"/>
          <w:lang w:eastAsia="ru-RU"/>
        </w:rPr>
        <w:t>Федеральная сетевая компания - Россети» (сокращенное наименование ПАО «Россети</w:t>
      </w:r>
      <w:r w:rsidRPr="00F25C96">
        <w:rPr>
          <w:rFonts w:ascii="Times New Roman" w:eastAsia="Times New Roman" w:hAnsi="Times New Roman" w:cs="Times New Roman"/>
          <w:b/>
          <w:bCs/>
          <w:i/>
          <w:iCs/>
          <w:sz w:val="22"/>
          <w:szCs w:val="22"/>
          <w:lang w:eastAsia="ru-RU"/>
        </w:rPr>
        <w:t xml:space="preserve">», которому на дату </w:t>
      </w:r>
      <w:r w:rsidR="006904E9" w:rsidRPr="00F25C96">
        <w:rPr>
          <w:rFonts w:ascii="Times New Roman" w:eastAsia="Times New Roman" w:hAnsi="Times New Roman" w:cs="Times New Roman"/>
          <w:b/>
          <w:bCs/>
          <w:i/>
          <w:iCs/>
          <w:sz w:val="22"/>
          <w:szCs w:val="22"/>
          <w:lang w:eastAsia="ru-RU"/>
        </w:rPr>
        <w:t>раскрытия промежуточной сокращенной консолидированной финансовой отчетности (неаудированной), за три и шесть месяцев, закончившихся 30 июня 202</w:t>
      </w:r>
      <w:r w:rsidR="00B43304" w:rsidRPr="00F25C96">
        <w:rPr>
          <w:rFonts w:ascii="Times New Roman" w:eastAsia="Times New Roman" w:hAnsi="Times New Roman" w:cs="Times New Roman"/>
          <w:b/>
          <w:bCs/>
          <w:i/>
          <w:iCs/>
          <w:sz w:val="22"/>
          <w:szCs w:val="22"/>
          <w:lang w:eastAsia="ru-RU"/>
        </w:rPr>
        <w:t>3</w:t>
      </w:r>
      <w:r w:rsidR="006904E9" w:rsidRPr="00F25C96">
        <w:rPr>
          <w:rFonts w:ascii="Times New Roman" w:eastAsia="Times New Roman" w:hAnsi="Times New Roman" w:cs="Times New Roman"/>
          <w:b/>
          <w:bCs/>
          <w:i/>
          <w:iCs/>
          <w:sz w:val="22"/>
          <w:szCs w:val="22"/>
          <w:lang w:eastAsia="ru-RU"/>
        </w:rPr>
        <w:t xml:space="preserve"> года, </w:t>
      </w:r>
      <w:r w:rsidRPr="00F25C96">
        <w:rPr>
          <w:rFonts w:ascii="Times New Roman" w:eastAsia="Times New Roman" w:hAnsi="Times New Roman" w:cs="Times New Roman"/>
          <w:b/>
          <w:bCs/>
          <w:i/>
          <w:iCs/>
          <w:sz w:val="22"/>
          <w:szCs w:val="22"/>
          <w:lang w:eastAsia="ru-RU"/>
        </w:rPr>
        <w:t>напрямую принадлежало 9</w:t>
      </w:r>
      <w:r w:rsidR="00BF0811" w:rsidRPr="00F25C96">
        <w:rPr>
          <w:rFonts w:ascii="Times New Roman" w:eastAsia="Times New Roman" w:hAnsi="Times New Roman" w:cs="Times New Roman"/>
          <w:b/>
          <w:bCs/>
          <w:i/>
          <w:iCs/>
          <w:sz w:val="22"/>
          <w:szCs w:val="22"/>
          <w:lang w:eastAsia="ru-RU"/>
        </w:rPr>
        <w:t>9</w:t>
      </w:r>
      <w:r w:rsidRPr="00F25C96">
        <w:rPr>
          <w:rFonts w:ascii="Times New Roman" w:eastAsia="Times New Roman" w:hAnsi="Times New Roman" w:cs="Times New Roman"/>
          <w:b/>
          <w:bCs/>
          <w:i/>
          <w:iCs/>
          <w:sz w:val="22"/>
          <w:szCs w:val="22"/>
          <w:lang w:eastAsia="ru-RU"/>
        </w:rPr>
        <w:t>,</w:t>
      </w:r>
      <w:r w:rsidR="00BF0811" w:rsidRPr="00F25C96">
        <w:rPr>
          <w:rFonts w:ascii="Times New Roman" w:eastAsia="Times New Roman" w:hAnsi="Times New Roman" w:cs="Times New Roman"/>
          <w:b/>
          <w:bCs/>
          <w:i/>
          <w:iCs/>
          <w:sz w:val="22"/>
          <w:szCs w:val="22"/>
          <w:lang w:eastAsia="ru-RU"/>
        </w:rPr>
        <w:t>71</w:t>
      </w:r>
      <w:r w:rsidRPr="00F25C96">
        <w:rPr>
          <w:rFonts w:ascii="Times New Roman" w:eastAsia="Times New Roman" w:hAnsi="Times New Roman" w:cs="Times New Roman"/>
          <w:b/>
          <w:bCs/>
          <w:i/>
          <w:iCs/>
          <w:sz w:val="22"/>
          <w:szCs w:val="22"/>
          <w:lang w:eastAsia="ru-RU"/>
        </w:rPr>
        <w:t>% от общего числа размещенных обыкновенных акций</w:t>
      </w:r>
      <w:r w:rsidR="007D6DFF">
        <w:rPr>
          <w:rFonts w:ascii="Times New Roman" w:eastAsia="Times New Roman" w:hAnsi="Times New Roman" w:cs="Times New Roman"/>
          <w:b/>
          <w:bCs/>
          <w:i/>
          <w:iCs/>
          <w:sz w:val="22"/>
          <w:szCs w:val="22"/>
          <w:lang w:eastAsia="ru-RU"/>
        </w:rPr>
        <w:t xml:space="preserve"> эмитента</w:t>
      </w:r>
      <w:r w:rsidRPr="00F25C96">
        <w:rPr>
          <w:rFonts w:ascii="Times New Roman" w:eastAsia="Times New Roman" w:hAnsi="Times New Roman" w:cs="Times New Roman"/>
          <w:b/>
          <w:bCs/>
          <w:i/>
          <w:iCs/>
          <w:sz w:val="22"/>
          <w:szCs w:val="22"/>
          <w:lang w:eastAsia="ru-RU"/>
        </w:rPr>
        <w:t>.</w:t>
      </w:r>
    </w:p>
    <w:p w:rsidR="00C80166" w:rsidRPr="00F25C96" w:rsidRDefault="00C80166" w:rsidP="00C80166">
      <w:pPr>
        <w:spacing w:after="0" w:line="240" w:lineRule="auto"/>
        <w:ind w:firstLine="426"/>
        <w:jc w:val="both"/>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Законодательством Российской Федерации или иными нормативными правовыми актами Российской Федерации не установлены ограничения на долю участия иностранных лиц в уставном капитале эмитента и его подконтрольных организаций.</w:t>
      </w:r>
    </w:p>
    <w:p w:rsidR="00C80166" w:rsidRPr="00F25C96" w:rsidRDefault="00C80166" w:rsidP="00C80166">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Иные ограничения, связанные с участием в уставном капитале эмитента, установленные его уставом, отсутствуют.</w:t>
      </w:r>
    </w:p>
    <w:p w:rsidR="00D66AD4" w:rsidRPr="00F239F0" w:rsidRDefault="00D66AD4" w:rsidP="002C39CC">
      <w:pPr>
        <w:pStyle w:val="2"/>
        <w:rPr>
          <w:rFonts w:ascii="Times New Roman" w:hAnsi="Times New Roman" w:cs="Times New Roman"/>
          <w:color w:val="auto"/>
          <w:sz w:val="24"/>
          <w:szCs w:val="24"/>
        </w:rPr>
      </w:pPr>
      <w:bookmarkStart w:id="9" w:name="Par30"/>
      <w:bookmarkStart w:id="10" w:name="_Toc145927355"/>
      <w:bookmarkEnd w:id="9"/>
      <w:r w:rsidRPr="00F239F0">
        <w:rPr>
          <w:rFonts w:ascii="Times New Roman" w:hAnsi="Times New Roman" w:cs="Times New Roman"/>
          <w:color w:val="auto"/>
          <w:sz w:val="24"/>
          <w:szCs w:val="24"/>
        </w:rPr>
        <w:t>1.2. Сведения о положении эмитента в отрасли</w:t>
      </w:r>
      <w:bookmarkEnd w:id="10"/>
      <w:r w:rsidRPr="00F239F0">
        <w:rPr>
          <w:rFonts w:ascii="Times New Roman" w:hAnsi="Times New Roman" w:cs="Times New Roman"/>
          <w:color w:val="auto"/>
          <w:sz w:val="24"/>
          <w:szCs w:val="24"/>
        </w:rPr>
        <w:t xml:space="preserve"> </w:t>
      </w:r>
    </w:p>
    <w:p w:rsidR="007D6758" w:rsidRPr="00510419" w:rsidRDefault="007D6758" w:rsidP="00510419">
      <w:pPr>
        <w:ind w:firstLine="426"/>
        <w:rPr>
          <w:rFonts w:ascii="Times New Roman" w:hAnsi="Times New Roman" w:cs="Times New Roman"/>
          <w:b/>
          <w:i/>
          <w:sz w:val="22"/>
          <w:szCs w:val="22"/>
        </w:rPr>
      </w:pPr>
      <w:r w:rsidRPr="00510419">
        <w:rPr>
          <w:rFonts w:ascii="Times New Roman" w:hAnsi="Times New Roman" w:cs="Times New Roman"/>
          <w:b/>
          <w:i/>
          <w:sz w:val="22"/>
          <w:szCs w:val="22"/>
        </w:rPr>
        <w:t>Информация в состав отчета эмитента за 6 месяцев не включается.</w:t>
      </w:r>
    </w:p>
    <w:p w:rsidR="00D66AD4" w:rsidRPr="00F239F0" w:rsidRDefault="00D66AD4" w:rsidP="002C39CC">
      <w:pPr>
        <w:pStyle w:val="2"/>
        <w:rPr>
          <w:rFonts w:ascii="Times New Roman" w:hAnsi="Times New Roman" w:cs="Times New Roman"/>
          <w:color w:val="auto"/>
          <w:sz w:val="24"/>
          <w:szCs w:val="24"/>
        </w:rPr>
      </w:pPr>
      <w:bookmarkStart w:id="11" w:name="Par38"/>
      <w:bookmarkStart w:id="12" w:name="_Toc145927356"/>
      <w:bookmarkEnd w:id="11"/>
      <w:r w:rsidRPr="00F239F0">
        <w:rPr>
          <w:rFonts w:ascii="Times New Roman" w:hAnsi="Times New Roman" w:cs="Times New Roman"/>
          <w:color w:val="auto"/>
          <w:sz w:val="24"/>
          <w:szCs w:val="24"/>
        </w:rPr>
        <w:t>1.3. Основные операционные показатели, характеризующие деятельность эмитента</w:t>
      </w:r>
      <w:bookmarkEnd w:id="12"/>
      <w:r w:rsidRPr="00F239F0">
        <w:rPr>
          <w:rFonts w:ascii="Times New Roman" w:hAnsi="Times New Roman" w:cs="Times New Roman"/>
          <w:color w:val="auto"/>
          <w:sz w:val="24"/>
          <w:szCs w:val="24"/>
        </w:rPr>
        <w:t xml:space="preserve"> </w:t>
      </w:r>
    </w:p>
    <w:p w:rsidR="00D66AD4" w:rsidRPr="00FA544E" w:rsidRDefault="00D66AD4" w:rsidP="00756A30">
      <w:pPr>
        <w:widowControl w:val="0"/>
        <w:autoSpaceDE w:val="0"/>
        <w:autoSpaceDN w:val="0"/>
        <w:spacing w:after="0" w:line="240" w:lineRule="auto"/>
        <w:ind w:firstLine="540"/>
        <w:jc w:val="both"/>
        <w:rPr>
          <w:rFonts w:ascii="Times New Roman" w:eastAsia="Times New Roman" w:hAnsi="Times New Roman" w:cs="Times New Roman"/>
          <w:b/>
          <w:i/>
          <w:sz w:val="22"/>
          <w:szCs w:val="22"/>
          <w:lang w:eastAsia="ru-RU"/>
        </w:rPr>
      </w:pPr>
      <w:r w:rsidRPr="00FA544E">
        <w:rPr>
          <w:rFonts w:ascii="Times New Roman" w:eastAsia="Times New Roman" w:hAnsi="Times New Roman" w:cs="Times New Roman"/>
          <w:b/>
          <w:i/>
          <w:sz w:val="22"/>
          <w:szCs w:val="22"/>
          <w:lang w:eastAsia="ru-RU"/>
        </w:rPr>
        <w:t xml:space="preserve">Основные операционные показатели ПАО «Россети Кубань» за </w:t>
      </w:r>
      <w:r w:rsidR="007B3AFA" w:rsidRPr="00FA544E">
        <w:rPr>
          <w:rFonts w:ascii="Times New Roman" w:eastAsia="Times New Roman" w:hAnsi="Times New Roman" w:cs="Times New Roman"/>
          <w:b/>
          <w:i/>
          <w:sz w:val="22"/>
          <w:szCs w:val="22"/>
          <w:lang w:eastAsia="ru-RU"/>
        </w:rPr>
        <w:t xml:space="preserve">6 месяцев </w:t>
      </w:r>
      <w:r w:rsidRPr="00FA544E">
        <w:rPr>
          <w:rFonts w:ascii="Times New Roman" w:eastAsia="Times New Roman" w:hAnsi="Times New Roman" w:cs="Times New Roman"/>
          <w:b/>
          <w:i/>
          <w:sz w:val="22"/>
          <w:szCs w:val="22"/>
          <w:lang w:eastAsia="ru-RU"/>
        </w:rPr>
        <w:t>202</w:t>
      </w:r>
      <w:r w:rsidR="00E001FC" w:rsidRPr="00FA544E">
        <w:rPr>
          <w:rFonts w:ascii="Times New Roman" w:eastAsia="Times New Roman" w:hAnsi="Times New Roman" w:cs="Times New Roman"/>
          <w:b/>
          <w:i/>
          <w:sz w:val="22"/>
          <w:szCs w:val="22"/>
          <w:lang w:eastAsia="ru-RU"/>
        </w:rPr>
        <w:t>3</w:t>
      </w:r>
      <w:r w:rsidRPr="00FA544E">
        <w:rPr>
          <w:rFonts w:ascii="Times New Roman" w:eastAsia="Times New Roman" w:hAnsi="Times New Roman" w:cs="Times New Roman"/>
          <w:b/>
          <w:i/>
          <w:sz w:val="22"/>
          <w:szCs w:val="22"/>
          <w:lang w:eastAsia="ru-RU"/>
        </w:rPr>
        <w:t>г.</w:t>
      </w:r>
      <w:r w:rsidR="00FA544E" w:rsidRPr="00FA544E">
        <w:rPr>
          <w:rFonts w:ascii="Times New Roman" w:eastAsia="Times New Roman" w:hAnsi="Times New Roman" w:cs="Times New Roman"/>
          <w:b/>
          <w:i/>
          <w:sz w:val="22"/>
          <w:szCs w:val="22"/>
          <w:lang w:eastAsia="ru-RU"/>
        </w:rPr>
        <w:t xml:space="preserve"> (на 30.06.2023)</w:t>
      </w:r>
      <w:r w:rsidRPr="00FA544E">
        <w:rPr>
          <w:rFonts w:ascii="Times New Roman" w:eastAsia="Times New Roman" w:hAnsi="Times New Roman" w:cs="Times New Roman"/>
          <w:b/>
          <w:i/>
          <w:sz w:val="22"/>
          <w:szCs w:val="22"/>
          <w:lang w:eastAsia="ru-RU"/>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1134"/>
        <w:gridCol w:w="1134"/>
        <w:gridCol w:w="1417"/>
      </w:tblGrid>
      <w:tr w:rsidR="00D66AD4" w:rsidRPr="00F25C96" w:rsidTr="00F25C96">
        <w:tc>
          <w:tcPr>
            <w:tcW w:w="675" w:type="dxa"/>
            <w:shd w:val="clear" w:color="auto" w:fill="auto"/>
            <w:vAlign w:val="center"/>
          </w:tcPr>
          <w:p w:rsidR="00D66AD4" w:rsidRPr="00E001FC" w:rsidRDefault="00D66AD4" w:rsidP="00D66AD4">
            <w:pPr>
              <w:widowControl w:val="0"/>
              <w:autoSpaceDE w:val="0"/>
              <w:autoSpaceDN w:val="0"/>
              <w:adjustRightInd w:val="0"/>
              <w:spacing w:after="0" w:line="240" w:lineRule="auto"/>
              <w:ind w:right="-69"/>
              <w:jc w:val="center"/>
              <w:rPr>
                <w:rFonts w:ascii="Times New Roman" w:eastAsia="Times New Roman" w:hAnsi="Times New Roman" w:cs="Times New Roman"/>
                <w:b/>
                <w:sz w:val="20"/>
                <w:szCs w:val="20"/>
                <w:lang w:eastAsia="ru-RU"/>
              </w:rPr>
            </w:pPr>
            <w:r w:rsidRPr="00E001FC">
              <w:rPr>
                <w:rFonts w:ascii="Times New Roman" w:eastAsia="Times New Roman" w:hAnsi="Times New Roman" w:cs="Times New Roman"/>
                <w:b/>
                <w:sz w:val="20"/>
                <w:szCs w:val="20"/>
                <w:lang w:eastAsia="ru-RU"/>
              </w:rPr>
              <w:t>№ пп</w:t>
            </w:r>
          </w:p>
        </w:tc>
        <w:tc>
          <w:tcPr>
            <w:tcW w:w="4253" w:type="dxa"/>
            <w:shd w:val="clear" w:color="auto" w:fill="auto"/>
            <w:vAlign w:val="center"/>
          </w:tcPr>
          <w:p w:rsidR="00D66AD4" w:rsidRPr="00E001FC"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001FC">
              <w:rPr>
                <w:rFonts w:ascii="Times New Roman" w:eastAsia="Times New Roman" w:hAnsi="Times New Roman" w:cs="Times New Roman"/>
                <w:b/>
                <w:sz w:val="20"/>
                <w:szCs w:val="20"/>
                <w:lang w:eastAsia="ru-RU"/>
              </w:rPr>
              <w:t>Показатели</w:t>
            </w:r>
          </w:p>
        </w:tc>
        <w:tc>
          <w:tcPr>
            <w:tcW w:w="1134" w:type="dxa"/>
            <w:shd w:val="clear" w:color="auto" w:fill="auto"/>
            <w:vAlign w:val="center"/>
          </w:tcPr>
          <w:p w:rsidR="00D66AD4" w:rsidRPr="00E001FC" w:rsidRDefault="00D66AD4" w:rsidP="00D66AD4">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E001FC">
              <w:rPr>
                <w:rFonts w:ascii="Times New Roman" w:eastAsia="Times New Roman" w:hAnsi="Times New Roman" w:cs="Times New Roman"/>
                <w:b/>
                <w:sz w:val="20"/>
                <w:szCs w:val="20"/>
                <w:lang w:eastAsia="ru-RU"/>
              </w:rPr>
              <w:t>Единица измерения</w:t>
            </w:r>
          </w:p>
        </w:tc>
        <w:tc>
          <w:tcPr>
            <w:tcW w:w="1134" w:type="dxa"/>
            <w:shd w:val="clear" w:color="auto" w:fill="auto"/>
            <w:vAlign w:val="center"/>
          </w:tcPr>
          <w:p w:rsidR="00D66AD4" w:rsidRPr="00E001FC" w:rsidRDefault="007B3AFA" w:rsidP="00E001FC">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E001FC">
              <w:rPr>
                <w:rFonts w:ascii="Times New Roman" w:eastAsia="Times New Roman" w:hAnsi="Times New Roman" w:cs="Times New Roman"/>
                <w:b/>
                <w:sz w:val="20"/>
                <w:szCs w:val="20"/>
                <w:lang w:eastAsia="ru-RU"/>
              </w:rPr>
              <w:t>На 30.06.2</w:t>
            </w:r>
            <w:r w:rsidR="00D66AD4" w:rsidRPr="00E001FC">
              <w:rPr>
                <w:rFonts w:ascii="Times New Roman" w:eastAsia="Times New Roman" w:hAnsi="Times New Roman" w:cs="Times New Roman"/>
                <w:b/>
                <w:sz w:val="20"/>
                <w:szCs w:val="20"/>
                <w:lang w:eastAsia="ru-RU"/>
              </w:rPr>
              <w:t>02</w:t>
            </w:r>
            <w:r w:rsidR="00E001FC" w:rsidRPr="00E001FC">
              <w:rPr>
                <w:rFonts w:ascii="Times New Roman" w:eastAsia="Times New Roman" w:hAnsi="Times New Roman" w:cs="Times New Roman"/>
                <w:b/>
                <w:sz w:val="20"/>
                <w:szCs w:val="20"/>
                <w:lang w:eastAsia="ru-RU"/>
              </w:rPr>
              <w:t>2</w:t>
            </w:r>
            <w:r w:rsidR="00257077">
              <w:rPr>
                <w:rFonts w:ascii="Times New Roman" w:eastAsia="Times New Roman" w:hAnsi="Times New Roman" w:cs="Times New Roman"/>
                <w:b/>
                <w:sz w:val="20"/>
                <w:szCs w:val="20"/>
                <w:lang w:eastAsia="ru-RU"/>
              </w:rPr>
              <w:t xml:space="preserve"> (за 6 мес. 2022)</w:t>
            </w:r>
          </w:p>
        </w:tc>
        <w:tc>
          <w:tcPr>
            <w:tcW w:w="1417" w:type="dxa"/>
            <w:shd w:val="clear" w:color="auto" w:fill="auto"/>
            <w:vAlign w:val="center"/>
          </w:tcPr>
          <w:p w:rsidR="00D66AD4" w:rsidRPr="00E001FC" w:rsidRDefault="007B3AFA" w:rsidP="00257077">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E001FC">
              <w:rPr>
                <w:rFonts w:ascii="Times New Roman" w:eastAsia="Times New Roman" w:hAnsi="Times New Roman" w:cs="Times New Roman"/>
                <w:b/>
                <w:sz w:val="20"/>
                <w:szCs w:val="20"/>
                <w:lang w:eastAsia="ru-RU"/>
              </w:rPr>
              <w:t>На 30.06.202</w:t>
            </w:r>
            <w:r w:rsidR="00E001FC" w:rsidRPr="00E001FC">
              <w:rPr>
                <w:rFonts w:ascii="Times New Roman" w:eastAsia="Times New Roman" w:hAnsi="Times New Roman" w:cs="Times New Roman"/>
                <w:b/>
                <w:sz w:val="20"/>
                <w:szCs w:val="20"/>
                <w:lang w:eastAsia="ru-RU"/>
              </w:rPr>
              <w:t>3</w:t>
            </w:r>
            <w:r w:rsidR="00257077">
              <w:rPr>
                <w:rFonts w:ascii="Times New Roman" w:eastAsia="Times New Roman" w:hAnsi="Times New Roman" w:cs="Times New Roman"/>
                <w:b/>
                <w:sz w:val="20"/>
                <w:szCs w:val="20"/>
                <w:lang w:eastAsia="ru-RU"/>
              </w:rPr>
              <w:t xml:space="preserve"> </w:t>
            </w:r>
            <w:r w:rsidR="00257077" w:rsidRPr="00257077">
              <w:rPr>
                <w:rFonts w:ascii="Times New Roman" w:eastAsia="Times New Roman" w:hAnsi="Times New Roman" w:cs="Times New Roman"/>
                <w:b/>
                <w:sz w:val="20"/>
                <w:szCs w:val="20"/>
                <w:lang w:eastAsia="ru-RU"/>
              </w:rPr>
              <w:t>(за 6 мес. 202</w:t>
            </w:r>
            <w:r w:rsidR="00257077">
              <w:rPr>
                <w:rFonts w:ascii="Times New Roman" w:eastAsia="Times New Roman" w:hAnsi="Times New Roman" w:cs="Times New Roman"/>
                <w:b/>
                <w:sz w:val="20"/>
                <w:szCs w:val="20"/>
                <w:lang w:eastAsia="ru-RU"/>
              </w:rPr>
              <w:t>3</w:t>
            </w:r>
            <w:r w:rsidR="00257077" w:rsidRPr="00257077">
              <w:rPr>
                <w:rFonts w:ascii="Times New Roman" w:eastAsia="Times New Roman" w:hAnsi="Times New Roman" w:cs="Times New Roman"/>
                <w:b/>
                <w:sz w:val="20"/>
                <w:szCs w:val="20"/>
                <w:lang w:eastAsia="ru-RU"/>
              </w:rPr>
              <w:t>)</w:t>
            </w:r>
          </w:p>
        </w:tc>
      </w:tr>
      <w:tr w:rsidR="00031AF9" w:rsidRPr="00F25C96" w:rsidTr="00F25C96">
        <w:tc>
          <w:tcPr>
            <w:tcW w:w="8613" w:type="dxa"/>
            <w:gridSpan w:val="5"/>
            <w:shd w:val="clear" w:color="auto" w:fill="EDEDED" w:themeFill="accent3" w:themeFillTint="33"/>
            <w:vAlign w:val="center"/>
          </w:tcPr>
          <w:p w:rsidR="00031AF9" w:rsidRPr="00E001FC" w:rsidRDefault="00031AF9" w:rsidP="00D66AD4">
            <w:pPr>
              <w:spacing w:after="0" w:line="240" w:lineRule="auto"/>
              <w:jc w:val="center"/>
              <w:rPr>
                <w:rFonts w:ascii="Times New Roman" w:eastAsia="Times New Roman" w:hAnsi="Times New Roman" w:cs="Times New Roman"/>
                <w:sz w:val="20"/>
                <w:szCs w:val="20"/>
                <w:lang w:eastAsia="ru-RU"/>
              </w:rPr>
            </w:pPr>
            <w:r w:rsidRPr="00E001FC">
              <w:rPr>
                <w:rFonts w:ascii="Times New Roman" w:eastAsia="Times New Roman" w:hAnsi="Times New Roman" w:cs="Times New Roman"/>
                <w:b/>
                <w:bCs/>
                <w:sz w:val="20"/>
                <w:szCs w:val="20"/>
                <w:lang w:eastAsia="ru-RU"/>
              </w:rPr>
              <w:t>Тарифы на услуги:</w:t>
            </w:r>
          </w:p>
        </w:tc>
      </w:tr>
      <w:tr w:rsidR="00FA544E" w:rsidRPr="00FA544E" w:rsidTr="00F25C96">
        <w:tc>
          <w:tcPr>
            <w:tcW w:w="675" w:type="dxa"/>
            <w:shd w:val="clear" w:color="auto" w:fill="auto"/>
            <w:vAlign w:val="center"/>
          </w:tcPr>
          <w:p w:rsidR="00FA544E" w:rsidRPr="00FA544E" w:rsidRDefault="00FA544E"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FA544E" w:rsidRPr="00FA544E" w:rsidRDefault="00FA544E" w:rsidP="00D66AD4">
            <w:pPr>
              <w:spacing w:after="0" w:line="240" w:lineRule="auto"/>
              <w:jc w:val="both"/>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t>Средний тариф на услуги по передаче электроэнергии</w:t>
            </w:r>
          </w:p>
        </w:tc>
        <w:tc>
          <w:tcPr>
            <w:tcW w:w="1134" w:type="dxa"/>
            <w:shd w:val="clear" w:color="auto" w:fill="auto"/>
            <w:vAlign w:val="center"/>
          </w:tcPr>
          <w:p w:rsidR="00FA544E" w:rsidRPr="00FA544E" w:rsidRDefault="00FA544E" w:rsidP="00D66AD4">
            <w:pPr>
              <w:spacing w:after="0" w:line="240" w:lineRule="auto"/>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bCs/>
                <w:sz w:val="20"/>
                <w:szCs w:val="20"/>
                <w:lang w:eastAsia="ru-RU"/>
              </w:rPr>
              <w:t>руб./кВтч</w:t>
            </w:r>
          </w:p>
        </w:tc>
        <w:tc>
          <w:tcPr>
            <w:tcW w:w="1134" w:type="dxa"/>
            <w:shd w:val="clear" w:color="auto" w:fill="auto"/>
            <w:vAlign w:val="center"/>
          </w:tcPr>
          <w:p w:rsidR="00FA544E" w:rsidRPr="00FA544E" w:rsidRDefault="00FA544E" w:rsidP="00472270">
            <w:pPr>
              <w:spacing w:after="0" w:line="240" w:lineRule="auto"/>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t>2,83151</w:t>
            </w:r>
          </w:p>
        </w:tc>
        <w:tc>
          <w:tcPr>
            <w:tcW w:w="1417" w:type="dxa"/>
            <w:shd w:val="clear" w:color="auto" w:fill="auto"/>
            <w:vAlign w:val="center"/>
          </w:tcPr>
          <w:p w:rsidR="00FA544E" w:rsidRPr="00FA544E" w:rsidRDefault="00FA544E" w:rsidP="00472270">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t>3,16085</w:t>
            </w:r>
          </w:p>
        </w:tc>
      </w:tr>
      <w:tr w:rsidR="00FA544E" w:rsidRPr="00FA544E" w:rsidTr="00F25C96">
        <w:tc>
          <w:tcPr>
            <w:tcW w:w="675" w:type="dxa"/>
            <w:shd w:val="clear" w:color="auto" w:fill="auto"/>
            <w:vAlign w:val="center"/>
          </w:tcPr>
          <w:p w:rsidR="00FA544E" w:rsidRPr="00FA544E" w:rsidRDefault="00FA544E"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FA544E" w:rsidRPr="00FA544E" w:rsidRDefault="00FA544E" w:rsidP="00C05303">
            <w:pPr>
              <w:tabs>
                <w:tab w:val="left" w:pos="9356"/>
              </w:tabs>
              <w:spacing w:after="5" w:line="252" w:lineRule="auto"/>
              <w:ind w:right="39"/>
              <w:jc w:val="both"/>
              <w:rPr>
                <w:rFonts w:ascii="Times New Roman" w:eastAsia="Times New Roman" w:hAnsi="Times New Roman" w:cs="Times New Roman"/>
                <w:bCs/>
                <w:sz w:val="20"/>
                <w:szCs w:val="20"/>
                <w:lang w:eastAsia="ru-RU"/>
              </w:rPr>
            </w:pPr>
            <w:r w:rsidRPr="00FA544E">
              <w:rPr>
                <w:rFonts w:ascii="Times New Roman" w:eastAsia="Times New Roman" w:hAnsi="Times New Roman" w:cs="Times New Roman"/>
                <w:bCs/>
                <w:sz w:val="20"/>
                <w:szCs w:val="20"/>
                <w:lang w:eastAsia="ru-RU"/>
              </w:rPr>
              <w:t xml:space="preserve">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или иным лицам, по мероприятиям, указанным в </w:t>
            </w:r>
            <w:r w:rsidRPr="00FA544E">
              <w:rPr>
                <w:rFonts w:ascii="Times New Roman" w:eastAsia="Times New Roman" w:hAnsi="Times New Roman" w:cs="Times New Roman"/>
                <w:bCs/>
                <w:sz w:val="20"/>
                <w:szCs w:val="20"/>
                <w:lang w:eastAsia="ru-RU"/>
              </w:rPr>
              <w:lastRenderedPageBreak/>
              <w:t>п. 16 методических указаний и ставки платы за единицу максимальной мощности</w:t>
            </w:r>
          </w:p>
        </w:tc>
        <w:tc>
          <w:tcPr>
            <w:tcW w:w="1134" w:type="dxa"/>
            <w:shd w:val="clear" w:color="auto" w:fill="auto"/>
            <w:vAlign w:val="center"/>
          </w:tcPr>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t>руб./ кВт</w:t>
            </w: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p>
          <w:p w:rsidR="00FA544E" w:rsidRPr="00FA544E" w:rsidRDefault="00FA544E" w:rsidP="00D66AD4">
            <w:pPr>
              <w:spacing w:after="0" w:line="240" w:lineRule="auto"/>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t>руб./ присоедин</w:t>
            </w:r>
            <w:r w:rsidRPr="00FA544E">
              <w:rPr>
                <w:rFonts w:ascii="Times New Roman" w:eastAsia="Times New Roman" w:hAnsi="Times New Roman" w:cs="Times New Roman"/>
                <w:sz w:val="20"/>
                <w:szCs w:val="20"/>
                <w:lang w:eastAsia="ru-RU"/>
              </w:rPr>
              <w:lastRenderedPageBreak/>
              <w:t>ение</w:t>
            </w:r>
          </w:p>
        </w:tc>
        <w:tc>
          <w:tcPr>
            <w:tcW w:w="1134" w:type="dxa"/>
            <w:shd w:val="clear" w:color="auto" w:fill="auto"/>
            <w:vAlign w:val="center"/>
          </w:tcPr>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t>638,66*</w:t>
            </w: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t>12 522,51</w:t>
            </w: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t>/</w:t>
            </w:r>
          </w:p>
          <w:p w:rsidR="00FA544E" w:rsidRPr="00FA544E" w:rsidRDefault="00FA544E" w:rsidP="0055297D">
            <w:pPr>
              <w:spacing w:after="0" w:line="240" w:lineRule="auto"/>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lastRenderedPageBreak/>
              <w:t xml:space="preserve">с 01.12.2022 -   </w:t>
            </w:r>
          </w:p>
          <w:p w:rsidR="00FA544E" w:rsidRPr="00FA544E" w:rsidRDefault="00FA544E" w:rsidP="00472270">
            <w:pPr>
              <w:spacing w:after="0" w:line="240" w:lineRule="auto"/>
              <w:jc w:val="center"/>
              <w:rPr>
                <w:rFonts w:ascii="Times New Roman" w:eastAsia="Times New Roman" w:hAnsi="Times New Roman" w:cs="Times New Roman"/>
                <w:bCs/>
                <w:sz w:val="20"/>
                <w:szCs w:val="20"/>
                <w:lang w:eastAsia="ru-RU"/>
              </w:rPr>
            </w:pPr>
            <w:r w:rsidRPr="00FA544E">
              <w:rPr>
                <w:rFonts w:ascii="Times New Roman" w:eastAsia="Times New Roman" w:hAnsi="Times New Roman" w:cs="Times New Roman"/>
                <w:sz w:val="20"/>
                <w:szCs w:val="20"/>
                <w:lang w:eastAsia="ru-RU"/>
              </w:rPr>
              <w:t xml:space="preserve">14 305,13**  </w:t>
            </w:r>
          </w:p>
        </w:tc>
        <w:tc>
          <w:tcPr>
            <w:tcW w:w="1417" w:type="dxa"/>
            <w:shd w:val="clear" w:color="auto" w:fill="auto"/>
            <w:vAlign w:val="center"/>
          </w:tcPr>
          <w:p w:rsidR="00FA544E" w:rsidRPr="00FA544E" w:rsidRDefault="00FA544E" w:rsidP="0055297D">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lastRenderedPageBreak/>
              <w:t>-*</w:t>
            </w:r>
          </w:p>
          <w:p w:rsidR="00FA544E" w:rsidRPr="00FA544E" w:rsidRDefault="00FA544E" w:rsidP="0055297D">
            <w:pPr>
              <w:widowControl w:val="0"/>
              <w:autoSpaceDE w:val="0"/>
              <w:autoSpaceDN w:val="0"/>
              <w:adjustRightInd w:val="0"/>
              <w:spacing w:after="0" w:line="240" w:lineRule="auto"/>
              <w:ind w:right="-108"/>
              <w:rPr>
                <w:rFonts w:ascii="Times New Roman" w:eastAsia="Times New Roman" w:hAnsi="Times New Roman" w:cs="Times New Roman"/>
                <w:sz w:val="20"/>
                <w:szCs w:val="20"/>
                <w:lang w:eastAsia="ru-RU"/>
              </w:rPr>
            </w:pPr>
          </w:p>
          <w:p w:rsidR="00FA544E" w:rsidRPr="00FA544E" w:rsidRDefault="00FA544E" w:rsidP="0055297D">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FA544E" w:rsidRPr="00FA544E" w:rsidRDefault="00FA544E" w:rsidP="0055297D">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FA544E" w:rsidRPr="00FA544E" w:rsidRDefault="00FA544E" w:rsidP="0055297D">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p>
          <w:p w:rsidR="00FA544E" w:rsidRPr="00FA544E" w:rsidRDefault="00FA544E" w:rsidP="00472270">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FA544E">
              <w:rPr>
                <w:rFonts w:ascii="Times New Roman" w:eastAsia="Times New Roman" w:hAnsi="Times New Roman" w:cs="Times New Roman"/>
                <w:sz w:val="20"/>
                <w:szCs w:val="20"/>
                <w:lang w:eastAsia="ru-RU"/>
              </w:rPr>
              <w:t>14 305,13</w:t>
            </w:r>
          </w:p>
        </w:tc>
      </w:tr>
      <w:tr w:rsidR="00D66AD4" w:rsidRPr="00F25C96" w:rsidTr="00F25C96">
        <w:tc>
          <w:tcPr>
            <w:tcW w:w="8613" w:type="dxa"/>
            <w:gridSpan w:val="5"/>
            <w:shd w:val="clear" w:color="auto" w:fill="EEECE1"/>
            <w:vAlign w:val="center"/>
          </w:tcPr>
          <w:p w:rsidR="00D66AD4" w:rsidRPr="00E001FC" w:rsidRDefault="00D66AD4" w:rsidP="00D66AD4">
            <w:pPr>
              <w:widowControl w:val="0"/>
              <w:autoSpaceDE w:val="0"/>
              <w:autoSpaceDN w:val="0"/>
              <w:adjustRightInd w:val="0"/>
              <w:spacing w:after="0" w:line="240" w:lineRule="auto"/>
              <w:ind w:right="-108"/>
              <w:jc w:val="center"/>
              <w:rPr>
                <w:rFonts w:ascii="Times New Roman" w:eastAsia="Times New Roman" w:hAnsi="Times New Roman" w:cs="Times New Roman"/>
                <w:b/>
                <w:sz w:val="20"/>
                <w:szCs w:val="20"/>
                <w:lang w:eastAsia="ru-RU"/>
              </w:rPr>
            </w:pPr>
            <w:r w:rsidRPr="00E001FC">
              <w:rPr>
                <w:rFonts w:ascii="Times New Roman" w:eastAsia="Times New Roman" w:hAnsi="Times New Roman" w:cs="Times New Roman"/>
                <w:b/>
                <w:bCs/>
                <w:sz w:val="20"/>
                <w:szCs w:val="20"/>
                <w:lang w:eastAsia="ru-RU"/>
              </w:rPr>
              <w:lastRenderedPageBreak/>
              <w:t>Оказание услуг:</w:t>
            </w:r>
          </w:p>
        </w:tc>
      </w:tr>
      <w:tr w:rsidR="00E001FC" w:rsidRPr="00F25C96" w:rsidTr="00F25C96">
        <w:tc>
          <w:tcPr>
            <w:tcW w:w="675" w:type="dxa"/>
            <w:shd w:val="clear" w:color="auto" w:fill="auto"/>
            <w:vAlign w:val="center"/>
          </w:tcPr>
          <w:p w:rsidR="00E001FC" w:rsidRPr="00E001FC" w:rsidRDefault="00E001FC"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r w:rsidRPr="00E001FC">
              <w:rPr>
                <w:rFonts w:ascii="Times New Roman" w:eastAsia="Times New Roman" w:hAnsi="Times New Roman" w:cs="Times New Roman"/>
                <w:sz w:val="20"/>
                <w:szCs w:val="20"/>
                <w:lang w:eastAsia="ru-RU"/>
              </w:rPr>
              <w:t>7</w:t>
            </w:r>
          </w:p>
        </w:tc>
        <w:tc>
          <w:tcPr>
            <w:tcW w:w="4253" w:type="dxa"/>
            <w:shd w:val="clear" w:color="auto" w:fill="auto"/>
            <w:vAlign w:val="center"/>
          </w:tcPr>
          <w:p w:rsidR="00E001FC" w:rsidRPr="00E001FC" w:rsidRDefault="00E001FC" w:rsidP="00D66AD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001FC">
              <w:rPr>
                <w:rFonts w:ascii="Times New Roman" w:eastAsia="Times New Roman" w:hAnsi="Times New Roman" w:cs="Times New Roman"/>
                <w:bCs/>
                <w:sz w:val="20"/>
                <w:szCs w:val="20"/>
                <w:lang w:eastAsia="ru-RU"/>
              </w:rPr>
              <w:t>Отпуск электроэнергии в сеть Общества</w:t>
            </w:r>
          </w:p>
        </w:tc>
        <w:tc>
          <w:tcPr>
            <w:tcW w:w="1134" w:type="dxa"/>
            <w:shd w:val="clear" w:color="auto" w:fill="auto"/>
            <w:vAlign w:val="center"/>
          </w:tcPr>
          <w:p w:rsidR="00E001FC" w:rsidRPr="00E001FC" w:rsidRDefault="00E001FC" w:rsidP="00D66AD4">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E001FC">
              <w:rPr>
                <w:rFonts w:ascii="Times New Roman" w:eastAsia="Times New Roman" w:hAnsi="Times New Roman" w:cs="Times New Roman"/>
                <w:bCs/>
                <w:sz w:val="20"/>
                <w:szCs w:val="20"/>
                <w:lang w:eastAsia="ru-RU"/>
              </w:rPr>
              <w:t>млн кВтч</w:t>
            </w:r>
          </w:p>
        </w:tc>
        <w:tc>
          <w:tcPr>
            <w:tcW w:w="1134" w:type="dxa"/>
            <w:shd w:val="clear" w:color="auto" w:fill="auto"/>
            <w:vAlign w:val="center"/>
          </w:tcPr>
          <w:p w:rsidR="00E001FC" w:rsidRPr="00E001FC" w:rsidRDefault="00E001FC" w:rsidP="00870BA6">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E001FC">
              <w:rPr>
                <w:rFonts w:ascii="Times New Roman" w:eastAsia="Times New Roman" w:hAnsi="Times New Roman" w:cs="Times New Roman"/>
                <w:bCs/>
                <w:sz w:val="20"/>
                <w:szCs w:val="20"/>
                <w:lang w:eastAsia="ru-RU"/>
              </w:rPr>
              <w:t>12 830,176</w:t>
            </w:r>
          </w:p>
        </w:tc>
        <w:tc>
          <w:tcPr>
            <w:tcW w:w="1417" w:type="dxa"/>
            <w:shd w:val="clear" w:color="auto" w:fill="auto"/>
            <w:vAlign w:val="center"/>
          </w:tcPr>
          <w:p w:rsidR="00E001FC" w:rsidRPr="00E001FC" w:rsidRDefault="00E001FC" w:rsidP="00870BA6">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E001FC">
              <w:rPr>
                <w:rFonts w:ascii="Times New Roman" w:eastAsia="Times New Roman" w:hAnsi="Times New Roman" w:cs="Times New Roman"/>
                <w:bCs/>
                <w:sz w:val="18"/>
                <w:szCs w:val="18"/>
                <w:lang w:eastAsia="ru-RU"/>
              </w:rPr>
              <w:t>12 946,254</w:t>
            </w:r>
          </w:p>
        </w:tc>
      </w:tr>
      <w:tr w:rsidR="00E001FC" w:rsidRPr="00F25C96" w:rsidTr="00F25C96">
        <w:tc>
          <w:tcPr>
            <w:tcW w:w="675" w:type="dxa"/>
            <w:shd w:val="clear" w:color="auto" w:fill="auto"/>
            <w:vAlign w:val="center"/>
          </w:tcPr>
          <w:p w:rsidR="00E001FC" w:rsidRPr="00E001FC" w:rsidRDefault="00E001FC" w:rsidP="00A05128">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E001FC" w:rsidRPr="00E001FC" w:rsidRDefault="00E001FC" w:rsidP="00A05128">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E001FC">
              <w:rPr>
                <w:rFonts w:ascii="Times New Roman" w:eastAsia="Times New Roman" w:hAnsi="Times New Roman" w:cs="Times New Roman"/>
                <w:bCs/>
                <w:sz w:val="20"/>
                <w:szCs w:val="20"/>
                <w:lang w:eastAsia="ru-RU"/>
              </w:rPr>
              <w:t>Фактические потери электроэнергии</w:t>
            </w:r>
          </w:p>
        </w:tc>
        <w:tc>
          <w:tcPr>
            <w:tcW w:w="1134" w:type="dxa"/>
            <w:shd w:val="clear" w:color="auto" w:fill="auto"/>
            <w:vAlign w:val="center"/>
          </w:tcPr>
          <w:p w:rsidR="00E001FC" w:rsidRPr="00E001FC" w:rsidRDefault="00E001FC" w:rsidP="00A05128">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E001FC">
              <w:rPr>
                <w:rFonts w:ascii="Times New Roman" w:eastAsia="Times New Roman" w:hAnsi="Times New Roman" w:cs="Times New Roman"/>
                <w:bCs/>
                <w:sz w:val="20"/>
                <w:szCs w:val="20"/>
                <w:lang w:eastAsia="ru-RU"/>
              </w:rPr>
              <w:t>млн кВтч</w:t>
            </w:r>
          </w:p>
        </w:tc>
        <w:tc>
          <w:tcPr>
            <w:tcW w:w="1134" w:type="dxa"/>
            <w:shd w:val="clear" w:color="auto" w:fill="auto"/>
            <w:vAlign w:val="center"/>
          </w:tcPr>
          <w:p w:rsidR="00E001FC" w:rsidRPr="00E001FC" w:rsidRDefault="00E001FC" w:rsidP="00870BA6">
            <w:pPr>
              <w:jc w:val="center"/>
              <w:rPr>
                <w:rFonts w:ascii="Times New Roman" w:hAnsi="Times New Roman" w:cs="Times New Roman"/>
                <w:sz w:val="20"/>
                <w:szCs w:val="20"/>
              </w:rPr>
            </w:pPr>
            <w:r w:rsidRPr="00E001FC">
              <w:rPr>
                <w:rFonts w:ascii="Times New Roman" w:hAnsi="Times New Roman" w:cs="Times New Roman"/>
                <w:sz w:val="20"/>
                <w:szCs w:val="20"/>
              </w:rPr>
              <w:t>1 195,139</w:t>
            </w:r>
          </w:p>
        </w:tc>
        <w:tc>
          <w:tcPr>
            <w:tcW w:w="1417" w:type="dxa"/>
            <w:shd w:val="clear" w:color="auto" w:fill="auto"/>
            <w:vAlign w:val="center"/>
          </w:tcPr>
          <w:p w:rsidR="00E001FC" w:rsidRPr="00E001FC" w:rsidRDefault="00E001FC" w:rsidP="00870BA6">
            <w:pPr>
              <w:jc w:val="center"/>
              <w:rPr>
                <w:rFonts w:ascii="Times New Roman" w:hAnsi="Times New Roman" w:cs="Times New Roman"/>
                <w:sz w:val="20"/>
                <w:szCs w:val="20"/>
              </w:rPr>
            </w:pPr>
            <w:r w:rsidRPr="00E001FC">
              <w:rPr>
                <w:rFonts w:ascii="Times New Roman" w:hAnsi="Times New Roman" w:cs="Times New Roman"/>
                <w:sz w:val="18"/>
                <w:szCs w:val="18"/>
              </w:rPr>
              <w:t>1 171,308</w:t>
            </w:r>
          </w:p>
        </w:tc>
      </w:tr>
      <w:tr w:rsidR="00E001FC" w:rsidRPr="00F25C96" w:rsidTr="00F25C96">
        <w:tc>
          <w:tcPr>
            <w:tcW w:w="675" w:type="dxa"/>
            <w:shd w:val="clear" w:color="auto" w:fill="auto"/>
            <w:vAlign w:val="center"/>
          </w:tcPr>
          <w:p w:rsidR="00E001FC" w:rsidRPr="00E001FC" w:rsidRDefault="00E001FC"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E001FC" w:rsidRPr="00E001FC" w:rsidRDefault="00E001FC" w:rsidP="00D66AD4">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E001FC">
              <w:rPr>
                <w:rFonts w:ascii="Times New Roman" w:eastAsia="Times New Roman" w:hAnsi="Times New Roman" w:cs="Times New Roman"/>
                <w:bCs/>
                <w:sz w:val="20"/>
                <w:szCs w:val="20"/>
                <w:lang w:eastAsia="ru-RU"/>
              </w:rPr>
              <w:t>Уровень потерь электроэнергии</w:t>
            </w:r>
          </w:p>
        </w:tc>
        <w:tc>
          <w:tcPr>
            <w:tcW w:w="1134" w:type="dxa"/>
            <w:shd w:val="clear" w:color="auto" w:fill="auto"/>
            <w:vAlign w:val="center"/>
          </w:tcPr>
          <w:p w:rsidR="00E001FC" w:rsidRPr="00E001FC" w:rsidRDefault="00E001FC" w:rsidP="00D66AD4">
            <w:pPr>
              <w:widowControl w:val="0"/>
              <w:autoSpaceDE w:val="0"/>
              <w:autoSpaceDN w:val="0"/>
              <w:adjustRightInd w:val="0"/>
              <w:spacing w:after="0" w:line="240" w:lineRule="auto"/>
              <w:ind w:right="-108"/>
              <w:jc w:val="center"/>
              <w:rPr>
                <w:rFonts w:ascii="Times New Roman" w:eastAsia="Times New Roman" w:hAnsi="Times New Roman" w:cs="Times New Roman"/>
                <w:bCs/>
                <w:sz w:val="20"/>
                <w:szCs w:val="20"/>
                <w:lang w:eastAsia="ru-RU"/>
              </w:rPr>
            </w:pPr>
            <w:r w:rsidRPr="00E001FC">
              <w:rPr>
                <w:rFonts w:ascii="Times New Roman" w:eastAsia="Times New Roman" w:hAnsi="Times New Roman" w:cs="Times New Roman"/>
                <w:bCs/>
                <w:sz w:val="20"/>
                <w:szCs w:val="20"/>
                <w:lang w:eastAsia="ru-RU"/>
              </w:rPr>
              <w:t>%</w:t>
            </w:r>
          </w:p>
        </w:tc>
        <w:tc>
          <w:tcPr>
            <w:tcW w:w="1134" w:type="dxa"/>
            <w:shd w:val="clear" w:color="auto" w:fill="auto"/>
            <w:vAlign w:val="center"/>
          </w:tcPr>
          <w:p w:rsidR="00E001FC" w:rsidRPr="00E001FC" w:rsidRDefault="00E001FC" w:rsidP="00870BA6">
            <w:pPr>
              <w:autoSpaceDE w:val="0"/>
              <w:autoSpaceDN w:val="0"/>
              <w:spacing w:before="80" w:after="0" w:line="240" w:lineRule="auto"/>
              <w:jc w:val="center"/>
              <w:rPr>
                <w:rFonts w:ascii="Times New Roman" w:eastAsia="Times New Roman" w:hAnsi="Times New Roman" w:cs="Times New Roman"/>
                <w:bCs/>
                <w:iCs/>
                <w:sz w:val="20"/>
                <w:szCs w:val="20"/>
                <w:lang w:eastAsia="ru-RU"/>
              </w:rPr>
            </w:pPr>
            <w:r w:rsidRPr="00E001FC">
              <w:rPr>
                <w:rFonts w:ascii="Times New Roman" w:eastAsia="Times New Roman" w:hAnsi="Times New Roman" w:cs="Times New Roman"/>
                <w:bCs/>
                <w:iCs/>
                <w:sz w:val="20"/>
                <w:szCs w:val="20"/>
                <w:lang w:eastAsia="ru-RU"/>
              </w:rPr>
              <w:t>9,32</w:t>
            </w:r>
          </w:p>
        </w:tc>
        <w:tc>
          <w:tcPr>
            <w:tcW w:w="1417" w:type="dxa"/>
            <w:shd w:val="clear" w:color="auto" w:fill="auto"/>
            <w:vAlign w:val="center"/>
          </w:tcPr>
          <w:p w:rsidR="00E001FC" w:rsidRPr="00E001FC" w:rsidRDefault="00E001FC" w:rsidP="00870BA6">
            <w:pPr>
              <w:autoSpaceDE w:val="0"/>
              <w:autoSpaceDN w:val="0"/>
              <w:spacing w:before="80" w:after="0" w:line="240" w:lineRule="auto"/>
              <w:jc w:val="center"/>
              <w:rPr>
                <w:rFonts w:ascii="Times New Roman" w:eastAsia="Times New Roman" w:hAnsi="Times New Roman" w:cs="Times New Roman"/>
                <w:bCs/>
                <w:iCs/>
                <w:sz w:val="20"/>
                <w:szCs w:val="20"/>
                <w:lang w:eastAsia="ru-RU"/>
              </w:rPr>
            </w:pPr>
            <w:r w:rsidRPr="00E001FC">
              <w:rPr>
                <w:rFonts w:ascii="Times New Roman" w:eastAsia="Times New Roman" w:hAnsi="Times New Roman" w:cs="Times New Roman"/>
                <w:bCs/>
                <w:iCs/>
                <w:sz w:val="18"/>
                <w:szCs w:val="18"/>
                <w:lang w:eastAsia="ru-RU"/>
              </w:rPr>
              <w:t>9,05</w:t>
            </w:r>
          </w:p>
        </w:tc>
      </w:tr>
      <w:tr w:rsidR="00E001FC" w:rsidRPr="00F25C96" w:rsidTr="00A06D31">
        <w:tc>
          <w:tcPr>
            <w:tcW w:w="675" w:type="dxa"/>
            <w:shd w:val="clear" w:color="auto" w:fill="auto"/>
            <w:vAlign w:val="center"/>
          </w:tcPr>
          <w:p w:rsidR="00E001FC" w:rsidRPr="00E001FC" w:rsidRDefault="00E001FC"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E001FC" w:rsidRPr="00E001FC" w:rsidRDefault="00E001FC" w:rsidP="00D66AD4">
            <w:pPr>
              <w:spacing w:after="0" w:line="240" w:lineRule="auto"/>
              <w:jc w:val="both"/>
              <w:rPr>
                <w:rFonts w:ascii="Times New Roman" w:eastAsia="Times New Roman" w:hAnsi="Times New Roman" w:cs="Times New Roman"/>
                <w:bCs/>
                <w:sz w:val="20"/>
                <w:szCs w:val="20"/>
                <w:lang w:eastAsia="ru-RU"/>
              </w:rPr>
            </w:pPr>
            <w:r w:rsidRPr="00E001FC">
              <w:rPr>
                <w:rFonts w:ascii="Times New Roman" w:eastAsia="Times New Roman" w:hAnsi="Times New Roman" w:cs="Times New Roman"/>
                <w:bCs/>
                <w:sz w:val="20"/>
                <w:szCs w:val="20"/>
                <w:lang w:eastAsia="ru-RU"/>
              </w:rPr>
              <w:t>Присоединенная мощность потребителей</w:t>
            </w:r>
          </w:p>
        </w:tc>
        <w:tc>
          <w:tcPr>
            <w:tcW w:w="1134" w:type="dxa"/>
            <w:shd w:val="clear" w:color="auto" w:fill="auto"/>
            <w:vAlign w:val="center"/>
          </w:tcPr>
          <w:p w:rsidR="00E001FC" w:rsidRPr="00E001FC" w:rsidRDefault="00E001FC" w:rsidP="00D66AD4">
            <w:pPr>
              <w:spacing w:after="0" w:line="240" w:lineRule="auto"/>
              <w:jc w:val="center"/>
              <w:rPr>
                <w:rFonts w:ascii="Times New Roman" w:eastAsia="Times New Roman" w:hAnsi="Times New Roman" w:cs="Times New Roman"/>
                <w:bCs/>
                <w:sz w:val="20"/>
                <w:szCs w:val="20"/>
                <w:lang w:eastAsia="ru-RU"/>
              </w:rPr>
            </w:pPr>
            <w:r w:rsidRPr="00E001FC">
              <w:rPr>
                <w:rFonts w:ascii="Times New Roman" w:eastAsia="Times New Roman" w:hAnsi="Times New Roman" w:cs="Times New Roman"/>
                <w:bCs/>
                <w:sz w:val="20"/>
                <w:szCs w:val="20"/>
                <w:lang w:eastAsia="ru-RU"/>
              </w:rPr>
              <w:t>МВт</w:t>
            </w:r>
          </w:p>
        </w:tc>
        <w:tc>
          <w:tcPr>
            <w:tcW w:w="1134" w:type="dxa"/>
            <w:shd w:val="clear" w:color="auto" w:fill="auto"/>
            <w:vAlign w:val="center"/>
          </w:tcPr>
          <w:p w:rsidR="00E001FC" w:rsidRPr="00E001FC" w:rsidRDefault="00E001FC" w:rsidP="00094ED8">
            <w:pPr>
              <w:spacing w:after="0" w:line="240" w:lineRule="auto"/>
              <w:jc w:val="center"/>
              <w:rPr>
                <w:rFonts w:ascii="Times New Roman" w:eastAsia="Calibri" w:hAnsi="Times New Roman" w:cs="Times New Roman"/>
                <w:sz w:val="20"/>
                <w:szCs w:val="20"/>
                <w:lang w:eastAsia="ru-RU"/>
              </w:rPr>
            </w:pPr>
            <w:r w:rsidRPr="00E001FC">
              <w:rPr>
                <w:rFonts w:ascii="Times New Roman" w:eastAsia="Calibri" w:hAnsi="Times New Roman" w:cs="Times New Roman"/>
                <w:sz w:val="20"/>
                <w:szCs w:val="20"/>
                <w:lang w:eastAsia="ru-RU"/>
              </w:rPr>
              <w:t>339</w:t>
            </w:r>
          </w:p>
        </w:tc>
        <w:tc>
          <w:tcPr>
            <w:tcW w:w="1417" w:type="dxa"/>
            <w:shd w:val="clear" w:color="auto" w:fill="auto"/>
            <w:vAlign w:val="center"/>
          </w:tcPr>
          <w:p w:rsidR="00E001FC" w:rsidRPr="00E001FC" w:rsidRDefault="00257077" w:rsidP="00094ED8">
            <w:pPr>
              <w:spacing w:after="0" w:line="240" w:lineRule="auto"/>
              <w:jc w:val="center"/>
              <w:rPr>
                <w:rFonts w:ascii="Times New Roman" w:eastAsia="Calibri" w:hAnsi="Times New Roman" w:cs="Times New Roman"/>
                <w:sz w:val="20"/>
                <w:szCs w:val="20"/>
                <w:lang w:eastAsia="ru-RU"/>
              </w:rPr>
            </w:pPr>
            <w:r w:rsidRPr="00257077">
              <w:rPr>
                <w:rFonts w:ascii="Times New Roman" w:eastAsia="Calibri" w:hAnsi="Times New Roman" w:cs="Times New Roman"/>
                <w:sz w:val="20"/>
                <w:szCs w:val="20"/>
                <w:lang w:eastAsia="ru-RU"/>
              </w:rPr>
              <w:t>451</w:t>
            </w:r>
          </w:p>
        </w:tc>
      </w:tr>
      <w:tr w:rsidR="00E001FC" w:rsidRPr="00F25C96" w:rsidTr="00A06D31">
        <w:tc>
          <w:tcPr>
            <w:tcW w:w="675" w:type="dxa"/>
            <w:shd w:val="clear" w:color="auto" w:fill="auto"/>
            <w:vAlign w:val="center"/>
          </w:tcPr>
          <w:p w:rsidR="00E001FC" w:rsidRPr="00E001FC" w:rsidRDefault="00E001FC" w:rsidP="00D66AD4">
            <w:pPr>
              <w:widowControl w:val="0"/>
              <w:numPr>
                <w:ilvl w:val="0"/>
                <w:numId w:val="8"/>
              </w:numPr>
              <w:tabs>
                <w:tab w:val="left" w:pos="142"/>
              </w:tabs>
              <w:autoSpaceDE w:val="0"/>
              <w:autoSpaceDN w:val="0"/>
              <w:adjustRightInd w:val="0"/>
              <w:spacing w:after="200" w:line="276" w:lineRule="auto"/>
              <w:jc w:val="center"/>
              <w:rPr>
                <w:rFonts w:ascii="Times New Roman" w:eastAsia="Times New Roman" w:hAnsi="Times New Roman" w:cs="Times New Roman"/>
                <w:sz w:val="20"/>
                <w:szCs w:val="20"/>
                <w:lang w:eastAsia="ru-RU"/>
              </w:rPr>
            </w:pPr>
          </w:p>
        </w:tc>
        <w:tc>
          <w:tcPr>
            <w:tcW w:w="4253" w:type="dxa"/>
            <w:shd w:val="clear" w:color="auto" w:fill="auto"/>
            <w:vAlign w:val="center"/>
          </w:tcPr>
          <w:p w:rsidR="00E001FC" w:rsidRPr="00E001FC" w:rsidRDefault="00E001FC" w:rsidP="00D66AD4">
            <w:pPr>
              <w:spacing w:after="0" w:line="240" w:lineRule="auto"/>
              <w:jc w:val="both"/>
              <w:rPr>
                <w:rFonts w:ascii="Times New Roman" w:eastAsia="Times New Roman" w:hAnsi="Times New Roman" w:cs="Times New Roman"/>
                <w:bCs/>
                <w:sz w:val="20"/>
                <w:szCs w:val="20"/>
                <w:lang w:eastAsia="ru-RU"/>
              </w:rPr>
            </w:pPr>
            <w:r w:rsidRPr="00E001FC">
              <w:rPr>
                <w:rFonts w:ascii="Times New Roman" w:eastAsia="Times New Roman" w:hAnsi="Times New Roman" w:cs="Times New Roman"/>
                <w:bCs/>
                <w:sz w:val="20"/>
                <w:szCs w:val="20"/>
                <w:lang w:eastAsia="ru-RU"/>
              </w:rPr>
              <w:t>Количество исполненных договоров технологического присоединения</w:t>
            </w:r>
          </w:p>
        </w:tc>
        <w:tc>
          <w:tcPr>
            <w:tcW w:w="1134" w:type="dxa"/>
            <w:shd w:val="clear" w:color="auto" w:fill="auto"/>
            <w:vAlign w:val="center"/>
          </w:tcPr>
          <w:p w:rsidR="00E001FC" w:rsidRPr="00E001FC" w:rsidRDefault="00E001FC" w:rsidP="00D66AD4">
            <w:pPr>
              <w:spacing w:after="0" w:line="240" w:lineRule="auto"/>
              <w:jc w:val="center"/>
              <w:rPr>
                <w:rFonts w:ascii="Times New Roman" w:eastAsia="Times New Roman" w:hAnsi="Times New Roman" w:cs="Times New Roman"/>
                <w:bCs/>
                <w:sz w:val="20"/>
                <w:szCs w:val="20"/>
                <w:lang w:eastAsia="ru-RU"/>
              </w:rPr>
            </w:pPr>
            <w:r w:rsidRPr="00E001FC">
              <w:rPr>
                <w:rFonts w:ascii="Times New Roman" w:eastAsia="Times New Roman" w:hAnsi="Times New Roman" w:cs="Times New Roman"/>
                <w:bCs/>
                <w:sz w:val="20"/>
                <w:szCs w:val="20"/>
                <w:lang w:eastAsia="ru-RU"/>
              </w:rPr>
              <w:t>шт</w:t>
            </w:r>
          </w:p>
        </w:tc>
        <w:tc>
          <w:tcPr>
            <w:tcW w:w="1134" w:type="dxa"/>
            <w:shd w:val="clear" w:color="auto" w:fill="auto"/>
            <w:vAlign w:val="center"/>
          </w:tcPr>
          <w:p w:rsidR="00E001FC" w:rsidRPr="00E001FC" w:rsidRDefault="00E001FC" w:rsidP="00094ED8">
            <w:pPr>
              <w:spacing w:after="0" w:line="240" w:lineRule="auto"/>
              <w:rPr>
                <w:rFonts w:ascii="Times New Roman" w:eastAsia="Calibri" w:hAnsi="Times New Roman" w:cs="Times New Roman"/>
                <w:sz w:val="20"/>
                <w:szCs w:val="20"/>
                <w:lang w:eastAsia="ru-RU"/>
              </w:rPr>
            </w:pPr>
            <w:r w:rsidRPr="00E001FC">
              <w:rPr>
                <w:rFonts w:ascii="Times New Roman" w:eastAsia="Calibri" w:hAnsi="Times New Roman" w:cs="Times New Roman"/>
                <w:sz w:val="20"/>
                <w:szCs w:val="20"/>
                <w:lang w:eastAsia="ru-RU"/>
              </w:rPr>
              <w:t>16 183</w:t>
            </w:r>
          </w:p>
        </w:tc>
        <w:tc>
          <w:tcPr>
            <w:tcW w:w="1417" w:type="dxa"/>
            <w:shd w:val="clear" w:color="auto" w:fill="auto"/>
            <w:vAlign w:val="center"/>
          </w:tcPr>
          <w:p w:rsidR="00E001FC" w:rsidRPr="00E001FC" w:rsidRDefault="00257077" w:rsidP="00094ED8">
            <w:pPr>
              <w:spacing w:after="0" w:line="240" w:lineRule="auto"/>
              <w:jc w:val="center"/>
              <w:rPr>
                <w:rFonts w:ascii="Times New Roman" w:eastAsia="Calibri" w:hAnsi="Times New Roman" w:cs="Times New Roman"/>
                <w:sz w:val="20"/>
                <w:szCs w:val="20"/>
                <w:lang w:eastAsia="ru-RU"/>
              </w:rPr>
            </w:pPr>
            <w:r w:rsidRPr="00257077">
              <w:rPr>
                <w:rFonts w:ascii="Times New Roman" w:eastAsia="Calibri" w:hAnsi="Times New Roman" w:cs="Times New Roman"/>
                <w:sz w:val="20"/>
                <w:szCs w:val="20"/>
                <w:lang w:eastAsia="ru-RU"/>
              </w:rPr>
              <w:t>16 551</w:t>
            </w:r>
          </w:p>
        </w:tc>
      </w:tr>
    </w:tbl>
    <w:p w:rsidR="00F41367" w:rsidRPr="00F41367" w:rsidRDefault="00F41367" w:rsidP="00F41367">
      <w:pPr>
        <w:spacing w:after="0" w:line="240" w:lineRule="auto"/>
        <w:jc w:val="both"/>
        <w:rPr>
          <w:rFonts w:ascii="Times New Roman" w:eastAsia="Times New Roman" w:hAnsi="Times New Roman" w:cs="Times New Roman"/>
          <w:sz w:val="18"/>
          <w:szCs w:val="18"/>
        </w:rPr>
      </w:pPr>
      <w:bookmarkStart w:id="13" w:name="_Hlk96709730"/>
      <w:r w:rsidRPr="00F41367">
        <w:rPr>
          <w:rFonts w:ascii="Times New Roman" w:eastAsia="Times New Roman" w:hAnsi="Times New Roman" w:cs="Times New Roman"/>
          <w:sz w:val="18"/>
          <w:szCs w:val="18"/>
        </w:rPr>
        <w:t>* На основании приказа департамента государственного регулирования тарифов Краснодарского края (далее – ДГРТ КК) от 12.09.2022 №17/2022-э, с учетом изменений законодательства в области тарифного регулирования, с 23.09.2022 данная ставка упразднена.</w:t>
      </w:r>
    </w:p>
    <w:p w:rsidR="00F41367" w:rsidRPr="00F41367" w:rsidRDefault="00F41367" w:rsidP="00F41367">
      <w:pPr>
        <w:spacing w:after="0" w:line="240" w:lineRule="auto"/>
        <w:jc w:val="both"/>
        <w:rPr>
          <w:rFonts w:ascii="Times New Roman" w:eastAsia="Times New Roman" w:hAnsi="Times New Roman" w:cs="Times New Roman"/>
          <w:sz w:val="18"/>
          <w:szCs w:val="18"/>
        </w:rPr>
      </w:pPr>
      <w:r w:rsidRPr="00F41367">
        <w:rPr>
          <w:rFonts w:ascii="Times New Roman" w:eastAsia="Times New Roman" w:hAnsi="Times New Roman" w:cs="Times New Roman"/>
          <w:sz w:val="18"/>
          <w:szCs w:val="18"/>
        </w:rPr>
        <w:t>** На основании приказа ДГРТ КК от 25.11.2022 №38/2022-э, с 01.12.2022 утвержден новый размер ставки 14 305,13 рублей за одно присоединение.</w:t>
      </w:r>
    </w:p>
    <w:p w:rsidR="00F41367" w:rsidRDefault="00F41367" w:rsidP="00F41367">
      <w:pPr>
        <w:spacing w:after="0" w:line="240" w:lineRule="auto"/>
        <w:ind w:firstLine="540"/>
        <w:jc w:val="both"/>
        <w:rPr>
          <w:rFonts w:ascii="Times New Roman" w:eastAsia="Times New Roman" w:hAnsi="Times New Roman" w:cs="Times New Roman"/>
          <w:sz w:val="22"/>
          <w:szCs w:val="22"/>
        </w:rPr>
      </w:pPr>
    </w:p>
    <w:p w:rsidR="00D66AD4" w:rsidRPr="00E001FC" w:rsidRDefault="00D66AD4" w:rsidP="00F41367">
      <w:pPr>
        <w:spacing w:after="0" w:line="240" w:lineRule="auto"/>
        <w:ind w:firstLine="540"/>
        <w:jc w:val="both"/>
        <w:rPr>
          <w:rFonts w:ascii="Times New Roman" w:eastAsia="Times New Roman" w:hAnsi="Times New Roman" w:cs="Times New Roman"/>
          <w:sz w:val="22"/>
          <w:szCs w:val="22"/>
        </w:rPr>
      </w:pPr>
      <w:r w:rsidRPr="00E001FC">
        <w:rPr>
          <w:rFonts w:ascii="Times New Roman" w:eastAsia="Times New Roman" w:hAnsi="Times New Roman" w:cs="Times New Roman"/>
          <w:sz w:val="22"/>
          <w:szCs w:val="22"/>
        </w:rPr>
        <w:t xml:space="preserve">Анализ динамики изменения приведенных показателей </w:t>
      </w:r>
      <w:bookmarkEnd w:id="13"/>
      <w:r w:rsidRPr="00E001FC">
        <w:rPr>
          <w:rFonts w:ascii="Times New Roman" w:eastAsia="Times New Roman" w:hAnsi="Times New Roman" w:cs="Times New Roman"/>
          <w:sz w:val="22"/>
          <w:szCs w:val="22"/>
        </w:rPr>
        <w:t>операционной деятельности группы эмитента. Основные события и факторы, в том числе макроэкономические, которые оказали существенное влияние на изменение операционных показателей, характеризующих деятельность группы эмитента.</w:t>
      </w:r>
    </w:p>
    <w:p w:rsidR="00FA544E" w:rsidRDefault="00FA544E" w:rsidP="00FA544E">
      <w:pPr>
        <w:spacing w:after="0" w:line="240" w:lineRule="auto"/>
        <w:ind w:firstLine="540"/>
        <w:jc w:val="both"/>
        <w:rPr>
          <w:rFonts w:ascii="Times New Roman" w:eastAsia="Times New Roman" w:hAnsi="Times New Roman" w:cs="Times New Roman"/>
          <w:b/>
          <w:bCs/>
          <w:sz w:val="22"/>
          <w:szCs w:val="22"/>
          <w:lang w:eastAsia="ru-RU"/>
        </w:rPr>
      </w:pPr>
    </w:p>
    <w:p w:rsidR="00FA544E" w:rsidRPr="00FA544E" w:rsidRDefault="00FA544E" w:rsidP="00FA544E">
      <w:pPr>
        <w:spacing w:after="0" w:line="240" w:lineRule="auto"/>
        <w:ind w:firstLine="540"/>
        <w:jc w:val="both"/>
        <w:rPr>
          <w:rFonts w:ascii="Times New Roman" w:eastAsia="Times New Roman" w:hAnsi="Times New Roman" w:cs="Times New Roman"/>
          <w:b/>
          <w:bCs/>
          <w:sz w:val="22"/>
          <w:szCs w:val="22"/>
          <w:lang w:eastAsia="ru-RU"/>
        </w:rPr>
      </w:pPr>
      <w:r w:rsidRPr="00FA544E">
        <w:rPr>
          <w:rFonts w:ascii="Times New Roman" w:eastAsia="Times New Roman" w:hAnsi="Times New Roman" w:cs="Times New Roman"/>
          <w:b/>
          <w:bCs/>
          <w:sz w:val="22"/>
          <w:szCs w:val="22"/>
          <w:lang w:eastAsia="ru-RU"/>
        </w:rPr>
        <w:t>Тарифы на услуги:</w:t>
      </w:r>
    </w:p>
    <w:p w:rsidR="00FA544E" w:rsidRPr="00FA544E" w:rsidRDefault="00FA544E" w:rsidP="00FA544E">
      <w:pPr>
        <w:spacing w:after="0" w:line="240" w:lineRule="auto"/>
        <w:ind w:firstLine="540"/>
        <w:jc w:val="both"/>
        <w:rPr>
          <w:rFonts w:ascii="Times New Roman" w:eastAsia="Times New Roman" w:hAnsi="Times New Roman" w:cs="Times New Roman"/>
          <w:b/>
          <w:bCs/>
          <w:i/>
          <w:sz w:val="22"/>
          <w:szCs w:val="22"/>
          <w:lang w:eastAsia="ru-RU"/>
        </w:rPr>
      </w:pPr>
      <w:r w:rsidRPr="00FA544E">
        <w:rPr>
          <w:rFonts w:ascii="Times New Roman" w:eastAsia="Times New Roman" w:hAnsi="Times New Roman" w:cs="Times New Roman"/>
          <w:b/>
          <w:bCs/>
          <w:i/>
          <w:sz w:val="22"/>
          <w:szCs w:val="22"/>
          <w:lang w:eastAsia="ru-RU"/>
        </w:rPr>
        <w:t>ПАО «Россети Кубань» осуществляет регулируемые виды деятельности по передаче электрической энергии и технологическому присоединению к электрическим сетям, цены (тарифы) на указанные услуги устанавливаются приказами департамента государственного регулирования тарифов Краснодарского края.</w:t>
      </w:r>
    </w:p>
    <w:p w:rsidR="00FA544E" w:rsidRPr="00FA544E" w:rsidRDefault="00FA544E" w:rsidP="00FA544E">
      <w:pPr>
        <w:spacing w:after="0" w:line="240" w:lineRule="auto"/>
        <w:ind w:firstLine="540"/>
        <w:jc w:val="both"/>
        <w:rPr>
          <w:rFonts w:ascii="Times New Roman" w:eastAsia="Times New Roman" w:hAnsi="Times New Roman" w:cs="Times New Roman"/>
          <w:b/>
          <w:bCs/>
          <w:i/>
          <w:sz w:val="22"/>
          <w:szCs w:val="22"/>
          <w:lang w:eastAsia="ru-RU"/>
        </w:rPr>
      </w:pPr>
      <w:r w:rsidRPr="00FA544E">
        <w:rPr>
          <w:rFonts w:ascii="Times New Roman" w:eastAsia="Times New Roman" w:hAnsi="Times New Roman" w:cs="Times New Roman"/>
          <w:b/>
          <w:bCs/>
          <w:i/>
          <w:sz w:val="22"/>
          <w:szCs w:val="22"/>
          <w:lang w:eastAsia="ru-RU"/>
        </w:rPr>
        <w:t>С 2023 года Общество перешло на очередной долгосрочный период регулирования тарифов на услуги по передаче электроэнергии сроком на пять лет.</w:t>
      </w:r>
    </w:p>
    <w:p w:rsidR="00FA544E" w:rsidRPr="00FA544E" w:rsidRDefault="00FA544E" w:rsidP="00FA544E">
      <w:pPr>
        <w:spacing w:after="0" w:line="240" w:lineRule="auto"/>
        <w:ind w:firstLine="540"/>
        <w:jc w:val="both"/>
        <w:rPr>
          <w:rFonts w:ascii="Times New Roman" w:eastAsia="Times New Roman" w:hAnsi="Times New Roman" w:cs="Times New Roman"/>
          <w:b/>
          <w:bCs/>
          <w:i/>
          <w:sz w:val="22"/>
          <w:szCs w:val="22"/>
          <w:lang w:eastAsia="ru-RU"/>
        </w:rPr>
      </w:pPr>
      <w:r w:rsidRPr="00FA544E">
        <w:rPr>
          <w:rFonts w:ascii="Times New Roman" w:eastAsia="Times New Roman" w:hAnsi="Times New Roman" w:cs="Times New Roman"/>
          <w:b/>
          <w:bCs/>
          <w:i/>
          <w:sz w:val="22"/>
          <w:szCs w:val="22"/>
          <w:lang w:eastAsia="ru-RU"/>
        </w:rPr>
        <w:t>Информация о тарифах на услуги Эмитента размещена на официальном сайте                    ПАО «Россети Кубань»:</w:t>
      </w:r>
    </w:p>
    <w:p w:rsidR="00FA544E" w:rsidRPr="00FA544E" w:rsidRDefault="00FA544E" w:rsidP="00FA544E">
      <w:pPr>
        <w:spacing w:after="0" w:line="240" w:lineRule="auto"/>
        <w:ind w:firstLine="540"/>
        <w:jc w:val="both"/>
        <w:rPr>
          <w:rFonts w:ascii="Times New Roman" w:eastAsia="Times New Roman" w:hAnsi="Times New Roman" w:cs="Times New Roman"/>
          <w:b/>
          <w:bCs/>
          <w:i/>
          <w:sz w:val="22"/>
          <w:szCs w:val="22"/>
          <w:lang w:eastAsia="ru-RU"/>
        </w:rPr>
      </w:pPr>
      <w:r w:rsidRPr="00FA544E">
        <w:rPr>
          <w:rFonts w:ascii="Times New Roman" w:eastAsia="Times New Roman" w:hAnsi="Times New Roman" w:cs="Times New Roman"/>
          <w:b/>
          <w:bCs/>
          <w:i/>
          <w:sz w:val="22"/>
          <w:szCs w:val="22"/>
          <w:lang w:eastAsia="ru-RU"/>
        </w:rPr>
        <w:t>- по передаче электроэнергии - в разделе «</w:t>
      </w:r>
      <w:hyperlink r:id="rId13" w:history="1">
        <w:r w:rsidRPr="00FA544E">
          <w:rPr>
            <w:rFonts w:ascii="Times New Roman" w:eastAsia="Times New Roman" w:hAnsi="Times New Roman" w:cs="Times New Roman"/>
            <w:b/>
            <w:bCs/>
            <w:i/>
            <w:sz w:val="22"/>
            <w:szCs w:val="22"/>
            <w:u w:val="single"/>
            <w:lang w:eastAsia="ru-RU"/>
          </w:rPr>
          <w:t>Потребителям / Передача электрической энергии / Тарифы на услуги по передаче электроэнергии</w:t>
        </w:r>
      </w:hyperlink>
      <w:r w:rsidRPr="00FA544E">
        <w:rPr>
          <w:rFonts w:ascii="Times New Roman" w:eastAsia="Times New Roman" w:hAnsi="Times New Roman" w:cs="Times New Roman"/>
          <w:b/>
          <w:bCs/>
          <w:i/>
          <w:sz w:val="22"/>
          <w:szCs w:val="22"/>
          <w:lang w:eastAsia="ru-RU"/>
        </w:rPr>
        <w:t>»,</w:t>
      </w:r>
    </w:p>
    <w:p w:rsidR="00FA544E" w:rsidRPr="00FA544E" w:rsidRDefault="00FA544E" w:rsidP="00FA544E">
      <w:pPr>
        <w:spacing w:after="0" w:line="240" w:lineRule="auto"/>
        <w:ind w:firstLine="540"/>
        <w:jc w:val="both"/>
        <w:rPr>
          <w:rFonts w:ascii="Times New Roman" w:eastAsia="Times New Roman" w:hAnsi="Times New Roman" w:cs="Times New Roman"/>
          <w:b/>
          <w:bCs/>
          <w:i/>
          <w:sz w:val="22"/>
          <w:szCs w:val="22"/>
          <w:lang w:eastAsia="ru-RU"/>
        </w:rPr>
      </w:pPr>
      <w:r w:rsidRPr="00FA544E">
        <w:rPr>
          <w:rFonts w:ascii="Times New Roman" w:eastAsia="Times New Roman" w:hAnsi="Times New Roman" w:cs="Times New Roman"/>
          <w:b/>
          <w:bCs/>
          <w:i/>
          <w:sz w:val="22"/>
          <w:szCs w:val="22"/>
          <w:lang w:eastAsia="ru-RU"/>
        </w:rPr>
        <w:t>- об установленных стандартизированных тарифных ставках и ставках платы за единицу максимальной мощности на технологическое присоединение к электрическим сетям ПАО «Россети Кубань» - в разделе «</w:t>
      </w:r>
      <w:hyperlink r:id="rId14" w:history="1">
        <w:r w:rsidRPr="00FA544E">
          <w:rPr>
            <w:rFonts w:ascii="Times New Roman" w:eastAsia="Times New Roman" w:hAnsi="Times New Roman" w:cs="Times New Roman"/>
            <w:b/>
            <w:bCs/>
            <w:i/>
            <w:sz w:val="22"/>
            <w:szCs w:val="22"/>
            <w:u w:val="single"/>
            <w:lang w:eastAsia="ru-RU"/>
          </w:rPr>
          <w:t>Потребителям / Технологическое присоединение / Тарифы на технологическое присоединение</w:t>
        </w:r>
      </w:hyperlink>
      <w:r w:rsidRPr="00FA544E">
        <w:rPr>
          <w:rFonts w:ascii="Times New Roman" w:eastAsia="Times New Roman" w:hAnsi="Times New Roman" w:cs="Times New Roman"/>
          <w:b/>
          <w:bCs/>
          <w:i/>
          <w:sz w:val="22"/>
          <w:szCs w:val="22"/>
          <w:lang w:eastAsia="ru-RU"/>
        </w:rPr>
        <w:t>».</w:t>
      </w:r>
    </w:p>
    <w:p w:rsidR="00FA544E" w:rsidRPr="00FA544E" w:rsidRDefault="00FA544E" w:rsidP="00FA544E">
      <w:pPr>
        <w:spacing w:after="0" w:line="240" w:lineRule="auto"/>
        <w:ind w:firstLine="540"/>
        <w:jc w:val="both"/>
        <w:rPr>
          <w:rFonts w:ascii="Times New Roman" w:eastAsia="Times New Roman" w:hAnsi="Times New Roman" w:cs="Times New Roman"/>
          <w:b/>
          <w:bCs/>
          <w:i/>
          <w:sz w:val="22"/>
          <w:szCs w:val="22"/>
          <w:lang w:eastAsia="ru-RU"/>
        </w:rPr>
      </w:pPr>
      <w:r w:rsidRPr="00FA544E">
        <w:rPr>
          <w:rFonts w:ascii="Times New Roman" w:eastAsia="Times New Roman" w:hAnsi="Times New Roman" w:cs="Times New Roman"/>
          <w:b/>
          <w:bCs/>
          <w:i/>
          <w:sz w:val="22"/>
          <w:szCs w:val="22"/>
          <w:lang w:eastAsia="ru-RU"/>
        </w:rPr>
        <w:t xml:space="preserve">С 01.07.2022 изменена нормативная правовая база, регламентирующая ценообразование технологического присоединения к электрическим сетям. Согласно изменениям нормативной правовой базы, исключены ставки за единицу присоединяемой мощности. </w:t>
      </w:r>
    </w:p>
    <w:p w:rsidR="00FA544E" w:rsidRPr="00FA544E" w:rsidRDefault="00FA544E" w:rsidP="00FA544E">
      <w:pPr>
        <w:spacing w:after="0" w:line="240" w:lineRule="auto"/>
        <w:ind w:firstLine="540"/>
        <w:jc w:val="both"/>
        <w:rPr>
          <w:rFonts w:ascii="Times New Roman" w:eastAsia="Times New Roman" w:hAnsi="Times New Roman" w:cs="Times New Roman"/>
          <w:b/>
          <w:bCs/>
          <w:i/>
          <w:sz w:val="22"/>
          <w:szCs w:val="22"/>
          <w:lang w:eastAsia="ru-RU"/>
        </w:rPr>
      </w:pPr>
      <w:r w:rsidRPr="00FA544E">
        <w:rPr>
          <w:rFonts w:ascii="Times New Roman" w:eastAsia="Times New Roman" w:hAnsi="Times New Roman" w:cs="Times New Roman"/>
          <w:b/>
          <w:bCs/>
          <w:i/>
          <w:sz w:val="22"/>
          <w:szCs w:val="22"/>
          <w:lang w:eastAsia="ru-RU"/>
        </w:rPr>
        <w:t xml:space="preserve">Подробная информация об установленных стандартизированных тарифных ставках </w:t>
      </w:r>
      <w:r w:rsidR="00D3282A">
        <w:rPr>
          <w:rFonts w:ascii="Times New Roman" w:eastAsia="Times New Roman" w:hAnsi="Times New Roman" w:cs="Times New Roman"/>
          <w:b/>
          <w:bCs/>
          <w:i/>
          <w:sz w:val="22"/>
          <w:szCs w:val="22"/>
          <w:lang w:eastAsia="ru-RU"/>
        </w:rPr>
        <w:t xml:space="preserve">за технологическое присоединение </w:t>
      </w:r>
      <w:r w:rsidRPr="00FA544E">
        <w:rPr>
          <w:rFonts w:ascii="Times New Roman" w:eastAsia="Times New Roman" w:hAnsi="Times New Roman" w:cs="Times New Roman"/>
          <w:b/>
          <w:bCs/>
          <w:i/>
          <w:sz w:val="22"/>
          <w:szCs w:val="22"/>
          <w:lang w:eastAsia="ru-RU"/>
        </w:rPr>
        <w:t>к электрическим сетям ПАО «Россети Кубань» размещена на сайте Общества в разделе «Потребителям/Технологическое присоединение/Тарифы на технологическое присоединение».</w:t>
      </w:r>
    </w:p>
    <w:p w:rsidR="00FA544E" w:rsidRPr="00FA544E" w:rsidRDefault="00FA544E" w:rsidP="00FA544E">
      <w:pPr>
        <w:spacing w:after="0" w:line="240" w:lineRule="auto"/>
        <w:ind w:firstLine="540"/>
        <w:jc w:val="both"/>
        <w:rPr>
          <w:rFonts w:ascii="Times New Roman" w:eastAsia="Times New Roman" w:hAnsi="Times New Roman" w:cs="Times New Roman"/>
          <w:b/>
          <w:bCs/>
          <w:i/>
          <w:sz w:val="22"/>
          <w:szCs w:val="22"/>
          <w:lang w:eastAsia="ru-RU"/>
        </w:rPr>
      </w:pPr>
      <w:r w:rsidRPr="00FA544E">
        <w:rPr>
          <w:rFonts w:ascii="Times New Roman" w:eastAsia="Times New Roman" w:hAnsi="Times New Roman" w:cs="Times New Roman"/>
          <w:b/>
          <w:bCs/>
          <w:i/>
          <w:sz w:val="22"/>
          <w:szCs w:val="22"/>
          <w:lang w:eastAsia="ru-RU"/>
        </w:rPr>
        <w:t>Увеличение среднего тарифа на услуги по передаче электроэнергии связано с приростом утвержденных единых (котловых) тарифов на услуги по передаче электрической энергии по сетям Краснодарского края, Республики Адыгея и федеральной территории «Сириус» выше уровня социально экономического прогноза Минэкономразвития России.</w:t>
      </w:r>
    </w:p>
    <w:p w:rsidR="00FA544E" w:rsidRDefault="00FA544E" w:rsidP="00D66AD4">
      <w:pPr>
        <w:spacing w:after="0" w:line="240" w:lineRule="auto"/>
        <w:ind w:firstLine="540"/>
        <w:jc w:val="both"/>
        <w:rPr>
          <w:rFonts w:ascii="Times New Roman" w:eastAsia="Times New Roman" w:hAnsi="Times New Roman" w:cs="Times New Roman"/>
          <w:b/>
          <w:bCs/>
          <w:sz w:val="22"/>
          <w:szCs w:val="22"/>
          <w:lang w:eastAsia="ru-RU"/>
        </w:rPr>
      </w:pPr>
    </w:p>
    <w:p w:rsidR="00D66AD4" w:rsidRPr="00E001FC" w:rsidRDefault="00D66AD4" w:rsidP="00D66AD4">
      <w:pPr>
        <w:spacing w:after="0" w:line="240" w:lineRule="auto"/>
        <w:ind w:firstLine="540"/>
        <w:jc w:val="both"/>
        <w:rPr>
          <w:rFonts w:ascii="Times New Roman" w:eastAsia="Times New Roman" w:hAnsi="Times New Roman" w:cs="Times New Roman"/>
          <w:b/>
          <w:bCs/>
          <w:sz w:val="22"/>
          <w:szCs w:val="22"/>
          <w:lang w:eastAsia="ru-RU"/>
        </w:rPr>
      </w:pPr>
      <w:r w:rsidRPr="00E001FC">
        <w:rPr>
          <w:rFonts w:ascii="Times New Roman" w:eastAsia="Times New Roman" w:hAnsi="Times New Roman" w:cs="Times New Roman"/>
          <w:b/>
          <w:bCs/>
          <w:sz w:val="22"/>
          <w:szCs w:val="22"/>
          <w:lang w:eastAsia="ru-RU"/>
        </w:rPr>
        <w:t>Оказание услуг:</w:t>
      </w:r>
    </w:p>
    <w:p w:rsidR="00D66AD4" w:rsidRPr="00E001FC" w:rsidRDefault="00D66AD4" w:rsidP="00D66AD4">
      <w:pPr>
        <w:spacing w:after="0" w:line="240" w:lineRule="auto"/>
        <w:ind w:firstLine="540"/>
        <w:jc w:val="both"/>
        <w:rPr>
          <w:rFonts w:ascii="Times New Roman" w:eastAsia="Times New Roman" w:hAnsi="Times New Roman" w:cs="Times New Roman"/>
          <w:b/>
          <w:bCs/>
          <w:sz w:val="22"/>
          <w:szCs w:val="22"/>
          <w:lang w:eastAsia="ru-RU"/>
        </w:rPr>
      </w:pPr>
      <w:r w:rsidRPr="00E001FC">
        <w:rPr>
          <w:rFonts w:ascii="Times New Roman" w:eastAsia="Times New Roman" w:hAnsi="Times New Roman" w:cs="Times New Roman"/>
          <w:b/>
          <w:bCs/>
          <w:sz w:val="22"/>
          <w:szCs w:val="22"/>
          <w:lang w:eastAsia="ru-RU"/>
        </w:rPr>
        <w:t>Передача электроэнергии:</w:t>
      </w:r>
    </w:p>
    <w:p w:rsidR="00E001FC" w:rsidRDefault="00E001FC" w:rsidP="00D66AD4">
      <w:pPr>
        <w:spacing w:after="0" w:line="240" w:lineRule="auto"/>
        <w:ind w:firstLine="540"/>
        <w:jc w:val="both"/>
        <w:rPr>
          <w:rFonts w:ascii="Times New Roman" w:eastAsia="Times New Roman" w:hAnsi="Times New Roman" w:cs="Times New Roman"/>
          <w:b/>
          <w:bCs/>
          <w:i/>
          <w:sz w:val="22"/>
          <w:szCs w:val="22"/>
          <w:lang w:eastAsia="ru-RU"/>
        </w:rPr>
      </w:pPr>
      <w:r w:rsidRPr="00E001FC">
        <w:rPr>
          <w:rFonts w:ascii="Times New Roman" w:eastAsia="Times New Roman" w:hAnsi="Times New Roman" w:cs="Times New Roman"/>
          <w:b/>
          <w:bCs/>
          <w:i/>
          <w:sz w:val="22"/>
          <w:szCs w:val="22"/>
          <w:lang w:eastAsia="ru-RU"/>
        </w:rPr>
        <w:t>В 1 полугодии 2023 г. наблюдался незначительный рост отпуска электроэнергии. В отчетном периоде уровень фактических потерь электроэнергии снизился, несмотря на увеличение потребления, благодаря проведению ежегодных мероприятий, направленных на снижение уровня потерь и недопущение роста фактических показателей</w:t>
      </w:r>
      <w:r>
        <w:rPr>
          <w:rFonts w:ascii="Times New Roman" w:eastAsia="Times New Roman" w:hAnsi="Times New Roman" w:cs="Times New Roman"/>
          <w:b/>
          <w:bCs/>
          <w:i/>
          <w:sz w:val="22"/>
          <w:szCs w:val="22"/>
          <w:lang w:eastAsia="ru-RU"/>
        </w:rPr>
        <w:t>.</w:t>
      </w:r>
    </w:p>
    <w:p w:rsidR="00D66AD4" w:rsidRPr="00257077" w:rsidRDefault="00D66AD4" w:rsidP="00D66AD4">
      <w:pPr>
        <w:spacing w:after="0" w:line="240" w:lineRule="auto"/>
        <w:ind w:firstLine="540"/>
        <w:jc w:val="both"/>
        <w:rPr>
          <w:rFonts w:ascii="Times New Roman" w:eastAsia="Times New Roman" w:hAnsi="Times New Roman" w:cs="Times New Roman"/>
          <w:b/>
          <w:bCs/>
          <w:sz w:val="22"/>
          <w:szCs w:val="22"/>
          <w:lang w:eastAsia="ru-RU"/>
        </w:rPr>
      </w:pPr>
      <w:r w:rsidRPr="00257077">
        <w:rPr>
          <w:rFonts w:ascii="Times New Roman" w:eastAsia="Times New Roman" w:hAnsi="Times New Roman" w:cs="Times New Roman"/>
          <w:b/>
          <w:bCs/>
          <w:sz w:val="22"/>
          <w:szCs w:val="22"/>
          <w:lang w:eastAsia="ru-RU"/>
        </w:rPr>
        <w:t>Технологическое присоединение:</w:t>
      </w:r>
    </w:p>
    <w:p w:rsidR="00257077" w:rsidRPr="00257077" w:rsidRDefault="00D66AD4" w:rsidP="00257077">
      <w:pPr>
        <w:spacing w:after="0" w:line="240" w:lineRule="auto"/>
        <w:ind w:firstLine="540"/>
        <w:jc w:val="both"/>
        <w:rPr>
          <w:rFonts w:ascii="Times New Roman" w:eastAsia="Times New Roman" w:hAnsi="Times New Roman" w:cs="Times New Roman"/>
          <w:b/>
          <w:i/>
          <w:sz w:val="22"/>
          <w:szCs w:val="22"/>
        </w:rPr>
      </w:pPr>
      <w:r w:rsidRPr="00257077">
        <w:rPr>
          <w:rFonts w:ascii="Times New Roman" w:eastAsia="Times New Roman" w:hAnsi="Times New Roman" w:cs="Times New Roman"/>
          <w:b/>
          <w:bCs/>
          <w:i/>
          <w:sz w:val="22"/>
          <w:szCs w:val="22"/>
          <w:lang w:eastAsia="ru-RU"/>
        </w:rPr>
        <w:lastRenderedPageBreak/>
        <w:t xml:space="preserve"> </w:t>
      </w:r>
      <w:r w:rsidR="00257077" w:rsidRPr="00257077">
        <w:rPr>
          <w:rFonts w:ascii="Times New Roman" w:eastAsia="Times New Roman" w:hAnsi="Times New Roman" w:cs="Times New Roman"/>
          <w:b/>
          <w:i/>
          <w:sz w:val="22"/>
          <w:szCs w:val="22"/>
        </w:rPr>
        <w:t>Объемы технологического присоединения за анализируемые периоды характеризуются достаточно высоким уровнем, что связано с особой миграционной и инвестиционной привлекательностью Краснодарского края и Республики Адыгея, которые традиционно занимают высокие места в рейтингах регионов с наибольшими темпами демографического и экономического развития.</w:t>
      </w:r>
    </w:p>
    <w:p w:rsidR="00257077" w:rsidRPr="00257077" w:rsidRDefault="00257077" w:rsidP="00257077">
      <w:pPr>
        <w:spacing w:after="0" w:line="240" w:lineRule="auto"/>
        <w:ind w:firstLine="540"/>
        <w:jc w:val="both"/>
        <w:rPr>
          <w:rFonts w:ascii="Times New Roman" w:eastAsia="Times New Roman" w:hAnsi="Times New Roman" w:cs="Times New Roman"/>
          <w:b/>
          <w:i/>
          <w:sz w:val="22"/>
          <w:szCs w:val="22"/>
        </w:rPr>
      </w:pPr>
      <w:r w:rsidRPr="00257077">
        <w:rPr>
          <w:rFonts w:ascii="Times New Roman" w:eastAsia="Times New Roman" w:hAnsi="Times New Roman" w:cs="Times New Roman"/>
          <w:b/>
          <w:i/>
          <w:sz w:val="22"/>
          <w:szCs w:val="22"/>
        </w:rPr>
        <w:t>Количество исполненных договоров за 1 полугодие 2023 года на  2% больше, чем за аналогичный период прошлого года.</w:t>
      </w:r>
    </w:p>
    <w:p w:rsidR="00990B5F" w:rsidRPr="00F25C96" w:rsidRDefault="00257077" w:rsidP="00257077">
      <w:pPr>
        <w:spacing w:after="0" w:line="240" w:lineRule="auto"/>
        <w:ind w:firstLine="540"/>
        <w:jc w:val="both"/>
        <w:rPr>
          <w:rFonts w:ascii="Times New Roman" w:eastAsia="Calibri" w:hAnsi="Times New Roman" w:cs="Times New Roman"/>
          <w:i/>
          <w:sz w:val="22"/>
          <w:szCs w:val="22"/>
          <w:highlight w:val="yellow"/>
        </w:rPr>
      </w:pPr>
      <w:r w:rsidRPr="00257077">
        <w:rPr>
          <w:rFonts w:ascii="Times New Roman" w:eastAsia="Times New Roman" w:hAnsi="Times New Roman" w:cs="Times New Roman"/>
          <w:b/>
          <w:i/>
          <w:sz w:val="22"/>
          <w:szCs w:val="22"/>
        </w:rPr>
        <w:t>Объем присоединенной мощности за 1 полугодие 2023 года составил 451 МВт, что на 33% больше, чем за 1 полугодие 2022года. Отклонение связано с закрытием в отчетном периоде 2023 года договора с генерирующим потребителем ОАО «Верхнебаканский цементный завод» на общую мощность 53 МВт и договоров с ООО «ВИЭ» на общую мощность 41 МВт.</w:t>
      </w:r>
    </w:p>
    <w:p w:rsidR="00D66AD4" w:rsidRPr="00F239F0" w:rsidRDefault="00D66AD4" w:rsidP="00756A30">
      <w:pPr>
        <w:pStyle w:val="2"/>
        <w:rPr>
          <w:rFonts w:ascii="Times New Roman" w:hAnsi="Times New Roman" w:cs="Times New Roman"/>
          <w:color w:val="auto"/>
          <w:sz w:val="24"/>
          <w:szCs w:val="24"/>
        </w:rPr>
      </w:pPr>
      <w:bookmarkStart w:id="14" w:name="_Toc145927357"/>
      <w:r w:rsidRPr="00F239F0">
        <w:rPr>
          <w:rStyle w:val="20"/>
          <w:rFonts w:ascii="Times New Roman" w:hAnsi="Times New Roman" w:cs="Times New Roman"/>
          <w:color w:val="auto"/>
          <w:sz w:val="24"/>
          <w:szCs w:val="24"/>
        </w:rPr>
        <w:t>1.4. Основные финансовые показатели эмитента</w:t>
      </w:r>
      <w:bookmarkEnd w:id="14"/>
      <w:r w:rsidRPr="00F239F0">
        <w:rPr>
          <w:rFonts w:ascii="Times New Roman" w:hAnsi="Times New Roman" w:cs="Times New Roman"/>
          <w:color w:val="auto"/>
          <w:sz w:val="24"/>
          <w:szCs w:val="24"/>
        </w:rPr>
        <w:t xml:space="preserve"> </w:t>
      </w:r>
      <w:r w:rsidR="001A5926" w:rsidRPr="00F239F0">
        <w:rPr>
          <w:rFonts w:ascii="Times New Roman" w:hAnsi="Times New Roman" w:cs="Times New Roman"/>
          <w:color w:val="auto"/>
          <w:sz w:val="24"/>
          <w:szCs w:val="24"/>
        </w:rPr>
        <w:t xml:space="preserve"> </w:t>
      </w:r>
    </w:p>
    <w:p w:rsidR="00D66AD4" w:rsidRPr="00756A30" w:rsidRDefault="00D66AD4" w:rsidP="00756A30">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56A30">
        <w:rPr>
          <w:rFonts w:ascii="Times New Roman" w:eastAsia="Times New Roman" w:hAnsi="Times New Roman" w:cs="Times New Roman"/>
          <w:b/>
          <w:i/>
          <w:sz w:val="22"/>
          <w:szCs w:val="22"/>
          <w:lang w:eastAsia="ru-RU"/>
        </w:rPr>
        <w:t>Основные финансовые показатели, характеризующие финансовые результаты деятельности группы эмитента, рассчитанные на основе консолидированной финансовой отчетности (финансовой отчетности) эмитента.</w:t>
      </w:r>
    </w:p>
    <w:tbl>
      <w:tblPr>
        <w:tblW w:w="8709" w:type="dxa"/>
        <w:tblLayout w:type="fixed"/>
        <w:tblCellMar>
          <w:top w:w="102" w:type="dxa"/>
          <w:left w:w="62" w:type="dxa"/>
          <w:bottom w:w="102" w:type="dxa"/>
          <w:right w:w="62" w:type="dxa"/>
        </w:tblCellMar>
        <w:tblLook w:val="0000" w:firstRow="0" w:lastRow="0" w:firstColumn="0" w:lastColumn="0" w:noHBand="0" w:noVBand="0"/>
      </w:tblPr>
      <w:tblGrid>
        <w:gridCol w:w="454"/>
        <w:gridCol w:w="2585"/>
        <w:gridCol w:w="3402"/>
        <w:gridCol w:w="1134"/>
        <w:gridCol w:w="1134"/>
      </w:tblGrid>
      <w:tr w:rsidR="001C5BA2" w:rsidRPr="001C5BA2" w:rsidTr="001C5BA2">
        <w:tc>
          <w:tcPr>
            <w:tcW w:w="454" w:type="dxa"/>
            <w:tcBorders>
              <w:top w:val="single" w:sz="4" w:space="0" w:color="auto"/>
              <w:left w:val="single" w:sz="4" w:space="0" w:color="auto"/>
              <w:bottom w:val="single" w:sz="4" w:space="0" w:color="auto"/>
              <w:right w:val="single" w:sz="4" w:space="0" w:color="auto"/>
            </w:tcBorders>
            <w:vAlign w:val="center"/>
          </w:tcPr>
          <w:p w:rsidR="001C5BA2" w:rsidRPr="001C5BA2"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5BA2">
              <w:rPr>
                <w:rFonts w:ascii="Times New Roman" w:eastAsia="Times New Roman" w:hAnsi="Times New Roman" w:cs="Times New Roman"/>
                <w:b/>
                <w:sz w:val="20"/>
                <w:szCs w:val="20"/>
                <w:lang w:eastAsia="ru-RU"/>
              </w:rPr>
              <w:t>N п/п</w:t>
            </w:r>
          </w:p>
        </w:tc>
        <w:tc>
          <w:tcPr>
            <w:tcW w:w="2585" w:type="dxa"/>
            <w:tcBorders>
              <w:top w:val="single" w:sz="4" w:space="0" w:color="auto"/>
              <w:left w:val="single" w:sz="4" w:space="0" w:color="auto"/>
              <w:bottom w:val="single" w:sz="4" w:space="0" w:color="auto"/>
              <w:right w:val="single" w:sz="4" w:space="0" w:color="auto"/>
            </w:tcBorders>
            <w:vAlign w:val="center"/>
          </w:tcPr>
          <w:p w:rsidR="001C5BA2" w:rsidRPr="001C5BA2"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5BA2">
              <w:rPr>
                <w:rFonts w:ascii="Times New Roman" w:eastAsia="Times New Roman" w:hAnsi="Times New Roman" w:cs="Times New Roman"/>
                <w:b/>
                <w:sz w:val="20"/>
                <w:szCs w:val="20"/>
                <w:lang w:eastAsia="ru-RU"/>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vAlign w:val="center"/>
          </w:tcPr>
          <w:p w:rsidR="001C5BA2" w:rsidRPr="001C5BA2"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5BA2">
              <w:rPr>
                <w:rFonts w:ascii="Times New Roman" w:eastAsia="Times New Roman" w:hAnsi="Times New Roman" w:cs="Times New Roman"/>
                <w:b/>
                <w:sz w:val="20"/>
                <w:szCs w:val="20"/>
                <w:lang w:eastAsia="ru-RU"/>
              </w:rPr>
              <w:t>Методика расчета показателя</w:t>
            </w:r>
          </w:p>
        </w:tc>
        <w:tc>
          <w:tcPr>
            <w:tcW w:w="1134" w:type="dxa"/>
            <w:tcBorders>
              <w:top w:val="single" w:sz="4" w:space="0" w:color="auto"/>
              <w:left w:val="single" w:sz="4" w:space="0" w:color="auto"/>
              <w:bottom w:val="single" w:sz="4" w:space="0" w:color="auto"/>
              <w:right w:val="single" w:sz="4" w:space="0" w:color="auto"/>
            </w:tcBorders>
            <w:vAlign w:val="center"/>
          </w:tcPr>
          <w:p w:rsidR="001C5BA2" w:rsidRPr="001C5BA2" w:rsidRDefault="001C5BA2" w:rsidP="007B3AF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5BA2">
              <w:rPr>
                <w:rFonts w:ascii="Times New Roman" w:eastAsia="Times New Roman" w:hAnsi="Times New Roman" w:cs="Times New Roman"/>
                <w:b/>
                <w:sz w:val="20"/>
                <w:szCs w:val="20"/>
                <w:lang w:eastAsia="ru-RU"/>
              </w:rPr>
              <w:t>За 6 месяцев 2022г.</w:t>
            </w:r>
          </w:p>
        </w:tc>
        <w:tc>
          <w:tcPr>
            <w:tcW w:w="1134" w:type="dxa"/>
            <w:tcBorders>
              <w:top w:val="single" w:sz="4" w:space="0" w:color="auto"/>
              <w:left w:val="single" w:sz="4" w:space="0" w:color="auto"/>
              <w:bottom w:val="single" w:sz="4" w:space="0" w:color="auto"/>
              <w:right w:val="single" w:sz="4" w:space="0" w:color="auto"/>
            </w:tcBorders>
            <w:vAlign w:val="center"/>
          </w:tcPr>
          <w:p w:rsidR="001C5BA2" w:rsidRPr="001C5BA2" w:rsidRDefault="001C5BA2" w:rsidP="001C5BA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C5BA2">
              <w:rPr>
                <w:rFonts w:ascii="Times New Roman" w:eastAsia="Times New Roman" w:hAnsi="Times New Roman" w:cs="Times New Roman"/>
                <w:b/>
                <w:sz w:val="20"/>
                <w:szCs w:val="20"/>
                <w:lang w:eastAsia="ru-RU"/>
              </w:rPr>
              <w:t>За 6 месяцев 2023 г.</w:t>
            </w:r>
          </w:p>
        </w:tc>
      </w:tr>
      <w:tr w:rsidR="001C5BA2" w:rsidRPr="00F25C96" w:rsidTr="001C5BA2">
        <w:tc>
          <w:tcPr>
            <w:tcW w:w="454" w:type="dxa"/>
            <w:tcBorders>
              <w:top w:val="single" w:sz="4" w:space="0" w:color="auto"/>
              <w:left w:val="single" w:sz="4" w:space="0" w:color="auto"/>
              <w:bottom w:val="single" w:sz="4" w:space="0" w:color="auto"/>
              <w:right w:val="single" w:sz="4" w:space="0" w:color="auto"/>
            </w:tcBorders>
            <w:vAlign w:val="center"/>
          </w:tcPr>
          <w:p w:rsidR="001C5BA2" w:rsidRPr="00756A30"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t>1</w:t>
            </w:r>
          </w:p>
        </w:tc>
        <w:tc>
          <w:tcPr>
            <w:tcW w:w="2585" w:type="dxa"/>
            <w:tcBorders>
              <w:top w:val="single" w:sz="4" w:space="0" w:color="auto"/>
              <w:left w:val="single" w:sz="4" w:space="0" w:color="auto"/>
              <w:bottom w:val="single" w:sz="4" w:space="0" w:color="auto"/>
              <w:right w:val="single" w:sz="4" w:space="0" w:color="auto"/>
            </w:tcBorders>
          </w:tcPr>
          <w:p w:rsidR="001C5BA2" w:rsidRPr="001C5BA2" w:rsidRDefault="001C5BA2" w:rsidP="003611CD">
            <w:pPr>
              <w:rPr>
                <w:rFonts w:ascii="Times New Roman" w:hAnsi="Times New Roman" w:cs="Times New Roman"/>
                <w:sz w:val="20"/>
                <w:szCs w:val="20"/>
              </w:rPr>
            </w:pPr>
            <w:r w:rsidRPr="001C5BA2">
              <w:rPr>
                <w:rFonts w:ascii="Times New Roman" w:hAnsi="Times New Roman" w:cs="Times New Roman"/>
                <w:sz w:val="20"/>
                <w:szCs w:val="20"/>
              </w:rPr>
              <w:t>Выручка, тыс. руб.</w:t>
            </w:r>
          </w:p>
        </w:tc>
        <w:tc>
          <w:tcPr>
            <w:tcW w:w="3402" w:type="dxa"/>
            <w:tcBorders>
              <w:top w:val="single" w:sz="4" w:space="0" w:color="auto"/>
              <w:left w:val="single" w:sz="4" w:space="0" w:color="auto"/>
              <w:bottom w:val="single" w:sz="4" w:space="0" w:color="auto"/>
              <w:right w:val="single" w:sz="4" w:space="0" w:color="auto"/>
            </w:tcBorders>
          </w:tcPr>
          <w:p w:rsidR="001C5BA2" w:rsidRPr="001C5BA2" w:rsidRDefault="001C5BA2" w:rsidP="003611CD">
            <w:pPr>
              <w:rPr>
                <w:rFonts w:ascii="Times New Roman" w:hAnsi="Times New Roman" w:cs="Times New Roman"/>
                <w:sz w:val="20"/>
                <w:szCs w:val="20"/>
              </w:rPr>
            </w:pPr>
            <w:r w:rsidRPr="001C5BA2">
              <w:rPr>
                <w:rFonts w:ascii="Times New Roman" w:hAnsi="Times New Roman" w:cs="Times New Roman"/>
                <w:sz w:val="20"/>
                <w:szCs w:val="20"/>
              </w:rPr>
              <w:t>Строка «Выручка»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3611CD">
            <w:pPr>
              <w:rPr>
                <w:rFonts w:ascii="Times New Roman" w:hAnsi="Times New Roman" w:cs="Times New Roman"/>
                <w:sz w:val="20"/>
                <w:szCs w:val="20"/>
              </w:rPr>
            </w:pPr>
            <w:r w:rsidRPr="001C5BA2">
              <w:rPr>
                <w:rFonts w:ascii="Times New Roman" w:hAnsi="Times New Roman" w:cs="Times New Roman"/>
                <w:sz w:val="20"/>
                <w:szCs w:val="20"/>
              </w:rPr>
              <w:t>29 655 122</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36 136 130</w:t>
            </w:r>
          </w:p>
        </w:tc>
      </w:tr>
      <w:tr w:rsidR="001C5BA2" w:rsidRPr="00F25C96" w:rsidTr="001C5BA2">
        <w:tc>
          <w:tcPr>
            <w:tcW w:w="454" w:type="dxa"/>
            <w:tcBorders>
              <w:top w:val="single" w:sz="4" w:space="0" w:color="auto"/>
              <w:left w:val="single" w:sz="4" w:space="0" w:color="auto"/>
              <w:bottom w:val="single" w:sz="4" w:space="0" w:color="auto"/>
              <w:right w:val="single" w:sz="4" w:space="0" w:color="auto"/>
            </w:tcBorders>
            <w:vAlign w:val="center"/>
          </w:tcPr>
          <w:p w:rsidR="001C5BA2" w:rsidRPr="00756A30"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t>2</w:t>
            </w:r>
          </w:p>
        </w:tc>
        <w:tc>
          <w:tcPr>
            <w:tcW w:w="2585"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Прибыль до вычета расходов по выплате процентов, налогов, износа основных средств и амортизации нематериальных активов (EBITDA), тыс. руб.</w:t>
            </w:r>
          </w:p>
        </w:tc>
        <w:tc>
          <w:tcPr>
            <w:tcW w:w="3402"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Прибыль (убыток) до налогообложения (строка «Прибыль/(убыток) до налогообложения» консолидированного отчета о прибыли или убытке и прочем совокупном доходе) плюс износ основных средств и амортизации активов в форме права пользования, нематериальных активов (сумма строк «Амортизация основных средств», «Амортизация активов в форме права пользования», «Амортизация нематериальных активов» примечания к консолидированной финансовой отчетности «Операционные расходы») минус расходы по выплате процентов (строка «Финансовые расходы»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7 327 250</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9 737 022</w:t>
            </w:r>
          </w:p>
        </w:tc>
      </w:tr>
      <w:tr w:rsidR="001C5BA2" w:rsidRPr="00F25C96" w:rsidTr="001C5BA2">
        <w:tc>
          <w:tcPr>
            <w:tcW w:w="454" w:type="dxa"/>
            <w:tcBorders>
              <w:top w:val="single" w:sz="4" w:space="0" w:color="auto"/>
              <w:left w:val="single" w:sz="4" w:space="0" w:color="auto"/>
              <w:bottom w:val="single" w:sz="4" w:space="0" w:color="auto"/>
              <w:right w:val="single" w:sz="4" w:space="0" w:color="auto"/>
            </w:tcBorders>
            <w:vAlign w:val="center"/>
          </w:tcPr>
          <w:p w:rsidR="001C5BA2" w:rsidRPr="00756A30"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t>3</w:t>
            </w:r>
          </w:p>
        </w:tc>
        <w:tc>
          <w:tcPr>
            <w:tcW w:w="2585"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Рентабельность по EBITDA (EBITDA margin), %</w:t>
            </w:r>
          </w:p>
        </w:tc>
        <w:tc>
          <w:tcPr>
            <w:tcW w:w="3402"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Отношение показателя EBITDA к выручке</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831E28">
            <w:pPr>
              <w:rPr>
                <w:rFonts w:ascii="Times New Roman" w:hAnsi="Times New Roman" w:cs="Times New Roman"/>
                <w:sz w:val="20"/>
                <w:szCs w:val="20"/>
              </w:rPr>
            </w:pPr>
            <w:r w:rsidRPr="001C5BA2">
              <w:rPr>
                <w:rFonts w:ascii="Times New Roman" w:hAnsi="Times New Roman" w:cs="Times New Roman"/>
                <w:sz w:val="20"/>
                <w:szCs w:val="20"/>
              </w:rPr>
              <w:t>24,7</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831E28">
            <w:pPr>
              <w:rPr>
                <w:rFonts w:ascii="Times New Roman" w:hAnsi="Times New Roman" w:cs="Times New Roman"/>
                <w:sz w:val="20"/>
                <w:szCs w:val="20"/>
              </w:rPr>
            </w:pPr>
            <w:r w:rsidRPr="001C5BA2">
              <w:rPr>
                <w:rFonts w:ascii="Times New Roman" w:hAnsi="Times New Roman" w:cs="Times New Roman"/>
                <w:sz w:val="20"/>
                <w:szCs w:val="20"/>
              </w:rPr>
              <w:t>26,9</w:t>
            </w:r>
          </w:p>
        </w:tc>
      </w:tr>
      <w:tr w:rsidR="001C5BA2" w:rsidRPr="00F25C96" w:rsidTr="001C5BA2">
        <w:tc>
          <w:tcPr>
            <w:tcW w:w="454" w:type="dxa"/>
            <w:tcBorders>
              <w:top w:val="single" w:sz="4" w:space="0" w:color="auto"/>
              <w:left w:val="single" w:sz="4" w:space="0" w:color="auto"/>
              <w:bottom w:val="single" w:sz="4" w:space="0" w:color="auto"/>
              <w:right w:val="single" w:sz="4" w:space="0" w:color="auto"/>
            </w:tcBorders>
            <w:vAlign w:val="center"/>
          </w:tcPr>
          <w:p w:rsidR="001C5BA2" w:rsidRPr="00756A30"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t>4</w:t>
            </w:r>
          </w:p>
        </w:tc>
        <w:tc>
          <w:tcPr>
            <w:tcW w:w="2585"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Чистая прибыль (убыток), тыс. руб.</w:t>
            </w:r>
          </w:p>
        </w:tc>
        <w:tc>
          <w:tcPr>
            <w:tcW w:w="3402"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Строка «Прибыль/(убыток) за период» консолидированного отчета о прибыли или убытке и прочем совокупном доходе</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2 093 333</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4 069 275</w:t>
            </w:r>
          </w:p>
        </w:tc>
      </w:tr>
      <w:tr w:rsidR="001C5BA2" w:rsidRPr="00F25C96" w:rsidTr="001C5BA2">
        <w:tc>
          <w:tcPr>
            <w:tcW w:w="454" w:type="dxa"/>
            <w:tcBorders>
              <w:top w:val="single" w:sz="4" w:space="0" w:color="auto"/>
              <w:left w:val="single" w:sz="4" w:space="0" w:color="auto"/>
              <w:bottom w:val="single" w:sz="4" w:space="0" w:color="auto"/>
              <w:right w:val="single" w:sz="4" w:space="0" w:color="auto"/>
            </w:tcBorders>
            <w:vAlign w:val="center"/>
          </w:tcPr>
          <w:p w:rsidR="001C5BA2" w:rsidRPr="00756A30"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t>5</w:t>
            </w:r>
          </w:p>
        </w:tc>
        <w:tc>
          <w:tcPr>
            <w:tcW w:w="2585"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 xml:space="preserve">Чистые денежные средства, полученные от </w:t>
            </w:r>
            <w:r w:rsidRPr="001C5BA2">
              <w:rPr>
                <w:rFonts w:ascii="Times New Roman" w:hAnsi="Times New Roman" w:cs="Times New Roman"/>
                <w:sz w:val="20"/>
                <w:szCs w:val="20"/>
              </w:rPr>
              <w:lastRenderedPageBreak/>
              <w:t>операционной деятельности, тыс. руб.*</w:t>
            </w:r>
          </w:p>
        </w:tc>
        <w:tc>
          <w:tcPr>
            <w:tcW w:w="3402"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lastRenderedPageBreak/>
              <w:t xml:space="preserve">Строка «Чистые денежные средства, полученные от операционной </w:t>
            </w:r>
            <w:r w:rsidRPr="001C5BA2">
              <w:rPr>
                <w:rFonts w:ascii="Times New Roman" w:hAnsi="Times New Roman" w:cs="Times New Roman"/>
                <w:sz w:val="20"/>
                <w:szCs w:val="20"/>
              </w:rPr>
              <w:lastRenderedPageBreak/>
              <w:t>деятельности»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lastRenderedPageBreak/>
              <w:t>4 711 963</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9 261 665</w:t>
            </w:r>
          </w:p>
        </w:tc>
      </w:tr>
      <w:tr w:rsidR="001C5BA2" w:rsidRPr="00F25C96" w:rsidTr="001C5BA2">
        <w:tc>
          <w:tcPr>
            <w:tcW w:w="454" w:type="dxa"/>
            <w:tcBorders>
              <w:top w:val="single" w:sz="4" w:space="0" w:color="auto"/>
              <w:left w:val="single" w:sz="4" w:space="0" w:color="auto"/>
              <w:bottom w:val="single" w:sz="4" w:space="0" w:color="auto"/>
              <w:right w:val="single" w:sz="4" w:space="0" w:color="auto"/>
            </w:tcBorders>
            <w:vAlign w:val="center"/>
          </w:tcPr>
          <w:p w:rsidR="001C5BA2" w:rsidRPr="00756A30" w:rsidRDefault="001C5BA2"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lastRenderedPageBreak/>
              <w:t>6</w:t>
            </w:r>
          </w:p>
        </w:tc>
        <w:tc>
          <w:tcPr>
            <w:tcW w:w="2585"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Расходы на приобретение основных средств и нематериальных активов (капитальные затраты), тыс. руб.</w:t>
            </w:r>
          </w:p>
        </w:tc>
        <w:tc>
          <w:tcPr>
            <w:tcW w:w="3402"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Строка «Приобретение основных средств и нематериальных активов»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-4 633 616</w:t>
            </w:r>
          </w:p>
        </w:tc>
        <w:tc>
          <w:tcPr>
            <w:tcW w:w="1134" w:type="dxa"/>
            <w:tcBorders>
              <w:top w:val="single" w:sz="4" w:space="0" w:color="auto"/>
              <w:left w:val="single" w:sz="4" w:space="0" w:color="auto"/>
              <w:bottom w:val="single" w:sz="4" w:space="0" w:color="auto"/>
              <w:right w:val="single" w:sz="4" w:space="0" w:color="auto"/>
            </w:tcBorders>
          </w:tcPr>
          <w:p w:rsidR="001C5BA2" w:rsidRPr="001C5BA2" w:rsidRDefault="001C5BA2" w:rsidP="001C5BA2">
            <w:pPr>
              <w:rPr>
                <w:rFonts w:ascii="Times New Roman" w:hAnsi="Times New Roman" w:cs="Times New Roman"/>
                <w:sz w:val="20"/>
                <w:szCs w:val="20"/>
              </w:rPr>
            </w:pPr>
            <w:r w:rsidRPr="001C5BA2">
              <w:rPr>
                <w:rFonts w:ascii="Times New Roman" w:hAnsi="Times New Roman" w:cs="Times New Roman"/>
                <w:sz w:val="20"/>
                <w:szCs w:val="20"/>
              </w:rPr>
              <w:t>-7 302 918</w:t>
            </w:r>
          </w:p>
        </w:tc>
      </w:tr>
      <w:tr w:rsidR="00756A30" w:rsidRPr="00F25C96" w:rsidTr="001C5BA2">
        <w:trPr>
          <w:trHeight w:val="160"/>
        </w:trPr>
        <w:tc>
          <w:tcPr>
            <w:tcW w:w="454"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t>7</w:t>
            </w:r>
          </w:p>
        </w:tc>
        <w:tc>
          <w:tcPr>
            <w:tcW w:w="2585"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Свободный денежный поток, 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700984">
            <w:pPr>
              <w:adjustRightInd w:val="0"/>
              <w:spacing w:after="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Сумма строк «Чистые денежные средства, полученные от операционной деятельности» и «Приобретение основных средств и нематериальных активов» консолидированного отчета о движении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82 105</w:t>
            </w:r>
          </w:p>
        </w:tc>
        <w:tc>
          <w:tcPr>
            <w:tcW w:w="1134" w:type="dxa"/>
            <w:tcBorders>
              <w:top w:val="single" w:sz="4" w:space="0" w:color="auto"/>
              <w:left w:val="single" w:sz="4" w:space="0" w:color="auto"/>
              <w:bottom w:val="single" w:sz="4" w:space="0" w:color="auto"/>
              <w:right w:val="single" w:sz="4" w:space="0" w:color="auto"/>
            </w:tcBorders>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1 958 747</w:t>
            </w:r>
          </w:p>
        </w:tc>
      </w:tr>
      <w:tr w:rsidR="00756A30" w:rsidRPr="00F25C96" w:rsidTr="001C5BA2">
        <w:tc>
          <w:tcPr>
            <w:tcW w:w="454"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t>8</w:t>
            </w:r>
          </w:p>
        </w:tc>
        <w:tc>
          <w:tcPr>
            <w:tcW w:w="2585"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Чистый долг, тыс.руб.</w:t>
            </w:r>
          </w:p>
        </w:tc>
        <w:tc>
          <w:tcPr>
            <w:tcW w:w="3402"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Разность между общим долгом (сумма строк «Долгосрочные заемные средства» и «Краткосрочные заемные средства и краткосрочная часть долгосрочных заемных средств») и строкой «Денежные средства и их эквиваленты» консолидированного отчета о финансовом положении</w:t>
            </w:r>
          </w:p>
        </w:tc>
        <w:tc>
          <w:tcPr>
            <w:tcW w:w="1134" w:type="dxa"/>
            <w:tcBorders>
              <w:top w:val="single" w:sz="4" w:space="0" w:color="auto"/>
              <w:left w:val="single" w:sz="4" w:space="0" w:color="auto"/>
              <w:bottom w:val="single" w:sz="4" w:space="0" w:color="auto"/>
              <w:right w:val="single" w:sz="4" w:space="0" w:color="auto"/>
            </w:tcBorders>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23 368 515</w:t>
            </w:r>
          </w:p>
        </w:tc>
        <w:tc>
          <w:tcPr>
            <w:tcW w:w="1134" w:type="dxa"/>
            <w:tcBorders>
              <w:top w:val="single" w:sz="4" w:space="0" w:color="auto"/>
              <w:left w:val="single" w:sz="4" w:space="0" w:color="auto"/>
              <w:bottom w:val="single" w:sz="4" w:space="0" w:color="auto"/>
              <w:right w:val="single" w:sz="4" w:space="0" w:color="auto"/>
            </w:tcBorders>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16 899 716</w:t>
            </w:r>
          </w:p>
        </w:tc>
      </w:tr>
      <w:tr w:rsidR="00756A30" w:rsidRPr="00F25C96" w:rsidTr="001C5BA2">
        <w:trPr>
          <w:trHeight w:val="908"/>
        </w:trPr>
        <w:tc>
          <w:tcPr>
            <w:tcW w:w="454"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t>9</w:t>
            </w:r>
          </w:p>
        </w:tc>
        <w:tc>
          <w:tcPr>
            <w:tcW w:w="2585" w:type="dxa"/>
            <w:tcBorders>
              <w:top w:val="single" w:sz="4" w:space="0" w:color="auto"/>
              <w:left w:val="single" w:sz="4" w:space="0" w:color="auto"/>
              <w:right w:val="single" w:sz="4" w:space="0" w:color="auto"/>
            </w:tcBorders>
            <w:vAlign w:val="center"/>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Отношение чистого долга к EBITDA за предыдущие 12 месяцев</w:t>
            </w:r>
          </w:p>
        </w:tc>
        <w:tc>
          <w:tcPr>
            <w:tcW w:w="3402" w:type="dxa"/>
            <w:tcBorders>
              <w:top w:val="single" w:sz="4" w:space="0" w:color="auto"/>
              <w:left w:val="single" w:sz="4" w:space="0" w:color="auto"/>
              <w:right w:val="single" w:sz="4" w:space="0" w:color="auto"/>
            </w:tcBorders>
            <w:vAlign w:val="center"/>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Отношение чистого долга к EBITDA LTM (Last Twelve Months) для годовой отчетности соответствует отношению показателей п.8 Чистый долг к п.2 EBITDA</w:t>
            </w:r>
          </w:p>
        </w:tc>
        <w:tc>
          <w:tcPr>
            <w:tcW w:w="1134" w:type="dxa"/>
            <w:tcBorders>
              <w:top w:val="single" w:sz="4" w:space="0" w:color="auto"/>
              <w:left w:val="single" w:sz="4" w:space="0" w:color="auto"/>
              <w:right w:val="single" w:sz="4" w:space="0" w:color="auto"/>
            </w:tcBorders>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1,66</w:t>
            </w:r>
          </w:p>
        </w:tc>
        <w:tc>
          <w:tcPr>
            <w:tcW w:w="1134" w:type="dxa"/>
            <w:tcBorders>
              <w:top w:val="single" w:sz="4" w:space="0" w:color="auto"/>
              <w:left w:val="single" w:sz="4" w:space="0" w:color="auto"/>
              <w:right w:val="single" w:sz="4" w:space="0" w:color="auto"/>
            </w:tcBorders>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0,91</w:t>
            </w:r>
          </w:p>
        </w:tc>
      </w:tr>
      <w:tr w:rsidR="00756A30" w:rsidRPr="00F25C96" w:rsidTr="001C5BA2">
        <w:tc>
          <w:tcPr>
            <w:tcW w:w="454"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D66AD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6A30">
              <w:rPr>
                <w:rFonts w:ascii="Times New Roman" w:eastAsia="Times New Roman" w:hAnsi="Times New Roman" w:cs="Times New Roman"/>
                <w:sz w:val="20"/>
                <w:szCs w:val="20"/>
                <w:lang w:eastAsia="ru-RU"/>
              </w:rPr>
              <w:t>10</w:t>
            </w:r>
          </w:p>
        </w:tc>
        <w:tc>
          <w:tcPr>
            <w:tcW w:w="2585"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Рентабельность капитала (ROE), %</w:t>
            </w:r>
          </w:p>
        </w:tc>
        <w:tc>
          <w:tcPr>
            <w:tcW w:w="3402" w:type="dxa"/>
            <w:tcBorders>
              <w:top w:val="single" w:sz="4" w:space="0" w:color="auto"/>
              <w:left w:val="single" w:sz="4" w:space="0" w:color="auto"/>
              <w:bottom w:val="single" w:sz="4" w:space="0" w:color="auto"/>
              <w:right w:val="single" w:sz="4" w:space="0" w:color="auto"/>
            </w:tcBorders>
            <w:vAlign w:val="center"/>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Отношение чистой прибыли (убытка) к среднегодовому размеру собственного (акционерного) капитала</w:t>
            </w:r>
          </w:p>
        </w:tc>
        <w:tc>
          <w:tcPr>
            <w:tcW w:w="1134" w:type="dxa"/>
            <w:tcBorders>
              <w:top w:val="single" w:sz="4" w:space="0" w:color="auto"/>
              <w:left w:val="single" w:sz="4" w:space="0" w:color="auto"/>
              <w:bottom w:val="single" w:sz="4" w:space="0" w:color="auto"/>
              <w:right w:val="single" w:sz="4" w:space="0" w:color="auto"/>
            </w:tcBorders>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11,3</w:t>
            </w:r>
          </w:p>
        </w:tc>
        <w:tc>
          <w:tcPr>
            <w:tcW w:w="1134" w:type="dxa"/>
            <w:tcBorders>
              <w:top w:val="single" w:sz="4" w:space="0" w:color="auto"/>
              <w:left w:val="single" w:sz="4" w:space="0" w:color="auto"/>
              <w:bottom w:val="single" w:sz="4" w:space="0" w:color="auto"/>
              <w:right w:val="single" w:sz="4" w:space="0" w:color="auto"/>
            </w:tcBorders>
          </w:tcPr>
          <w:p w:rsidR="00756A30" w:rsidRPr="00756A30" w:rsidRDefault="00756A30" w:rsidP="00700984">
            <w:pPr>
              <w:adjustRightInd w:val="0"/>
              <w:rPr>
                <w:rFonts w:ascii="Times New Roman" w:eastAsia="Times New Roman" w:hAnsi="Times New Roman" w:cs="Times New Roman"/>
                <w:sz w:val="20"/>
                <w:szCs w:val="20"/>
              </w:rPr>
            </w:pPr>
            <w:r w:rsidRPr="00756A30">
              <w:rPr>
                <w:rFonts w:ascii="Times New Roman" w:eastAsia="Times New Roman" w:hAnsi="Times New Roman" w:cs="Times New Roman"/>
                <w:sz w:val="20"/>
                <w:szCs w:val="20"/>
              </w:rPr>
              <w:t>17,8</w:t>
            </w:r>
          </w:p>
        </w:tc>
      </w:tr>
    </w:tbl>
    <w:p w:rsidR="00831E28" w:rsidRPr="00831E28" w:rsidRDefault="00831E28" w:rsidP="00831E28">
      <w:pPr>
        <w:widowControl w:val="0"/>
        <w:tabs>
          <w:tab w:val="left" w:pos="993"/>
        </w:tabs>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831E28">
        <w:rPr>
          <w:rFonts w:ascii="Times New Roman" w:eastAsia="Times New Roman" w:hAnsi="Times New Roman" w:cs="Times New Roman"/>
          <w:sz w:val="18"/>
          <w:szCs w:val="18"/>
          <w:lang w:eastAsia="ru-RU"/>
        </w:rPr>
        <w:t>* Для расчета показателя за 6 месяцев 2022 года использован отчет о движении денежных средств консолидированной финансовой отчетности за три и шесть месяцев, закончившихся 30 июня 2023 года (строка «Чистые денежные средства, полученные от операционной деятельности», графа «За шесть месяцев, закончившихся 30 июня 2022 года»).</w:t>
      </w:r>
    </w:p>
    <w:p w:rsidR="00D66AD4" w:rsidRPr="001C5BA2" w:rsidRDefault="00D66AD4" w:rsidP="00D66AD4">
      <w:pPr>
        <w:widowControl w:val="0"/>
        <w:tabs>
          <w:tab w:val="left" w:pos="993"/>
        </w:tabs>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1C5BA2">
        <w:rPr>
          <w:rFonts w:ascii="Times New Roman" w:eastAsia="Times New Roman" w:hAnsi="Times New Roman" w:cs="Times New Roman"/>
          <w:sz w:val="22"/>
          <w:szCs w:val="22"/>
          <w:lang w:eastAsia="ru-RU"/>
        </w:rPr>
        <w:t>Анализ динамики изменения приведенных финансовых показателей (основные события и факторы, в том числе макроэкономические, которые оказали существенное влияние на изменение приведенных финансовых показателей).</w:t>
      </w:r>
    </w:p>
    <w:p w:rsidR="001C5BA2" w:rsidRPr="001C5BA2" w:rsidRDefault="001C5BA2" w:rsidP="001C5BA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i/>
          <w:sz w:val="22"/>
          <w:szCs w:val="22"/>
          <w:lang w:eastAsia="ru-RU"/>
        </w:rPr>
      </w:pPr>
      <w:r w:rsidRPr="001C5BA2">
        <w:rPr>
          <w:rFonts w:ascii="Times New Roman" w:eastAsia="Times New Roman" w:hAnsi="Times New Roman" w:cs="Times New Roman"/>
          <w:b/>
          <w:i/>
          <w:sz w:val="22"/>
          <w:szCs w:val="22"/>
          <w:lang w:eastAsia="ru-RU"/>
        </w:rPr>
        <w:t>Изменение показателей финансово-хозяйственной деятельности ПАО «Россети Кубань» по итогам 6 месяцев 2023 года относительно показателей 6 месяцев 2022 года характеризуется следующей динамикой:</w:t>
      </w:r>
    </w:p>
    <w:p w:rsidR="001C5BA2" w:rsidRPr="00B90318" w:rsidRDefault="001C5BA2" w:rsidP="001C5BA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увеличением выручки на 6 481 008 тыс. рублей, что в основном обусловлено увеличением выручки по передаче электроэнергии на 5 577 498 тыс. рублей в связи с увеличением объема оказанных услуг, влиянием утвержденных тарифов на услуги по передаче электрической энергии на 2023 год, а также ростом выручки по технологическому присоединению на 890 369 тыс. руб</w:t>
      </w:r>
      <w:r w:rsidR="00831E28">
        <w:rPr>
          <w:rFonts w:ascii="Times New Roman" w:eastAsia="Times New Roman" w:hAnsi="Times New Roman" w:cs="Times New Roman"/>
          <w:b/>
          <w:i/>
          <w:sz w:val="22"/>
          <w:szCs w:val="22"/>
          <w:lang w:eastAsia="ru-RU"/>
        </w:rPr>
        <w:t>лей</w:t>
      </w:r>
      <w:r w:rsidRPr="00B90318">
        <w:rPr>
          <w:rFonts w:ascii="Times New Roman" w:eastAsia="Times New Roman" w:hAnsi="Times New Roman" w:cs="Times New Roman"/>
          <w:b/>
          <w:i/>
          <w:sz w:val="22"/>
          <w:szCs w:val="22"/>
          <w:lang w:eastAsia="ru-RU"/>
        </w:rPr>
        <w:t>;</w:t>
      </w:r>
    </w:p>
    <w:p w:rsidR="001C5BA2" w:rsidRPr="00B90318" w:rsidRDefault="001C5BA2" w:rsidP="001C5BA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ростом показателя EBITDA на 2 409 772 тыс. рублей, что обусловлено в основном увеличением выручки;</w:t>
      </w:r>
    </w:p>
    <w:p w:rsidR="001C5BA2" w:rsidRPr="00B90318" w:rsidRDefault="001C5BA2" w:rsidP="001C5BA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увеличением показателя «Рентабельность по EBITDA» на 2,2 пункта, что обусловлено ростом показателя EBITDA;</w:t>
      </w:r>
    </w:p>
    <w:p w:rsidR="001C5BA2" w:rsidRPr="00B90318" w:rsidRDefault="001C5BA2" w:rsidP="001C5BA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увеличением чистой прибыли на 1 975 942 тыс. рублей в основном в результате роста выручки;</w:t>
      </w:r>
    </w:p>
    <w:p w:rsidR="001C5BA2" w:rsidRPr="00B90318" w:rsidRDefault="001C5BA2" w:rsidP="001C5BA2">
      <w:pPr>
        <w:widowControl w:val="0"/>
        <w:numPr>
          <w:ilvl w:val="0"/>
          <w:numId w:val="10"/>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lastRenderedPageBreak/>
        <w:t>увеличением чистых денежных средств, полученных от операционной деятельности на 4 549 702 тыс. рублей;</w:t>
      </w:r>
    </w:p>
    <w:p w:rsidR="001743B5" w:rsidRPr="00B90318" w:rsidRDefault="001C5BA2" w:rsidP="001743B5">
      <w:pPr>
        <w:widowControl w:val="0"/>
        <w:numPr>
          <w:ilvl w:val="0"/>
          <w:numId w:val="10"/>
        </w:numPr>
        <w:tabs>
          <w:tab w:val="left" w:pos="993"/>
        </w:tabs>
        <w:autoSpaceDE w:val="0"/>
        <w:autoSpaceDN w:val="0"/>
        <w:adjustRightInd w:val="0"/>
        <w:spacing w:after="0" w:line="240" w:lineRule="auto"/>
        <w:ind w:left="0" w:firstLine="540"/>
        <w:jc w:val="both"/>
        <w:rPr>
          <w:rFonts w:ascii="Times New Roman" w:eastAsia="Calibri" w:hAnsi="Times New Roman" w:cs="Times New Roman"/>
          <w:b/>
          <w:i/>
          <w:sz w:val="22"/>
          <w:szCs w:val="22"/>
        </w:rPr>
      </w:pPr>
      <w:r w:rsidRPr="00B90318">
        <w:rPr>
          <w:rFonts w:ascii="Times New Roman" w:eastAsia="Times New Roman" w:hAnsi="Times New Roman" w:cs="Times New Roman"/>
          <w:b/>
          <w:i/>
          <w:sz w:val="22"/>
          <w:szCs w:val="22"/>
          <w:lang w:eastAsia="ru-RU"/>
        </w:rPr>
        <w:t>увеличением расходов на приобретение основных средств и нематериальных активов (капитальные затраты) на 2 669 302 тыс. рублей</w:t>
      </w:r>
      <w:r w:rsidR="001743B5" w:rsidRPr="00B90318">
        <w:rPr>
          <w:rFonts w:ascii="Times New Roman" w:eastAsia="Calibri" w:hAnsi="Times New Roman" w:cs="Times New Roman"/>
          <w:b/>
          <w:i/>
          <w:sz w:val="22"/>
          <w:szCs w:val="22"/>
        </w:rPr>
        <w:t>;</w:t>
      </w:r>
    </w:p>
    <w:p w:rsidR="00B90318" w:rsidRPr="00B90318" w:rsidRDefault="00B90318" w:rsidP="00B90318">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 увеличением показателя «Свободный денежный поток» по результатам 6 месяцев 2023 года в сравнении с 6 месяцами 2022 года, что обусловлено ростом суммы чистые денежные средства, полученные от операционной деятельности;</w:t>
      </w:r>
    </w:p>
    <w:p w:rsidR="00B90318" w:rsidRPr="00B90318" w:rsidRDefault="00B90318" w:rsidP="00B90318">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 уменьшением показателя «Чистый долг» на 30.06.2023 в сравнении с аналогичным показателем на 30.06.2022, что обусловлено снижением долгосрочных заемных средств и увеличением суммы денежных средств и эквивалентов;</w:t>
      </w:r>
    </w:p>
    <w:p w:rsidR="00B90318" w:rsidRPr="00B90318" w:rsidRDefault="00B90318" w:rsidP="00B90318">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 снижением отношения чистого долга к EBITDA за 12 месяцев в сравнении с аналогичным показателем прошлого года, что обусловлено снижением уровня чистого долга, а также ростом показателя EBITDA;</w:t>
      </w:r>
    </w:p>
    <w:p w:rsidR="00D66AD4" w:rsidRPr="00F25C96" w:rsidRDefault="00B90318" w:rsidP="00B90318">
      <w:pPr>
        <w:autoSpaceDE w:val="0"/>
        <w:autoSpaceDN w:val="0"/>
        <w:adjustRightInd w:val="0"/>
        <w:spacing w:after="0" w:line="240" w:lineRule="auto"/>
        <w:ind w:firstLine="540"/>
        <w:jc w:val="both"/>
        <w:rPr>
          <w:rFonts w:ascii="Times New Roman" w:eastAsia="Times New Roman" w:hAnsi="Times New Roman" w:cs="Times New Roman"/>
          <w:b/>
          <w:i/>
          <w:sz w:val="22"/>
          <w:szCs w:val="22"/>
          <w:highlight w:val="yellow"/>
          <w:lang w:eastAsia="ru-RU"/>
        </w:rPr>
      </w:pPr>
      <w:r w:rsidRPr="00B90318">
        <w:rPr>
          <w:rFonts w:ascii="Times New Roman" w:eastAsia="Times New Roman" w:hAnsi="Times New Roman" w:cs="Times New Roman"/>
          <w:b/>
          <w:i/>
          <w:sz w:val="22"/>
          <w:szCs w:val="22"/>
          <w:lang w:eastAsia="ru-RU"/>
        </w:rPr>
        <w:t>- увеличением показателя рентабельности капитала на 30.06.2023 в сравнении с аналогичным показателем на 30.06.2022, что обусловлено увеличением чистой прибыли (за 12 месяцев нарастающим итогом).</w:t>
      </w:r>
    </w:p>
    <w:p w:rsidR="001230B2" w:rsidRPr="00F25C96" w:rsidRDefault="001230B2" w:rsidP="001230B2">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F239F0" w:rsidRDefault="00D66AD4" w:rsidP="002C39CC">
      <w:pPr>
        <w:pStyle w:val="2"/>
        <w:rPr>
          <w:rFonts w:ascii="Times New Roman" w:hAnsi="Times New Roman" w:cs="Times New Roman"/>
          <w:color w:val="auto"/>
          <w:sz w:val="24"/>
          <w:szCs w:val="24"/>
        </w:rPr>
      </w:pPr>
      <w:bookmarkStart w:id="15" w:name="Par154"/>
      <w:bookmarkStart w:id="16" w:name="_Toc145927358"/>
      <w:bookmarkEnd w:id="15"/>
      <w:r w:rsidRPr="00F239F0">
        <w:rPr>
          <w:rFonts w:ascii="Times New Roman" w:hAnsi="Times New Roman" w:cs="Times New Roman"/>
          <w:color w:val="auto"/>
          <w:sz w:val="24"/>
          <w:szCs w:val="24"/>
        </w:rPr>
        <w:t>1.5. Сведения об основных поставщиках, имеющих для эмитента существенное значение</w:t>
      </w:r>
      <w:bookmarkEnd w:id="16"/>
      <w:r w:rsidRPr="00F239F0">
        <w:rPr>
          <w:rFonts w:ascii="Times New Roman" w:hAnsi="Times New Roman" w:cs="Times New Roman"/>
          <w:color w:val="auto"/>
          <w:sz w:val="24"/>
          <w:szCs w:val="24"/>
        </w:rPr>
        <w:t xml:space="preserve"> </w:t>
      </w:r>
    </w:p>
    <w:p w:rsidR="00FC17D2" w:rsidRPr="00FC17D2" w:rsidRDefault="00FC17D2" w:rsidP="00B90318">
      <w:pPr>
        <w:spacing w:after="0" w:line="240" w:lineRule="auto"/>
        <w:ind w:firstLine="539"/>
        <w:jc w:val="both"/>
        <w:rPr>
          <w:rFonts w:ascii="Times New Roman" w:eastAsia="Times New Roman" w:hAnsi="Times New Roman" w:cs="Times New Roman"/>
          <w:bCs/>
          <w:sz w:val="22"/>
          <w:szCs w:val="22"/>
          <w:lang w:eastAsia="x-none"/>
        </w:rPr>
      </w:pPr>
      <w:r w:rsidRPr="00FC17D2">
        <w:rPr>
          <w:rFonts w:ascii="Times New Roman" w:eastAsia="Times New Roman" w:hAnsi="Times New Roman" w:cs="Times New Roman"/>
          <w:bCs/>
          <w:sz w:val="22"/>
          <w:szCs w:val="22"/>
          <w:lang w:eastAsia="x-none"/>
        </w:rPr>
        <w:t>С</w:t>
      </w:r>
      <w:r w:rsidRPr="00FC17D2">
        <w:rPr>
          <w:rFonts w:ascii="Times New Roman" w:eastAsia="Times New Roman" w:hAnsi="Times New Roman" w:cs="Times New Roman"/>
          <w:bCs/>
          <w:sz w:val="22"/>
          <w:szCs w:val="22"/>
          <w:lang w:val="x-none" w:eastAsia="x-none"/>
        </w:rPr>
        <w:t>ведения об основных поставщиках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об иных поставщиках, поставки которых,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поставщиках группы эмитента, являющихся лицами, не входящими в группу эмитента (далее - внешнегрупповые поставщики), с отдельным указанием объема и (или) доли поставок сырья и товаров (работ, услуг), приходящихся на поставщиков, входящих в группу эмитента, и на внешнегрупповых поставщиков. Указывается определенный эмитентом уровень (количественный критерий) существенности объема и (или) доли поставок основного поставщика, который не должен быть более 10 процентов от общего объема поставок сырья и товаров (работ, услуг), а если эмитентом составляется и раскрывается консолидированная финансовая отчетность, - не должен быть более 10 процентов от объема поставок сырья и товаров (работ, услуг</w:t>
      </w:r>
      <w:r w:rsidRPr="00FC17D2">
        <w:rPr>
          <w:rFonts w:ascii="Times New Roman" w:eastAsia="Times New Roman" w:hAnsi="Times New Roman" w:cs="Times New Roman"/>
          <w:bCs/>
          <w:sz w:val="22"/>
          <w:szCs w:val="22"/>
          <w:lang w:eastAsia="x-none"/>
        </w:rPr>
        <w:t>).</w:t>
      </w:r>
    </w:p>
    <w:p w:rsidR="00FC17D2" w:rsidRPr="00FC17D2" w:rsidRDefault="00FC17D2" w:rsidP="00FC17D2">
      <w:pPr>
        <w:widowControl w:val="0"/>
        <w:autoSpaceDE w:val="0"/>
        <w:autoSpaceDN w:val="0"/>
        <w:adjustRightInd w:val="0"/>
        <w:spacing w:after="0" w:line="240" w:lineRule="auto"/>
        <w:ind w:firstLine="539"/>
        <w:jc w:val="both"/>
        <w:rPr>
          <w:rFonts w:ascii="Times New Roman" w:eastAsia="Times New Roman" w:hAnsi="Times New Roman" w:cs="Times New Roman"/>
          <w:b/>
          <w:i/>
          <w:sz w:val="22"/>
          <w:szCs w:val="22"/>
          <w:lang w:eastAsia="ru-RU"/>
        </w:rPr>
      </w:pPr>
      <w:r w:rsidRPr="00FC17D2">
        <w:rPr>
          <w:rFonts w:ascii="Times New Roman" w:eastAsia="Times New Roman" w:hAnsi="Times New Roman" w:cs="Times New Roman"/>
          <w:b/>
          <w:i/>
          <w:sz w:val="22"/>
          <w:szCs w:val="22"/>
          <w:lang w:eastAsia="ru-RU"/>
        </w:rPr>
        <w:t>Уровень существенности объема и (или) доли поставок внешнегруппового поставщика  определен в размере 10 процентов от объема поставок сырья и товаров (работ, услуг)</w:t>
      </w:r>
      <w:r w:rsidRPr="00FC17D2">
        <w:rPr>
          <w:rFonts w:ascii="Times New Roman" w:eastAsia="Times New Roman" w:hAnsi="Times New Roman" w:cs="Times New Roman"/>
          <w:b/>
          <w:bCs/>
          <w:i/>
          <w:sz w:val="22"/>
          <w:szCs w:val="22"/>
          <w:lang w:val="x-none" w:eastAsia="x-none"/>
        </w:rPr>
        <w:t>, осуществленных внешнегрупповыми поставщиками</w:t>
      </w:r>
      <w:r w:rsidRPr="00FC17D2">
        <w:rPr>
          <w:rFonts w:ascii="Times New Roman" w:eastAsia="Times New Roman" w:hAnsi="Times New Roman" w:cs="Times New Roman"/>
          <w:b/>
          <w:i/>
          <w:sz w:val="22"/>
          <w:szCs w:val="22"/>
          <w:lang w:eastAsia="ru-RU"/>
        </w:rPr>
        <w:t>.</w:t>
      </w:r>
    </w:p>
    <w:p w:rsidR="00FC17D2" w:rsidRPr="00FC17D2" w:rsidRDefault="00FC17D2" w:rsidP="00FC17D2">
      <w:pPr>
        <w:spacing w:after="0" w:line="240" w:lineRule="auto"/>
        <w:ind w:firstLine="567"/>
        <w:jc w:val="both"/>
        <w:rPr>
          <w:rFonts w:ascii="Times New Roman" w:eastAsia="Calibri" w:hAnsi="Times New Roman" w:cs="Times New Roman"/>
          <w:b/>
          <w:i/>
          <w:sz w:val="22"/>
          <w:szCs w:val="22"/>
          <w:u w:val="single"/>
        </w:rPr>
      </w:pPr>
    </w:p>
    <w:p w:rsidR="00FC17D2" w:rsidRPr="00FC17D2" w:rsidRDefault="00FC17D2" w:rsidP="00FC17D2">
      <w:pPr>
        <w:spacing w:after="0" w:line="240" w:lineRule="auto"/>
        <w:ind w:firstLine="567"/>
        <w:jc w:val="both"/>
        <w:rPr>
          <w:rFonts w:ascii="Times New Roman" w:eastAsia="Calibri" w:hAnsi="Times New Roman" w:cs="Times New Roman"/>
          <w:b/>
          <w:i/>
          <w:sz w:val="22"/>
          <w:szCs w:val="22"/>
          <w:u w:val="single"/>
        </w:rPr>
      </w:pPr>
      <w:r w:rsidRPr="00FC17D2">
        <w:rPr>
          <w:rFonts w:ascii="Times New Roman" w:eastAsia="Calibri" w:hAnsi="Times New Roman" w:cs="Times New Roman"/>
          <w:b/>
          <w:i/>
          <w:sz w:val="22"/>
          <w:szCs w:val="22"/>
          <w:u w:val="single"/>
        </w:rPr>
        <w:t xml:space="preserve">За  6 месяцев 2023г. </w:t>
      </w:r>
    </w:p>
    <w:p w:rsidR="00FC17D2" w:rsidRPr="00FC17D2" w:rsidRDefault="00FC17D2" w:rsidP="00FC17D2">
      <w:pPr>
        <w:spacing w:after="0" w:line="240" w:lineRule="auto"/>
        <w:ind w:firstLine="567"/>
        <w:jc w:val="both"/>
        <w:rPr>
          <w:rFonts w:ascii="Times New Roman" w:eastAsia="Calibri" w:hAnsi="Times New Roman" w:cs="Times New Roman"/>
          <w:b/>
          <w:i/>
          <w:sz w:val="22"/>
          <w:szCs w:val="22"/>
        </w:rPr>
      </w:pPr>
      <w:r w:rsidRPr="00FC17D2">
        <w:rPr>
          <w:rFonts w:ascii="Times New Roman" w:eastAsia="Calibri" w:hAnsi="Times New Roman" w:cs="Times New Roman"/>
          <w:b/>
          <w:i/>
          <w:sz w:val="22"/>
          <w:szCs w:val="22"/>
        </w:rPr>
        <w:t>Доля поставок сырья и товаров (работ, услуг), приходящихся на поставщиков, входящих в группу эмитента: 1,8%.</w:t>
      </w:r>
    </w:p>
    <w:p w:rsidR="00FC17D2" w:rsidRPr="00FC17D2" w:rsidRDefault="00FC17D2" w:rsidP="00FC17D2">
      <w:pPr>
        <w:spacing w:after="0" w:line="240" w:lineRule="auto"/>
        <w:ind w:firstLine="567"/>
        <w:jc w:val="both"/>
        <w:rPr>
          <w:rFonts w:ascii="Times New Roman" w:eastAsia="Calibri" w:hAnsi="Times New Roman" w:cs="Times New Roman"/>
          <w:b/>
          <w:i/>
          <w:sz w:val="22"/>
          <w:szCs w:val="22"/>
        </w:rPr>
      </w:pPr>
      <w:r w:rsidRPr="00FC17D2">
        <w:rPr>
          <w:rFonts w:ascii="Times New Roman" w:eastAsia="Calibri" w:hAnsi="Times New Roman" w:cs="Times New Roman"/>
          <w:b/>
          <w:i/>
          <w:sz w:val="22"/>
          <w:szCs w:val="22"/>
        </w:rPr>
        <w:t>Доля поставок сырья и товаров (работ, услуг), приходящихся на внешнегрупповых поставщиков: 98,2 %.</w:t>
      </w:r>
    </w:p>
    <w:p w:rsidR="00FC17D2" w:rsidRPr="00FC17D2" w:rsidRDefault="00FC17D2" w:rsidP="00FC17D2">
      <w:pPr>
        <w:spacing w:after="0" w:line="240" w:lineRule="auto"/>
        <w:ind w:firstLine="567"/>
        <w:jc w:val="both"/>
        <w:rPr>
          <w:rFonts w:ascii="Times New Roman" w:eastAsia="Calibri" w:hAnsi="Times New Roman" w:cs="Times New Roman"/>
          <w:b/>
          <w:i/>
          <w:sz w:val="22"/>
          <w:szCs w:val="22"/>
        </w:rPr>
      </w:pPr>
      <w:r w:rsidRPr="00FC17D2">
        <w:rPr>
          <w:rFonts w:ascii="Times New Roman" w:eastAsia="Calibri" w:hAnsi="Times New Roman" w:cs="Times New Roman"/>
          <w:b/>
          <w:i/>
          <w:sz w:val="22"/>
          <w:szCs w:val="22"/>
        </w:rPr>
        <w:t>Внешнегрупповых поставщиков, доля поставок сырья и товаров (работ, услуг) которых составила в отчетном периоде 10 и более % в суммарном объеме поставок сырья и товаров (работ, услуг), приходящихся на внешнегрупповых поставщиков, у Эмитента нет.</w:t>
      </w:r>
    </w:p>
    <w:p w:rsidR="00D7185B" w:rsidRPr="00F25C96" w:rsidRDefault="00D7185B"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F239F0" w:rsidRDefault="00D66AD4" w:rsidP="002C7F6F">
      <w:pPr>
        <w:pStyle w:val="2"/>
        <w:rPr>
          <w:rFonts w:ascii="Times New Roman" w:hAnsi="Times New Roman" w:cs="Times New Roman"/>
          <w:color w:val="auto"/>
          <w:sz w:val="24"/>
          <w:szCs w:val="24"/>
          <w:highlight w:val="yellow"/>
        </w:rPr>
      </w:pPr>
      <w:bookmarkStart w:id="17" w:name="_Toc145927359"/>
      <w:r w:rsidRPr="00F239F0">
        <w:rPr>
          <w:rFonts w:ascii="Times New Roman" w:hAnsi="Times New Roman" w:cs="Times New Roman"/>
          <w:color w:val="auto"/>
          <w:sz w:val="24"/>
          <w:szCs w:val="24"/>
        </w:rPr>
        <w:t>1.6. Сведения об основных дебиторах, имеющих для эмитента существенное значение</w:t>
      </w:r>
      <w:bookmarkEnd w:id="17"/>
      <w:r w:rsidRPr="00F239F0">
        <w:rPr>
          <w:rFonts w:ascii="Times New Roman" w:hAnsi="Times New Roman" w:cs="Times New Roman"/>
          <w:color w:val="auto"/>
          <w:sz w:val="24"/>
          <w:szCs w:val="24"/>
        </w:rPr>
        <w:t xml:space="preserve"> </w:t>
      </w:r>
    </w:p>
    <w:p w:rsidR="00292241" w:rsidRPr="00F25C96" w:rsidRDefault="00292241" w:rsidP="00F25C96">
      <w:pPr>
        <w:widowControl w:val="0"/>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Сведения об основных дебиторах группы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группы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дебиторах эмитента, являющихся лицами, не входящими в группу эмитента (далее - внешнегрупповые дебиторы).</w:t>
      </w:r>
    </w:p>
    <w:p w:rsidR="00292241" w:rsidRPr="00F25C96" w:rsidRDefault="00292241" w:rsidP="00292241">
      <w:pPr>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Уровень существенности дебиторской задолженности, приходящейся на долю основного дебитора, определен в размере 10 процентов от общей суммы дебиторской задолженности, приходящейся на внешнегрупповых дебиторов на дату окончания соответствующего отчетного периода.</w:t>
      </w:r>
    </w:p>
    <w:p w:rsidR="00292241" w:rsidRPr="00F25C96" w:rsidRDefault="00292241" w:rsidP="00292241">
      <w:pPr>
        <w:spacing w:after="0" w:line="240" w:lineRule="auto"/>
        <w:ind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Информация о дебиторах раскрывается в отношении эмитента на основе бухгалтерской (финансовой) отчетности эмитента, так как, по мнению ПАО «Россети </w:t>
      </w:r>
      <w:r w:rsidRPr="00F25C96">
        <w:rPr>
          <w:rFonts w:ascii="Times New Roman" w:eastAsia="Times New Roman" w:hAnsi="Times New Roman" w:cs="Times New Roman"/>
          <w:b/>
          <w:i/>
          <w:sz w:val="22"/>
          <w:szCs w:val="22"/>
          <w:lang w:eastAsia="ru-RU"/>
        </w:rPr>
        <w:lastRenderedPageBreak/>
        <w:t>Кубань», предоставление информации по группе эмитента не является для него рациональным, исходя из условий осуществляемой хозяйственной деятельности и незначительной доли дочерних обществ, входящих в группу эмитента, в совокупной выручке группы ПАО «Россети Кубань».</w:t>
      </w:r>
    </w:p>
    <w:p w:rsidR="00493DB5" w:rsidRPr="00F25C96" w:rsidRDefault="00493DB5" w:rsidP="00493DB5">
      <w:pPr>
        <w:spacing w:after="0" w:line="240" w:lineRule="auto"/>
        <w:rPr>
          <w:rFonts w:ascii="Times New Roman" w:eastAsia="Times New Roman" w:hAnsi="Times New Roman" w:cs="Times New Roman"/>
          <w:sz w:val="22"/>
          <w:szCs w:val="22"/>
          <w:highlight w:val="yellow"/>
          <w:lang w:eastAsia="ru-RU"/>
        </w:rPr>
      </w:pPr>
    </w:p>
    <w:p w:rsidR="00493DB5" w:rsidRPr="00F25C96" w:rsidRDefault="00493DB5" w:rsidP="00493DB5">
      <w:pPr>
        <w:autoSpaceDE w:val="0"/>
        <w:autoSpaceDN w:val="0"/>
        <w:adjustRightInd w:val="0"/>
        <w:spacing w:after="0" w:line="240" w:lineRule="auto"/>
        <w:ind w:firstLine="284"/>
        <w:jc w:val="both"/>
        <w:rPr>
          <w:rFonts w:ascii="Times New Roman" w:eastAsia="MS Mincho" w:hAnsi="Times New Roman" w:cs="Times New Roman"/>
          <w:b/>
          <w:i/>
          <w:sz w:val="22"/>
          <w:szCs w:val="22"/>
          <w:u w:val="single"/>
          <w:lang w:eastAsia="ja-JP"/>
        </w:rPr>
      </w:pPr>
      <w:r w:rsidRPr="00F25C96">
        <w:rPr>
          <w:rFonts w:ascii="Times New Roman" w:eastAsia="MS Mincho" w:hAnsi="Times New Roman" w:cs="Times New Roman"/>
          <w:b/>
          <w:i/>
          <w:sz w:val="22"/>
          <w:szCs w:val="22"/>
          <w:u w:val="single"/>
          <w:lang w:eastAsia="ja-JP"/>
        </w:rPr>
        <w:t>По состоянию на 30.06.202</w:t>
      </w:r>
      <w:r w:rsidR="002A7344" w:rsidRPr="00F25C96">
        <w:rPr>
          <w:rFonts w:ascii="Times New Roman" w:eastAsia="MS Mincho" w:hAnsi="Times New Roman" w:cs="Times New Roman"/>
          <w:b/>
          <w:i/>
          <w:sz w:val="22"/>
          <w:szCs w:val="22"/>
          <w:u w:val="single"/>
          <w:lang w:eastAsia="ja-JP"/>
        </w:rPr>
        <w:t>3</w:t>
      </w:r>
      <w:r w:rsidRPr="00F25C96">
        <w:rPr>
          <w:rFonts w:ascii="Times New Roman" w:eastAsia="MS Mincho" w:hAnsi="Times New Roman" w:cs="Times New Roman"/>
          <w:b/>
          <w:i/>
          <w:sz w:val="22"/>
          <w:szCs w:val="22"/>
          <w:u w:val="single"/>
          <w:lang w:eastAsia="ja-JP"/>
        </w:rPr>
        <w:t>:</w:t>
      </w:r>
    </w:p>
    <w:p w:rsidR="002A7344" w:rsidRPr="00B90318" w:rsidRDefault="002A7344" w:rsidP="002A7344">
      <w:pPr>
        <w:spacing w:after="0" w:line="240" w:lineRule="auto"/>
        <w:ind w:firstLine="426"/>
        <w:jc w:val="both"/>
        <w:rPr>
          <w:rFonts w:ascii="Times New Roman" w:eastAsia="MS Mincho" w:hAnsi="Times New Roman" w:cs="Times New Roman"/>
          <w:b/>
          <w:i/>
          <w:sz w:val="22"/>
          <w:szCs w:val="22"/>
          <w:lang w:eastAsia="ja-JP"/>
        </w:rPr>
      </w:pPr>
      <w:r w:rsidRPr="00F25C96">
        <w:rPr>
          <w:rFonts w:ascii="Times New Roman" w:eastAsia="MS Mincho" w:hAnsi="Times New Roman" w:cs="Times New Roman"/>
          <w:b/>
          <w:i/>
          <w:sz w:val="22"/>
          <w:szCs w:val="22"/>
          <w:lang w:eastAsia="ja-JP"/>
        </w:rPr>
        <w:t xml:space="preserve">Доля дебиторской задолженности, приходящейся на дебиторов, входящих в группу эмитента, составила </w:t>
      </w:r>
      <w:r w:rsidR="00B90318">
        <w:rPr>
          <w:rFonts w:ascii="Times New Roman" w:eastAsia="MS Mincho" w:hAnsi="Times New Roman" w:cs="Times New Roman"/>
          <w:b/>
          <w:i/>
          <w:sz w:val="22"/>
          <w:szCs w:val="22"/>
          <w:lang w:eastAsia="ja-JP"/>
        </w:rPr>
        <w:t>0,39</w:t>
      </w:r>
      <w:r w:rsidRPr="00B90318">
        <w:rPr>
          <w:rFonts w:ascii="Times New Roman" w:eastAsia="MS Mincho" w:hAnsi="Times New Roman" w:cs="Times New Roman"/>
          <w:b/>
          <w:i/>
          <w:sz w:val="22"/>
          <w:szCs w:val="22"/>
          <w:lang w:eastAsia="ja-JP"/>
        </w:rPr>
        <w:t xml:space="preserve">%. </w:t>
      </w:r>
    </w:p>
    <w:p w:rsidR="002A7344" w:rsidRPr="00F25C96" w:rsidRDefault="002A7344" w:rsidP="002A7344">
      <w:pPr>
        <w:spacing w:after="0" w:line="240" w:lineRule="auto"/>
        <w:ind w:firstLine="426"/>
        <w:jc w:val="both"/>
        <w:rPr>
          <w:rFonts w:ascii="Times New Roman" w:eastAsia="Times New Roman" w:hAnsi="Times New Roman" w:cs="Times New Roman"/>
          <w:b/>
          <w:i/>
          <w:color w:val="FF0000"/>
          <w:sz w:val="22"/>
          <w:szCs w:val="22"/>
          <w:lang w:eastAsia="ru-RU"/>
        </w:rPr>
      </w:pPr>
      <w:r w:rsidRPr="00B90318">
        <w:rPr>
          <w:rFonts w:ascii="Times New Roman" w:eastAsia="MS Mincho" w:hAnsi="Times New Roman" w:cs="Times New Roman"/>
          <w:b/>
          <w:i/>
          <w:sz w:val="22"/>
          <w:szCs w:val="22"/>
          <w:lang w:eastAsia="ja-JP"/>
        </w:rPr>
        <w:t xml:space="preserve">Доля дебиторской задолженности, приходящейся на внешнегрупповых дебиторов, составила </w:t>
      </w:r>
      <w:r w:rsidR="00B90318" w:rsidRPr="00B90318">
        <w:rPr>
          <w:rFonts w:ascii="Times New Roman" w:eastAsia="MS Mincho" w:hAnsi="Times New Roman" w:cs="Times New Roman"/>
          <w:b/>
          <w:i/>
          <w:sz w:val="22"/>
          <w:szCs w:val="22"/>
          <w:lang w:eastAsia="ja-JP"/>
        </w:rPr>
        <w:t>99,61</w:t>
      </w:r>
      <w:r w:rsidRPr="00B90318">
        <w:rPr>
          <w:rFonts w:ascii="Times New Roman" w:eastAsia="MS Mincho" w:hAnsi="Times New Roman" w:cs="Times New Roman"/>
          <w:b/>
          <w:i/>
          <w:sz w:val="22"/>
          <w:szCs w:val="22"/>
          <w:lang w:eastAsia="ja-JP"/>
        </w:rPr>
        <w:t>%.</w:t>
      </w:r>
      <w:r w:rsidRPr="00F25C96">
        <w:rPr>
          <w:rFonts w:ascii="Times New Roman" w:eastAsia="Times New Roman" w:hAnsi="Times New Roman" w:cs="Times New Roman"/>
          <w:sz w:val="22"/>
          <w:szCs w:val="22"/>
          <w:lang w:eastAsia="ru-RU"/>
        </w:rPr>
        <w:t xml:space="preserve"> </w:t>
      </w:r>
    </w:p>
    <w:p w:rsidR="00493DB5" w:rsidRPr="00B90318" w:rsidRDefault="00493DB5" w:rsidP="00493DB5">
      <w:pPr>
        <w:widowControl w:val="0"/>
        <w:autoSpaceDE w:val="0"/>
        <w:autoSpaceDN w:val="0"/>
        <w:adjustRightInd w:val="0"/>
        <w:spacing w:before="240" w:after="4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Полное фирменное наименование:</w:t>
      </w:r>
      <w:r w:rsidRPr="00B90318">
        <w:rPr>
          <w:rFonts w:ascii="Times New Roman" w:eastAsia="Times New Roman" w:hAnsi="Times New Roman" w:cs="Times New Roman"/>
          <w:b/>
          <w:i/>
          <w:sz w:val="22"/>
          <w:szCs w:val="22"/>
          <w:lang w:eastAsia="ru-RU"/>
        </w:rPr>
        <w:t xml:space="preserve"> Публичное акционерное общество «ТНС энерго Кубань»</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Сокращенное фирменное наименование:</w:t>
      </w:r>
      <w:r w:rsidRPr="00B90318">
        <w:rPr>
          <w:rFonts w:ascii="Times New Roman" w:eastAsia="Times New Roman" w:hAnsi="Times New Roman" w:cs="Times New Roman"/>
          <w:b/>
          <w:i/>
          <w:sz w:val="22"/>
          <w:szCs w:val="22"/>
          <w:lang w:eastAsia="ru-RU"/>
        </w:rPr>
        <w:t xml:space="preserve"> ПАО «ТНС энерго Кубань»</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Место нахождения:</w:t>
      </w:r>
      <w:r w:rsidRPr="00B90318">
        <w:rPr>
          <w:rFonts w:ascii="Times New Roman" w:eastAsia="Times New Roman" w:hAnsi="Times New Roman" w:cs="Times New Roman"/>
          <w:b/>
          <w:i/>
          <w:sz w:val="22"/>
          <w:szCs w:val="22"/>
          <w:lang w:eastAsia="ru-RU"/>
        </w:rPr>
        <w:t xml:space="preserve"> 350000, Краснодарский край, г. Краснодар, ул. Гимназическая, 55/1</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ИНН:</w:t>
      </w:r>
      <w:r w:rsidRPr="00B90318">
        <w:rPr>
          <w:rFonts w:ascii="Times New Roman" w:eastAsia="Times New Roman" w:hAnsi="Times New Roman" w:cs="Times New Roman"/>
          <w:b/>
          <w:i/>
          <w:sz w:val="22"/>
          <w:szCs w:val="22"/>
          <w:lang w:eastAsia="ru-RU"/>
        </w:rPr>
        <w:t xml:space="preserve"> 2308119595</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ОГРН:</w:t>
      </w:r>
      <w:r w:rsidRPr="00B90318">
        <w:rPr>
          <w:rFonts w:ascii="Times New Roman" w:eastAsia="Times New Roman" w:hAnsi="Times New Roman" w:cs="Times New Roman"/>
          <w:b/>
          <w:i/>
          <w:sz w:val="22"/>
          <w:szCs w:val="22"/>
          <w:lang w:eastAsia="ru-RU"/>
        </w:rPr>
        <w:t xml:space="preserve"> 1062309019794</w:t>
      </w:r>
    </w:p>
    <w:p w:rsidR="00493DB5" w:rsidRPr="00B90318" w:rsidRDefault="00493DB5" w:rsidP="00493DB5">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sz w:val="22"/>
          <w:szCs w:val="22"/>
          <w:lang w:eastAsia="ru-RU"/>
        </w:rPr>
        <w:t>Сумма дебиторской задолженности:</w:t>
      </w:r>
      <w:r w:rsidRPr="00B90318">
        <w:rPr>
          <w:rFonts w:ascii="Times New Roman" w:eastAsia="Times New Roman" w:hAnsi="Times New Roman" w:cs="Times New Roman"/>
          <w:b/>
          <w:i/>
          <w:sz w:val="22"/>
          <w:szCs w:val="22"/>
          <w:lang w:eastAsia="ru-RU"/>
        </w:rPr>
        <w:t xml:space="preserve"> </w:t>
      </w:r>
      <w:r w:rsidR="00B90318" w:rsidRPr="00B90318">
        <w:rPr>
          <w:rFonts w:ascii="Times New Roman" w:eastAsia="Times New Roman" w:hAnsi="Times New Roman" w:cs="Times New Roman"/>
          <w:b/>
          <w:i/>
          <w:sz w:val="22"/>
          <w:szCs w:val="22"/>
          <w:lang w:eastAsia="ru-RU"/>
        </w:rPr>
        <w:t xml:space="preserve">3 224 133,06 </w:t>
      </w:r>
      <w:r w:rsidRPr="00B90318">
        <w:rPr>
          <w:rFonts w:ascii="Times New Roman" w:eastAsia="Times New Roman" w:hAnsi="Times New Roman" w:cs="Times New Roman"/>
          <w:b/>
          <w:i/>
          <w:sz w:val="22"/>
          <w:szCs w:val="22"/>
          <w:lang w:eastAsia="ru-RU"/>
        </w:rPr>
        <w:t>тыс. руб. (услуги по передаче электроэнергии)</w:t>
      </w:r>
    </w:p>
    <w:p w:rsidR="002A7344" w:rsidRPr="00F25C96" w:rsidRDefault="002A7344" w:rsidP="002A7344">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Доля внешнегруппового дебитора в объеме дебиторской задолженности, приходящейся на внешнегрупповых дебиторов:</w:t>
      </w:r>
      <w:r w:rsidR="00B90318" w:rsidRPr="00B90318">
        <w:rPr>
          <w:rFonts w:ascii="Times New Roman" w:eastAsia="Times New Roman" w:hAnsi="Times New Roman" w:cs="Times New Roman"/>
          <w:sz w:val="22"/>
          <w:szCs w:val="22"/>
          <w:lang w:eastAsia="ru-RU"/>
        </w:rPr>
        <w:t xml:space="preserve"> </w:t>
      </w:r>
      <w:r w:rsidR="00B90318" w:rsidRPr="00B90318">
        <w:rPr>
          <w:rFonts w:ascii="Times New Roman" w:eastAsia="Times New Roman" w:hAnsi="Times New Roman" w:cs="Times New Roman"/>
          <w:b/>
          <w:i/>
          <w:sz w:val="22"/>
          <w:szCs w:val="22"/>
          <w:lang w:eastAsia="ru-RU"/>
        </w:rPr>
        <w:t>39,24</w:t>
      </w:r>
      <w:r w:rsidRPr="00B90318">
        <w:rPr>
          <w:rFonts w:ascii="Times New Roman" w:eastAsia="MS Mincho" w:hAnsi="Times New Roman" w:cs="Times New Roman"/>
          <w:b/>
          <w:i/>
          <w:sz w:val="22"/>
          <w:szCs w:val="22"/>
          <w:lang w:eastAsia="ja-JP"/>
        </w:rPr>
        <w:t>%.</w:t>
      </w:r>
      <w:r w:rsidRPr="00F25C96">
        <w:rPr>
          <w:rFonts w:ascii="Times New Roman" w:eastAsia="Times New Roman" w:hAnsi="Times New Roman" w:cs="Times New Roman"/>
          <w:sz w:val="22"/>
          <w:szCs w:val="22"/>
          <w:lang w:eastAsia="ru-RU"/>
        </w:rPr>
        <w:t xml:space="preserve"> </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 xml:space="preserve">Размер и условия просроченной дебиторской задолженности (процентная ставка, штрафные санкции, пени): </w:t>
      </w:r>
    </w:p>
    <w:p w:rsidR="00493DB5" w:rsidRPr="00B90318" w:rsidRDefault="00493DB5" w:rsidP="00493DB5">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sz w:val="22"/>
          <w:szCs w:val="22"/>
          <w:lang w:eastAsia="ru-RU"/>
        </w:rPr>
        <w:t>Просроченная задолженность:</w:t>
      </w:r>
      <w:r w:rsidRPr="00B90318">
        <w:rPr>
          <w:rFonts w:ascii="Times New Roman" w:eastAsia="Times New Roman" w:hAnsi="Times New Roman" w:cs="Times New Roman"/>
          <w:b/>
          <w:i/>
          <w:sz w:val="22"/>
          <w:szCs w:val="22"/>
          <w:lang w:eastAsia="ru-RU"/>
        </w:rPr>
        <w:t xml:space="preserve"> </w:t>
      </w:r>
      <w:r w:rsidR="00B90318" w:rsidRPr="00B90318">
        <w:rPr>
          <w:rFonts w:ascii="Times New Roman" w:eastAsia="Times New Roman" w:hAnsi="Times New Roman" w:cs="Times New Roman"/>
          <w:b/>
          <w:i/>
          <w:sz w:val="22"/>
          <w:szCs w:val="22"/>
          <w:lang w:eastAsia="ru-RU"/>
        </w:rPr>
        <w:t xml:space="preserve">96 393,04 </w:t>
      </w:r>
      <w:r w:rsidRPr="00B90318">
        <w:rPr>
          <w:rFonts w:ascii="Times New Roman" w:eastAsia="Times New Roman" w:hAnsi="Times New Roman" w:cs="Times New Roman"/>
          <w:b/>
          <w:i/>
          <w:sz w:val="22"/>
          <w:szCs w:val="22"/>
          <w:lang w:eastAsia="ru-RU"/>
        </w:rPr>
        <w:t xml:space="preserve">тыс. руб. </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Санкции, штрафы, пени:</w:t>
      </w:r>
      <w:r w:rsidRPr="00B90318">
        <w:rPr>
          <w:rFonts w:ascii="Times New Roman" w:eastAsia="Times New Roman" w:hAnsi="Times New Roman" w:cs="Times New Roman"/>
          <w:b/>
          <w:i/>
          <w:sz w:val="22"/>
          <w:szCs w:val="22"/>
          <w:lang w:eastAsia="ru-RU"/>
        </w:rPr>
        <w:t xml:space="preserve"> нет.</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Дебитор является аффилированным лицом эмитента:</w:t>
      </w:r>
      <w:r w:rsidRPr="00B90318">
        <w:rPr>
          <w:rFonts w:ascii="Times New Roman" w:eastAsia="Times New Roman" w:hAnsi="Times New Roman" w:cs="Times New Roman"/>
          <w:b/>
          <w:i/>
          <w:sz w:val="22"/>
          <w:szCs w:val="22"/>
          <w:lang w:eastAsia="ru-RU"/>
        </w:rPr>
        <w:t xml:space="preserve"> </w:t>
      </w:r>
      <w:r w:rsidR="00793384">
        <w:rPr>
          <w:rFonts w:ascii="Times New Roman" w:eastAsia="Times New Roman" w:hAnsi="Times New Roman" w:cs="Times New Roman"/>
          <w:b/>
          <w:i/>
          <w:sz w:val="22"/>
          <w:szCs w:val="22"/>
          <w:lang w:eastAsia="ru-RU"/>
        </w:rPr>
        <w:t>н</w:t>
      </w:r>
      <w:r w:rsidRPr="00B90318">
        <w:rPr>
          <w:rFonts w:ascii="Times New Roman" w:eastAsia="Times New Roman" w:hAnsi="Times New Roman" w:cs="Times New Roman"/>
          <w:b/>
          <w:i/>
          <w:sz w:val="22"/>
          <w:szCs w:val="22"/>
          <w:lang w:eastAsia="ru-RU"/>
        </w:rPr>
        <w:t>ет</w:t>
      </w:r>
    </w:p>
    <w:p w:rsidR="00493DB5" w:rsidRPr="00F25C96" w:rsidRDefault="00493DB5" w:rsidP="00493DB5">
      <w:pPr>
        <w:spacing w:after="0" w:line="240" w:lineRule="auto"/>
        <w:rPr>
          <w:rFonts w:ascii="Times New Roman" w:eastAsia="Times New Roman" w:hAnsi="Times New Roman" w:cs="Times New Roman"/>
          <w:sz w:val="22"/>
          <w:szCs w:val="22"/>
          <w:highlight w:val="yellow"/>
          <w:lang w:eastAsia="ru-RU"/>
        </w:rPr>
      </w:pP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Полное фирменное наименование:</w:t>
      </w:r>
      <w:r w:rsidRPr="00B90318">
        <w:rPr>
          <w:rFonts w:ascii="Times New Roman" w:eastAsia="Times New Roman" w:hAnsi="Times New Roman" w:cs="Times New Roman"/>
          <w:b/>
          <w:i/>
          <w:sz w:val="22"/>
          <w:szCs w:val="22"/>
          <w:lang w:eastAsia="ru-RU"/>
        </w:rPr>
        <w:t xml:space="preserve"> Акционерное общество «Независимая энергосбытовая компания Краснодарского края»</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Сокращенное фирменное наименование:</w:t>
      </w:r>
      <w:r w:rsidRPr="00B90318">
        <w:rPr>
          <w:rFonts w:ascii="Times New Roman" w:eastAsia="Times New Roman" w:hAnsi="Times New Roman" w:cs="Times New Roman"/>
          <w:b/>
          <w:i/>
          <w:sz w:val="22"/>
          <w:szCs w:val="22"/>
          <w:lang w:eastAsia="ru-RU"/>
        </w:rPr>
        <w:t xml:space="preserve"> АО «НЭСК»</w:t>
      </w:r>
    </w:p>
    <w:p w:rsidR="00493DB5" w:rsidRPr="00B90318" w:rsidRDefault="00493DB5" w:rsidP="00493DB5">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sz w:val="22"/>
          <w:szCs w:val="22"/>
          <w:lang w:eastAsia="ru-RU"/>
        </w:rPr>
        <w:t>Место нахождения:</w:t>
      </w:r>
      <w:r w:rsidRPr="00B90318">
        <w:rPr>
          <w:rFonts w:ascii="Times New Roman" w:eastAsia="Times New Roman" w:hAnsi="Times New Roman" w:cs="Times New Roman"/>
          <w:b/>
          <w:i/>
          <w:sz w:val="22"/>
          <w:szCs w:val="22"/>
          <w:lang w:eastAsia="ru-RU"/>
        </w:rPr>
        <w:t xml:space="preserve"> 350033, Краснодарский край, г. Краснодар, пер. Переправный, 13, офис 101</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ИНН:</w:t>
      </w:r>
      <w:r w:rsidRPr="00B90318">
        <w:rPr>
          <w:rFonts w:ascii="Times New Roman" w:eastAsia="Times New Roman" w:hAnsi="Times New Roman" w:cs="Times New Roman"/>
          <w:b/>
          <w:i/>
          <w:sz w:val="22"/>
          <w:szCs w:val="22"/>
          <w:lang w:eastAsia="ru-RU"/>
        </w:rPr>
        <w:t xml:space="preserve"> 2308091759</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ОГРН:</w:t>
      </w:r>
      <w:r w:rsidRPr="00B90318">
        <w:rPr>
          <w:rFonts w:ascii="Times New Roman" w:eastAsia="Times New Roman" w:hAnsi="Times New Roman" w:cs="Times New Roman"/>
          <w:b/>
          <w:i/>
          <w:sz w:val="22"/>
          <w:szCs w:val="22"/>
          <w:lang w:eastAsia="ru-RU"/>
        </w:rPr>
        <w:t xml:space="preserve"> 1032304155102</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Сумма дебиторской задолженности:</w:t>
      </w:r>
      <w:r w:rsidRPr="00B90318">
        <w:rPr>
          <w:rFonts w:ascii="Times New Roman" w:eastAsia="Times New Roman" w:hAnsi="Times New Roman" w:cs="Times New Roman"/>
          <w:b/>
          <w:i/>
          <w:sz w:val="22"/>
          <w:szCs w:val="22"/>
          <w:lang w:eastAsia="ru-RU"/>
        </w:rPr>
        <w:t xml:space="preserve"> </w:t>
      </w:r>
      <w:r w:rsidR="00B90318" w:rsidRPr="00B90318">
        <w:rPr>
          <w:rFonts w:ascii="Times New Roman" w:eastAsia="Times New Roman" w:hAnsi="Times New Roman" w:cs="Times New Roman"/>
          <w:b/>
          <w:i/>
          <w:sz w:val="22"/>
          <w:szCs w:val="22"/>
          <w:lang w:eastAsia="ru-RU"/>
        </w:rPr>
        <w:t xml:space="preserve">1 250 920,40 </w:t>
      </w:r>
      <w:r w:rsidRPr="00B90318">
        <w:rPr>
          <w:rFonts w:ascii="Times New Roman" w:eastAsia="Times New Roman" w:hAnsi="Times New Roman" w:cs="Times New Roman"/>
          <w:b/>
          <w:i/>
          <w:sz w:val="22"/>
          <w:szCs w:val="22"/>
          <w:lang w:eastAsia="ru-RU"/>
        </w:rPr>
        <w:t>тыс. руб. (услуги по передаче электроэнергии)</w:t>
      </w:r>
    </w:p>
    <w:p w:rsidR="002A7344" w:rsidRPr="00B90318" w:rsidRDefault="002A7344" w:rsidP="002A7344">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Доля внешнегруппового дебитора в объеме дебиторской задолженности, приходящейся на внешнегрупповых дебиторов:</w:t>
      </w:r>
      <w:r w:rsidR="00B90318" w:rsidRPr="00B90318">
        <w:rPr>
          <w:rFonts w:ascii="Times New Roman" w:eastAsia="Times New Roman" w:hAnsi="Times New Roman" w:cs="Times New Roman"/>
          <w:sz w:val="22"/>
          <w:szCs w:val="22"/>
          <w:lang w:eastAsia="ru-RU"/>
        </w:rPr>
        <w:t xml:space="preserve"> </w:t>
      </w:r>
      <w:r w:rsidR="00B90318" w:rsidRPr="00B90318">
        <w:rPr>
          <w:rFonts w:ascii="Times New Roman" w:eastAsia="Times New Roman" w:hAnsi="Times New Roman" w:cs="Times New Roman"/>
          <w:b/>
          <w:i/>
          <w:sz w:val="22"/>
          <w:szCs w:val="22"/>
          <w:lang w:eastAsia="ru-RU"/>
        </w:rPr>
        <w:t>15,22</w:t>
      </w:r>
      <w:r w:rsidRPr="00B90318">
        <w:rPr>
          <w:rFonts w:ascii="Times New Roman" w:eastAsia="MS Mincho" w:hAnsi="Times New Roman" w:cs="Times New Roman"/>
          <w:b/>
          <w:i/>
          <w:sz w:val="22"/>
          <w:szCs w:val="22"/>
          <w:lang w:eastAsia="ja-JP"/>
        </w:rPr>
        <w:t>%.</w:t>
      </w:r>
      <w:r w:rsidRPr="00B90318">
        <w:rPr>
          <w:rFonts w:ascii="Times New Roman" w:eastAsia="Times New Roman" w:hAnsi="Times New Roman" w:cs="Times New Roman"/>
          <w:sz w:val="22"/>
          <w:szCs w:val="22"/>
          <w:lang w:eastAsia="ru-RU"/>
        </w:rPr>
        <w:t xml:space="preserve"> </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Размер и условия просроченной дебиторской задолженности (процентная ставка, штрафные санкции, пени):</w:t>
      </w:r>
    </w:p>
    <w:p w:rsidR="00493DB5" w:rsidRPr="00B90318" w:rsidRDefault="00493DB5" w:rsidP="00493DB5">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sz w:val="22"/>
          <w:szCs w:val="22"/>
          <w:lang w:eastAsia="ru-RU"/>
        </w:rPr>
        <w:t xml:space="preserve">Просроченная задолженность: </w:t>
      </w:r>
      <w:r w:rsidRPr="00B90318">
        <w:rPr>
          <w:rFonts w:ascii="Times New Roman" w:eastAsia="Times New Roman" w:hAnsi="Times New Roman" w:cs="Times New Roman"/>
          <w:b/>
          <w:i/>
          <w:sz w:val="22"/>
          <w:szCs w:val="22"/>
          <w:lang w:eastAsia="ru-RU"/>
        </w:rPr>
        <w:t xml:space="preserve">нет. </w:t>
      </w:r>
    </w:p>
    <w:p w:rsidR="00493DB5" w:rsidRPr="00B90318" w:rsidRDefault="00493DB5" w:rsidP="00493DB5">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 xml:space="preserve">Санкции, штрафы, пени: </w:t>
      </w:r>
      <w:r w:rsidRPr="00B90318">
        <w:rPr>
          <w:rFonts w:ascii="Times New Roman" w:eastAsia="Times New Roman" w:hAnsi="Times New Roman" w:cs="Times New Roman"/>
          <w:b/>
          <w:i/>
          <w:sz w:val="22"/>
          <w:szCs w:val="22"/>
          <w:lang w:eastAsia="ru-RU"/>
        </w:rPr>
        <w:t>нет.</w:t>
      </w:r>
    </w:p>
    <w:p w:rsidR="00493DB5" w:rsidRPr="00B90318" w:rsidRDefault="00493DB5" w:rsidP="00493DB5">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sz w:val="22"/>
          <w:szCs w:val="22"/>
          <w:lang w:eastAsia="ru-RU"/>
        </w:rPr>
        <w:t>Дебитор является аффилированным лицом эмитента:</w:t>
      </w:r>
      <w:r w:rsidRPr="00B90318">
        <w:rPr>
          <w:rFonts w:ascii="Times New Roman" w:eastAsia="Times New Roman" w:hAnsi="Times New Roman" w:cs="Times New Roman"/>
          <w:b/>
          <w:i/>
          <w:sz w:val="22"/>
          <w:szCs w:val="22"/>
          <w:lang w:eastAsia="ru-RU"/>
        </w:rPr>
        <w:t xml:space="preserve"> Нет</w:t>
      </w:r>
    </w:p>
    <w:p w:rsidR="00D66AD4" w:rsidRPr="00B90318" w:rsidRDefault="00D66AD4" w:rsidP="006E29A0">
      <w:pPr>
        <w:autoSpaceDE w:val="0"/>
        <w:autoSpaceDN w:val="0"/>
        <w:adjustRightInd w:val="0"/>
        <w:spacing w:after="0" w:line="240" w:lineRule="auto"/>
        <w:jc w:val="both"/>
        <w:rPr>
          <w:rFonts w:ascii="Times New Roman" w:eastAsia="Times New Roman" w:hAnsi="Times New Roman" w:cs="Times New Roman"/>
          <w:sz w:val="22"/>
          <w:szCs w:val="22"/>
          <w:lang w:eastAsia="ru-RU"/>
        </w:rPr>
      </w:pPr>
    </w:p>
    <w:p w:rsidR="006E29A0" w:rsidRPr="00B90318" w:rsidRDefault="006E29A0" w:rsidP="006E29A0">
      <w:pPr>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sz w:val="22"/>
          <w:szCs w:val="22"/>
          <w:lang w:eastAsia="ru-RU"/>
        </w:rPr>
        <w:t xml:space="preserve">Иные дебиторы, имеющие для эмитента существенное значение: </w:t>
      </w:r>
      <w:r w:rsidRPr="00B90318">
        <w:rPr>
          <w:rFonts w:ascii="Times New Roman" w:eastAsia="Times New Roman" w:hAnsi="Times New Roman" w:cs="Times New Roman"/>
          <w:b/>
          <w:i/>
          <w:sz w:val="22"/>
          <w:szCs w:val="22"/>
          <w:lang w:eastAsia="ru-RU"/>
        </w:rPr>
        <w:t>Иных дебиторов, имеющих существенное значение для эмитента, нет.</w:t>
      </w:r>
    </w:p>
    <w:p w:rsidR="006E29A0" w:rsidRPr="00F25C96" w:rsidRDefault="006E29A0" w:rsidP="006E29A0">
      <w:pPr>
        <w:autoSpaceDE w:val="0"/>
        <w:autoSpaceDN w:val="0"/>
        <w:adjustRightInd w:val="0"/>
        <w:spacing w:after="0" w:line="240" w:lineRule="auto"/>
        <w:jc w:val="both"/>
        <w:rPr>
          <w:rFonts w:ascii="Times New Roman" w:eastAsia="Times New Roman" w:hAnsi="Times New Roman" w:cs="Times New Roman"/>
          <w:sz w:val="22"/>
          <w:szCs w:val="22"/>
          <w:highlight w:val="yellow"/>
          <w:lang w:eastAsia="ru-RU"/>
        </w:rPr>
      </w:pPr>
    </w:p>
    <w:p w:rsidR="00D66AD4" w:rsidRPr="00F239F0" w:rsidRDefault="00D66AD4" w:rsidP="002C7F6F">
      <w:pPr>
        <w:pStyle w:val="2"/>
        <w:rPr>
          <w:rFonts w:ascii="Times New Roman" w:hAnsi="Times New Roman" w:cs="Times New Roman"/>
          <w:color w:val="auto"/>
          <w:sz w:val="24"/>
          <w:szCs w:val="24"/>
        </w:rPr>
      </w:pPr>
      <w:bookmarkStart w:id="18" w:name="Par180"/>
      <w:bookmarkStart w:id="19" w:name="_Toc145927360"/>
      <w:bookmarkEnd w:id="18"/>
      <w:r w:rsidRPr="00F239F0">
        <w:rPr>
          <w:rFonts w:ascii="Times New Roman" w:hAnsi="Times New Roman" w:cs="Times New Roman"/>
          <w:color w:val="auto"/>
          <w:sz w:val="24"/>
          <w:szCs w:val="24"/>
        </w:rPr>
        <w:t>1.7. Сведения об обязательствах эмитента</w:t>
      </w:r>
      <w:bookmarkEnd w:id="19"/>
    </w:p>
    <w:p w:rsidR="00D66AD4" w:rsidRPr="007C58D5" w:rsidRDefault="00D66AD4" w:rsidP="00B90318">
      <w:pPr>
        <w:pStyle w:val="3"/>
        <w:rPr>
          <w:rFonts w:ascii="Times New Roman" w:eastAsia="Times New Roman" w:hAnsi="Times New Roman" w:cs="Times New Roman"/>
          <w:color w:val="auto"/>
          <w:sz w:val="22"/>
          <w:szCs w:val="22"/>
          <w:lang w:eastAsia="ru-RU"/>
        </w:rPr>
      </w:pPr>
      <w:bookmarkStart w:id="20" w:name="_Toc145927361"/>
      <w:r w:rsidRPr="007C58D5">
        <w:rPr>
          <w:rFonts w:ascii="Times New Roman" w:eastAsia="Times New Roman" w:hAnsi="Times New Roman" w:cs="Times New Roman"/>
          <w:color w:val="auto"/>
          <w:sz w:val="22"/>
          <w:szCs w:val="22"/>
          <w:lang w:eastAsia="ru-RU"/>
        </w:rPr>
        <w:t>1.7.1. Сведения об основных кредиторах, имеющих для эмитента существенное значение</w:t>
      </w:r>
      <w:bookmarkEnd w:id="20"/>
      <w:r w:rsidRPr="007C58D5">
        <w:rPr>
          <w:rFonts w:ascii="Times New Roman" w:eastAsia="Times New Roman" w:hAnsi="Times New Roman" w:cs="Times New Roman"/>
          <w:color w:val="auto"/>
          <w:sz w:val="22"/>
          <w:szCs w:val="22"/>
          <w:lang w:eastAsia="ru-RU"/>
        </w:rPr>
        <w:t xml:space="preserve"> </w:t>
      </w:r>
    </w:p>
    <w:p w:rsidR="002A7344" w:rsidRPr="00F25C96" w:rsidRDefault="002A7344" w:rsidP="002A7344">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кредиторах эмитента, являющихся лицами, не входящими в группу эмитента (далее - внешнегрупповые кредиторы) </w:t>
      </w:r>
    </w:p>
    <w:p w:rsidR="002A7344" w:rsidRPr="00F25C96" w:rsidRDefault="002A7344" w:rsidP="002A7344">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Уровень существенности кредиторской задолженности, приходящейся на долю основного кредитора, определен эмитентом в размере 10 процентов от суммы кредиторской задолженности, приходящейся на внешнегрупповых кредиторов на дату окончания соответствующего отчетного периода).</w:t>
      </w:r>
    </w:p>
    <w:p w:rsidR="002A7344" w:rsidRPr="00B90318" w:rsidRDefault="002A7344" w:rsidP="002A7344">
      <w:pPr>
        <w:spacing w:after="0" w:line="240" w:lineRule="auto"/>
        <w:ind w:firstLine="54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b/>
          <w:i/>
          <w:iCs/>
          <w:sz w:val="22"/>
          <w:szCs w:val="22"/>
          <w:shd w:val="clear" w:color="auto" w:fill="FFFFFF"/>
          <w:lang w:eastAsia="ru-RU"/>
        </w:rPr>
        <w:lastRenderedPageBreak/>
        <w:t xml:space="preserve">Информация  о кредиторах раскрывается в отношении эмитента на основе бухгалтерской (финансовой) отчетности эмитента, так как, по мнению ПАО «Россети Кубань», предоставление информации по группе эмитента не является для него рациональным, исходя из условий осуществляемой хозяйственной деятельности и незначительной доли дочерних обществ, входящих в группу эмитента, в совокупной выручке </w:t>
      </w:r>
      <w:r w:rsidRPr="00B90318">
        <w:rPr>
          <w:rFonts w:ascii="Times New Roman" w:eastAsia="Times New Roman" w:hAnsi="Times New Roman" w:cs="Times New Roman"/>
          <w:b/>
          <w:i/>
          <w:iCs/>
          <w:sz w:val="22"/>
          <w:szCs w:val="22"/>
          <w:shd w:val="clear" w:color="auto" w:fill="FFFFFF"/>
          <w:lang w:eastAsia="ru-RU"/>
        </w:rPr>
        <w:t>группы ПАО «Россети Кубань».</w:t>
      </w:r>
      <w:r w:rsidRPr="00B90318">
        <w:rPr>
          <w:rFonts w:ascii="Times New Roman" w:eastAsia="Times New Roman" w:hAnsi="Times New Roman" w:cs="Times New Roman"/>
          <w:sz w:val="22"/>
          <w:szCs w:val="22"/>
          <w:lang w:eastAsia="ru-RU"/>
        </w:rPr>
        <w:t xml:space="preserve"> </w:t>
      </w:r>
    </w:p>
    <w:p w:rsidR="002A7344" w:rsidRPr="00B90318" w:rsidRDefault="002A7344" w:rsidP="002A7344">
      <w:pPr>
        <w:spacing w:after="0" w:line="240" w:lineRule="auto"/>
        <w:ind w:firstLine="540"/>
        <w:jc w:val="both"/>
        <w:rPr>
          <w:rFonts w:ascii="Times New Roman" w:eastAsia="Times New Roman" w:hAnsi="Times New Roman" w:cs="Times New Roman"/>
          <w:b/>
          <w:i/>
          <w:iCs/>
          <w:sz w:val="22"/>
          <w:szCs w:val="22"/>
          <w:shd w:val="clear" w:color="auto" w:fill="FFFFFF"/>
          <w:lang w:eastAsia="ru-RU"/>
        </w:rPr>
      </w:pPr>
      <w:r w:rsidRPr="00B90318">
        <w:rPr>
          <w:rFonts w:ascii="Times New Roman" w:eastAsia="Times New Roman" w:hAnsi="Times New Roman" w:cs="Times New Roman"/>
          <w:b/>
          <w:bCs/>
          <w:i/>
          <w:iCs/>
          <w:sz w:val="22"/>
          <w:szCs w:val="22"/>
          <w:lang w:eastAsia="ru-RU"/>
        </w:rPr>
        <w:t>Общий объем</w:t>
      </w:r>
      <w:r w:rsidR="001A7A8F" w:rsidRPr="00B90318">
        <w:rPr>
          <w:rFonts w:ascii="Times New Roman" w:eastAsia="Times New Roman" w:hAnsi="Times New Roman" w:cs="Times New Roman"/>
          <w:b/>
          <w:bCs/>
          <w:i/>
          <w:iCs/>
          <w:sz w:val="22"/>
          <w:szCs w:val="22"/>
          <w:lang w:eastAsia="ru-RU"/>
        </w:rPr>
        <w:t xml:space="preserve"> долговых обязательств Общества - </w:t>
      </w:r>
      <w:r w:rsidRPr="00B90318">
        <w:rPr>
          <w:rFonts w:ascii="Times New Roman" w:eastAsia="Times New Roman" w:hAnsi="Times New Roman" w:cs="Times New Roman"/>
          <w:b/>
          <w:bCs/>
          <w:i/>
          <w:iCs/>
          <w:sz w:val="22"/>
          <w:szCs w:val="22"/>
          <w:lang w:eastAsia="ru-RU"/>
        </w:rPr>
        <w:t xml:space="preserve">сумма строк баланса 1410, 1450 (долгосрочные обязательства), 1510, 1520 (краткосрочные обязательства). </w:t>
      </w:r>
    </w:p>
    <w:p w:rsidR="00D66AD4" w:rsidRPr="00B90318" w:rsidRDefault="00D66AD4" w:rsidP="00D66AD4">
      <w:pPr>
        <w:spacing w:after="0" w:line="240" w:lineRule="auto"/>
        <w:rPr>
          <w:rFonts w:ascii="Times New Roman" w:eastAsia="Times New Roman" w:hAnsi="Times New Roman" w:cs="Times New Roman"/>
          <w:sz w:val="22"/>
          <w:szCs w:val="22"/>
          <w:lang w:eastAsia="ru-RU"/>
        </w:rPr>
      </w:pPr>
    </w:p>
    <w:p w:rsidR="00493DB5" w:rsidRPr="00B90318" w:rsidRDefault="00493DB5" w:rsidP="00493DB5">
      <w:pPr>
        <w:autoSpaceDE w:val="0"/>
        <w:autoSpaceDN w:val="0"/>
        <w:adjustRightInd w:val="0"/>
        <w:spacing w:after="0" w:line="240" w:lineRule="auto"/>
        <w:ind w:firstLine="284"/>
        <w:jc w:val="both"/>
        <w:rPr>
          <w:rFonts w:ascii="Times New Roman" w:eastAsia="MS Mincho" w:hAnsi="Times New Roman" w:cs="Times New Roman"/>
          <w:b/>
          <w:i/>
          <w:sz w:val="22"/>
          <w:szCs w:val="22"/>
          <w:u w:val="single"/>
          <w:lang w:eastAsia="ja-JP"/>
        </w:rPr>
      </w:pPr>
      <w:r w:rsidRPr="00B90318">
        <w:rPr>
          <w:rFonts w:ascii="Times New Roman" w:eastAsia="MS Mincho" w:hAnsi="Times New Roman" w:cs="Times New Roman"/>
          <w:b/>
          <w:i/>
          <w:sz w:val="22"/>
          <w:szCs w:val="22"/>
          <w:u w:val="single"/>
          <w:lang w:eastAsia="ja-JP"/>
        </w:rPr>
        <w:t>По состоянию на 30.06.202</w:t>
      </w:r>
      <w:r w:rsidR="002A7344" w:rsidRPr="00B90318">
        <w:rPr>
          <w:rFonts w:ascii="Times New Roman" w:eastAsia="MS Mincho" w:hAnsi="Times New Roman" w:cs="Times New Roman"/>
          <w:b/>
          <w:i/>
          <w:sz w:val="22"/>
          <w:szCs w:val="22"/>
          <w:u w:val="single"/>
          <w:lang w:eastAsia="ja-JP"/>
        </w:rPr>
        <w:t>3</w:t>
      </w:r>
      <w:r w:rsidRPr="00B90318">
        <w:rPr>
          <w:rFonts w:ascii="Times New Roman" w:eastAsia="MS Mincho" w:hAnsi="Times New Roman" w:cs="Times New Roman"/>
          <w:b/>
          <w:i/>
          <w:sz w:val="22"/>
          <w:szCs w:val="22"/>
          <w:u w:val="single"/>
          <w:lang w:eastAsia="ja-JP"/>
        </w:rPr>
        <w:t>:</w:t>
      </w:r>
    </w:p>
    <w:p w:rsidR="00B90318" w:rsidRPr="00B90318" w:rsidRDefault="00B90318" w:rsidP="00B90318">
      <w:pPr>
        <w:spacing w:after="0" w:line="240" w:lineRule="auto"/>
        <w:ind w:firstLine="426"/>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Доля кредиторской задолженности, приходящейся на кредиторов, входящих в группу эмитента, составила 0</w:t>
      </w:r>
      <w:r w:rsidR="00BB1AF7">
        <w:rPr>
          <w:rFonts w:ascii="Times New Roman" w:eastAsia="Times New Roman" w:hAnsi="Times New Roman" w:cs="Times New Roman"/>
          <w:b/>
          <w:i/>
          <w:sz w:val="22"/>
          <w:szCs w:val="22"/>
          <w:lang w:eastAsia="ru-RU"/>
        </w:rPr>
        <w:t>,</w:t>
      </w:r>
      <w:r w:rsidRPr="00B90318">
        <w:rPr>
          <w:rFonts w:ascii="Times New Roman" w:eastAsia="Times New Roman" w:hAnsi="Times New Roman" w:cs="Times New Roman"/>
          <w:b/>
          <w:i/>
          <w:sz w:val="22"/>
          <w:szCs w:val="22"/>
          <w:lang w:eastAsia="ru-RU"/>
        </w:rPr>
        <w:t xml:space="preserve">92%. </w:t>
      </w:r>
    </w:p>
    <w:p w:rsidR="00B90318" w:rsidRPr="00B90318" w:rsidRDefault="00B90318" w:rsidP="00B90318">
      <w:pPr>
        <w:spacing w:after="0" w:line="240" w:lineRule="auto"/>
        <w:ind w:firstLine="426"/>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Доля кредиторской задолженности, приходящейся на внешнегрупповых кредиторов,  составила 99</w:t>
      </w:r>
      <w:r w:rsidR="00BB1AF7">
        <w:rPr>
          <w:rFonts w:ascii="Times New Roman" w:eastAsia="Times New Roman" w:hAnsi="Times New Roman" w:cs="Times New Roman"/>
          <w:b/>
          <w:i/>
          <w:sz w:val="22"/>
          <w:szCs w:val="22"/>
          <w:lang w:eastAsia="ru-RU"/>
        </w:rPr>
        <w:t>,</w:t>
      </w:r>
      <w:r w:rsidRPr="00B90318">
        <w:rPr>
          <w:rFonts w:ascii="Times New Roman" w:eastAsia="Times New Roman" w:hAnsi="Times New Roman" w:cs="Times New Roman"/>
          <w:b/>
          <w:i/>
          <w:sz w:val="22"/>
          <w:szCs w:val="22"/>
          <w:lang w:eastAsia="ru-RU"/>
        </w:rPr>
        <w:t>08%.</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p>
    <w:p w:rsidR="00B90318" w:rsidRPr="00B90318" w:rsidRDefault="00B90318" w:rsidP="00B90318">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sz w:val="22"/>
          <w:szCs w:val="22"/>
          <w:lang w:eastAsia="ru-RU"/>
        </w:rPr>
        <w:t xml:space="preserve">1. Полное фирменное наименование: </w:t>
      </w:r>
      <w:r w:rsidRPr="00B90318">
        <w:rPr>
          <w:rFonts w:ascii="Times New Roman" w:eastAsia="Times New Roman" w:hAnsi="Times New Roman" w:cs="Times New Roman"/>
          <w:b/>
          <w:i/>
          <w:sz w:val="22"/>
          <w:szCs w:val="22"/>
          <w:lang w:eastAsia="ru-RU"/>
        </w:rPr>
        <w:t>Филиал "Газпромбанк" (Акционерное общество) "Южный"</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 xml:space="preserve">Сокращенное фирменное наименование: </w:t>
      </w:r>
      <w:r w:rsidRPr="00B90318">
        <w:rPr>
          <w:rFonts w:ascii="Times New Roman" w:eastAsia="Times New Roman" w:hAnsi="Times New Roman" w:cs="Times New Roman"/>
          <w:b/>
          <w:i/>
          <w:sz w:val="22"/>
          <w:szCs w:val="22"/>
          <w:lang w:eastAsia="ru-RU"/>
        </w:rPr>
        <w:t>Филиал Банка ГПБ (АО) Южный</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Место нахождения:</w:t>
      </w:r>
      <w:r w:rsidRPr="00B90318">
        <w:rPr>
          <w:rFonts w:ascii="Times New Roman" w:eastAsia="Times New Roman" w:hAnsi="Times New Roman" w:cs="Times New Roman"/>
          <w:b/>
          <w:i/>
          <w:sz w:val="22"/>
          <w:szCs w:val="22"/>
          <w:lang w:eastAsia="ru-RU"/>
        </w:rPr>
        <w:t xml:space="preserve"> 350033, г. Краснодар, ул. Дмитриевская Дамба, 11</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ИНН:</w:t>
      </w:r>
      <w:r w:rsidRPr="00B90318">
        <w:rPr>
          <w:rFonts w:ascii="Times New Roman" w:eastAsia="Times New Roman" w:hAnsi="Times New Roman" w:cs="Times New Roman"/>
          <w:b/>
          <w:i/>
          <w:sz w:val="22"/>
          <w:szCs w:val="22"/>
          <w:lang w:eastAsia="ru-RU"/>
        </w:rPr>
        <w:t xml:space="preserve"> 7744001497</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ОГРН:</w:t>
      </w:r>
      <w:r w:rsidRPr="00B90318">
        <w:rPr>
          <w:rFonts w:ascii="Times New Roman" w:eastAsia="Times New Roman" w:hAnsi="Times New Roman" w:cs="Times New Roman"/>
          <w:b/>
          <w:i/>
          <w:sz w:val="22"/>
          <w:szCs w:val="22"/>
          <w:lang w:eastAsia="ru-RU"/>
        </w:rPr>
        <w:t xml:space="preserve"> 1027700167110</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Сумма задолженности:</w:t>
      </w:r>
      <w:r w:rsidRPr="00B90318">
        <w:rPr>
          <w:rFonts w:ascii="Times New Roman" w:eastAsia="Times New Roman" w:hAnsi="Times New Roman" w:cs="Times New Roman"/>
          <w:b/>
          <w:i/>
          <w:sz w:val="22"/>
          <w:szCs w:val="22"/>
          <w:lang w:eastAsia="ru-RU"/>
        </w:rPr>
        <w:t xml:space="preserve"> 4 867 630 тыс. руб.</w:t>
      </w:r>
    </w:p>
    <w:p w:rsidR="00B90318" w:rsidRPr="00B90318" w:rsidRDefault="00B90318" w:rsidP="00B90318">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Доля внешнегруппового кредитора в объеме кредиторской задолженности, приходящейся на внешнегрупповых кредиторов:</w:t>
      </w:r>
      <w:r w:rsidRPr="00B90318">
        <w:rPr>
          <w:rFonts w:ascii="Times New Roman" w:eastAsia="Times New Roman" w:hAnsi="Times New Roman" w:cs="Times New Roman"/>
          <w:b/>
          <w:i/>
          <w:sz w:val="22"/>
          <w:szCs w:val="22"/>
          <w:lang w:eastAsia="ru-RU"/>
        </w:rPr>
        <w:t xml:space="preserve"> 11</w:t>
      </w:r>
      <w:r w:rsidR="00BB1AF7">
        <w:rPr>
          <w:rFonts w:ascii="Times New Roman" w:eastAsia="Times New Roman" w:hAnsi="Times New Roman" w:cs="Times New Roman"/>
          <w:b/>
          <w:i/>
          <w:sz w:val="22"/>
          <w:szCs w:val="22"/>
          <w:lang w:eastAsia="ru-RU"/>
        </w:rPr>
        <w:t>,</w:t>
      </w:r>
      <w:r w:rsidRPr="00B90318">
        <w:rPr>
          <w:rFonts w:ascii="Times New Roman" w:eastAsia="Times New Roman" w:hAnsi="Times New Roman" w:cs="Times New Roman"/>
          <w:b/>
          <w:i/>
          <w:sz w:val="22"/>
          <w:szCs w:val="22"/>
          <w:lang w:eastAsia="ru-RU"/>
        </w:rPr>
        <w:t>32%</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 xml:space="preserve">Размер и условия просроченной задолженности (процентная ставка, штрафные санкции, пени): </w:t>
      </w:r>
      <w:r w:rsidRPr="00B90318">
        <w:rPr>
          <w:rFonts w:ascii="Times New Roman" w:eastAsia="Times New Roman" w:hAnsi="Times New Roman" w:cs="Times New Roman"/>
          <w:b/>
          <w:i/>
          <w:sz w:val="22"/>
          <w:szCs w:val="22"/>
          <w:lang w:eastAsia="ru-RU"/>
        </w:rPr>
        <w:t>нет.</w:t>
      </w:r>
    </w:p>
    <w:p w:rsidR="00B90318" w:rsidRPr="00B90318" w:rsidRDefault="00B90318" w:rsidP="00B90318">
      <w:pPr>
        <w:spacing w:after="0" w:line="240" w:lineRule="auto"/>
        <w:rPr>
          <w:rFonts w:ascii="Times New Roman" w:eastAsia="Times New Roman" w:hAnsi="Times New Roman" w:cs="Times New Roman"/>
          <w:i/>
          <w:sz w:val="22"/>
          <w:szCs w:val="22"/>
          <w:lang w:eastAsia="ru-RU"/>
        </w:rPr>
      </w:pPr>
      <w:r w:rsidRPr="00B90318">
        <w:rPr>
          <w:rFonts w:ascii="Times New Roman" w:eastAsia="Times New Roman" w:hAnsi="Times New Roman" w:cs="Times New Roman"/>
          <w:i/>
          <w:sz w:val="22"/>
          <w:szCs w:val="22"/>
          <w:lang w:eastAsia="ru-RU"/>
        </w:rPr>
        <w:t>Кредиторская задолженность возникла в связи с заключением кредитных договоров (договоров займа):</w:t>
      </w:r>
    </w:p>
    <w:p w:rsidR="00B90318" w:rsidRPr="00B90318" w:rsidRDefault="00B90318" w:rsidP="00B90318">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Дата заключения договора - 18.09.2019, дата прекращения договора, в том числе в связи с его исполнением, – 18.09.2024</w:t>
      </w:r>
    </w:p>
    <w:p w:rsidR="00B90318" w:rsidRPr="00B90318" w:rsidRDefault="00B90318" w:rsidP="00B90318">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Дата заключения договора - 20.11.2019, дата прекращения договора, в том числе в связи с его исполнением, – 15.11.2024</w:t>
      </w:r>
    </w:p>
    <w:p w:rsidR="00B90318" w:rsidRPr="00B90318" w:rsidRDefault="00B90318" w:rsidP="00B90318">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 xml:space="preserve">Дата заключения договора - 30.09.2020, дата прекращения договора, в том числе в связи с его исполнением, – 26.09.2025. </w:t>
      </w:r>
    </w:p>
    <w:p w:rsidR="00B90318" w:rsidRPr="00B90318" w:rsidRDefault="00B90318" w:rsidP="00B90318">
      <w:pPr>
        <w:spacing w:after="0" w:line="240" w:lineRule="auto"/>
        <w:jc w:val="both"/>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Является ли основной кредитор организацией, подконтрольной члену органа управления эмитента и (или) лицу, контролирующему эмитента:</w:t>
      </w:r>
      <w:r w:rsidRPr="00B90318">
        <w:rPr>
          <w:rFonts w:ascii="Times New Roman" w:eastAsia="Times New Roman" w:hAnsi="Times New Roman" w:cs="Times New Roman"/>
          <w:b/>
          <w:i/>
          <w:sz w:val="22"/>
          <w:szCs w:val="22"/>
          <w:lang w:eastAsia="ru-RU"/>
        </w:rPr>
        <w:t xml:space="preserve"> Нет</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p>
    <w:p w:rsidR="00B90318" w:rsidRPr="00B90318" w:rsidRDefault="00B90318" w:rsidP="00B90318">
      <w:pPr>
        <w:spacing w:after="0" w:line="240" w:lineRule="auto"/>
        <w:rPr>
          <w:rFonts w:ascii="Times New Roman" w:eastAsia="Times New Roman" w:hAnsi="Times New Roman" w:cs="Times New Roman"/>
          <w:sz w:val="22"/>
          <w:szCs w:val="22"/>
          <w:shd w:val="clear" w:color="auto" w:fill="FFFFFF"/>
          <w:lang w:eastAsia="ru-RU"/>
        </w:rPr>
      </w:pPr>
      <w:r w:rsidRPr="00B90318">
        <w:rPr>
          <w:rFonts w:ascii="Times New Roman" w:eastAsia="Times New Roman" w:hAnsi="Times New Roman" w:cs="Times New Roman"/>
          <w:sz w:val="22"/>
          <w:szCs w:val="22"/>
          <w:lang w:eastAsia="ru-RU"/>
        </w:rPr>
        <w:t>2. Полное фирменное наименование:</w:t>
      </w:r>
      <w:r w:rsidRPr="00B90318">
        <w:rPr>
          <w:rFonts w:ascii="Times New Roman" w:eastAsia="Times New Roman" w:hAnsi="Times New Roman" w:cs="Times New Roman"/>
          <w:b/>
          <w:i/>
          <w:sz w:val="22"/>
          <w:szCs w:val="22"/>
          <w:lang w:eastAsia="ru-RU"/>
        </w:rPr>
        <w:t xml:space="preserve"> РОССИЙСКИЙ НАЦИОНАЛЬНЫЙ КОММЕРЧЕСКИЙ БАНК (публичное акционерное общество)</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Сокращенное фирменное наименование:</w:t>
      </w:r>
      <w:r w:rsidRPr="00B90318">
        <w:rPr>
          <w:rFonts w:ascii="Times New Roman" w:eastAsia="Times New Roman" w:hAnsi="Times New Roman" w:cs="Times New Roman"/>
          <w:b/>
          <w:i/>
          <w:sz w:val="22"/>
          <w:szCs w:val="22"/>
          <w:lang w:eastAsia="ru-RU"/>
        </w:rPr>
        <w:t xml:space="preserve"> РНКБ Банк (ПАО)</w:t>
      </w:r>
    </w:p>
    <w:p w:rsidR="00B90318" w:rsidRPr="00B90318" w:rsidRDefault="00B90318" w:rsidP="00B90318">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sz w:val="22"/>
          <w:szCs w:val="22"/>
          <w:lang w:eastAsia="ru-RU"/>
        </w:rPr>
        <w:t xml:space="preserve">Место нахождения/адрес юридического лица: </w:t>
      </w:r>
      <w:r w:rsidRPr="00B90318">
        <w:rPr>
          <w:rFonts w:ascii="Times New Roman" w:eastAsia="Times New Roman" w:hAnsi="Times New Roman" w:cs="Times New Roman"/>
          <w:b/>
          <w:i/>
          <w:sz w:val="22"/>
          <w:szCs w:val="22"/>
          <w:lang w:eastAsia="ru-RU"/>
        </w:rPr>
        <w:t>295000, г. Симферополь, ул. Набережная имени 60-летия СССР, дом 34</w:t>
      </w:r>
    </w:p>
    <w:p w:rsidR="00B90318" w:rsidRPr="00B90318" w:rsidRDefault="00B90318" w:rsidP="00B90318">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Cs/>
          <w:iCs/>
          <w:sz w:val="22"/>
          <w:szCs w:val="22"/>
          <w:lang w:eastAsia="ru-RU"/>
        </w:rPr>
        <w:t>ИНН:</w:t>
      </w:r>
      <w:r w:rsidRPr="00B90318">
        <w:rPr>
          <w:rFonts w:ascii="Times New Roman" w:eastAsia="Times New Roman" w:hAnsi="Times New Roman" w:cs="Times New Roman"/>
          <w:b/>
          <w:i/>
          <w:sz w:val="22"/>
          <w:szCs w:val="22"/>
          <w:lang w:eastAsia="ru-RU"/>
        </w:rPr>
        <w:t xml:space="preserve"> 7701105460     </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ОГРН:</w:t>
      </w:r>
      <w:r w:rsidRPr="00B90318">
        <w:rPr>
          <w:rFonts w:ascii="Times New Roman" w:eastAsia="Times New Roman" w:hAnsi="Times New Roman" w:cs="Times New Roman"/>
          <w:b/>
          <w:i/>
          <w:sz w:val="22"/>
          <w:szCs w:val="22"/>
          <w:lang w:eastAsia="ru-RU"/>
        </w:rPr>
        <w:t xml:space="preserve"> 1027700381290</w:t>
      </w:r>
    </w:p>
    <w:p w:rsidR="00B90318" w:rsidRPr="00B90318" w:rsidRDefault="00B90318" w:rsidP="00B90318">
      <w:pPr>
        <w:spacing w:after="0" w:line="240" w:lineRule="auto"/>
        <w:rPr>
          <w:rFonts w:ascii="Times New Roman" w:eastAsia="Times New Roman" w:hAnsi="Times New Roman" w:cs="Times New Roman"/>
          <w:b/>
          <w:bCs/>
          <w:i/>
          <w:sz w:val="22"/>
          <w:szCs w:val="22"/>
          <w:lang w:eastAsia="ru-RU"/>
        </w:rPr>
      </w:pPr>
      <w:r w:rsidRPr="00B90318">
        <w:rPr>
          <w:rFonts w:ascii="Times New Roman" w:eastAsia="Times New Roman" w:hAnsi="Times New Roman" w:cs="Times New Roman"/>
          <w:sz w:val="22"/>
          <w:szCs w:val="22"/>
          <w:lang w:eastAsia="ru-RU"/>
        </w:rPr>
        <w:t>Сумма задолженности</w:t>
      </w:r>
      <w:r w:rsidRPr="00B90318">
        <w:rPr>
          <w:rFonts w:ascii="Times New Roman" w:eastAsia="Times New Roman" w:hAnsi="Times New Roman" w:cs="Times New Roman"/>
          <w:b/>
          <w:bCs/>
          <w:i/>
          <w:sz w:val="22"/>
          <w:szCs w:val="22"/>
          <w:lang w:eastAsia="ru-RU"/>
        </w:rPr>
        <w:t>:</w:t>
      </w:r>
      <w:r w:rsidRPr="00B90318">
        <w:rPr>
          <w:rFonts w:ascii="Times New Roman" w:eastAsia="Times New Roman" w:hAnsi="Times New Roman" w:cs="Times New Roman"/>
          <w:bCs/>
          <w:sz w:val="22"/>
          <w:szCs w:val="22"/>
          <w:lang w:eastAsia="ru-RU"/>
        </w:rPr>
        <w:t xml:space="preserve"> </w:t>
      </w:r>
      <w:r w:rsidRPr="00B90318">
        <w:rPr>
          <w:rFonts w:ascii="Times New Roman" w:eastAsia="Times New Roman" w:hAnsi="Times New Roman" w:cs="Times New Roman"/>
          <w:b/>
          <w:bCs/>
          <w:i/>
          <w:sz w:val="22"/>
          <w:szCs w:val="22"/>
          <w:lang w:eastAsia="ru-RU"/>
        </w:rPr>
        <w:t xml:space="preserve">5 600 000 </w:t>
      </w:r>
      <w:r w:rsidRPr="00B90318">
        <w:rPr>
          <w:rFonts w:ascii="Times New Roman" w:eastAsia="Times New Roman" w:hAnsi="Times New Roman" w:cs="Times New Roman"/>
          <w:b/>
          <w:i/>
          <w:sz w:val="22"/>
          <w:szCs w:val="22"/>
          <w:lang w:eastAsia="ru-RU"/>
        </w:rPr>
        <w:t>тыс.</w:t>
      </w:r>
      <w:r w:rsidRPr="00B90318">
        <w:rPr>
          <w:rFonts w:ascii="Times New Roman" w:eastAsia="Times New Roman" w:hAnsi="Times New Roman" w:cs="Times New Roman"/>
          <w:b/>
          <w:bCs/>
          <w:i/>
          <w:sz w:val="22"/>
          <w:szCs w:val="22"/>
          <w:lang w:eastAsia="ru-RU"/>
        </w:rPr>
        <w:t xml:space="preserve"> руб. </w:t>
      </w:r>
    </w:p>
    <w:p w:rsidR="00B90318" w:rsidRPr="00B90318" w:rsidRDefault="00B90318" w:rsidP="00B90318">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 xml:space="preserve">Доля внешнегруппового кредитора в объеме кредиторской задолженности, приходящейся на внешнегрупповых кредиторов: </w:t>
      </w:r>
      <w:r w:rsidRPr="00B90318">
        <w:rPr>
          <w:rFonts w:ascii="Times New Roman" w:eastAsia="Times New Roman" w:hAnsi="Times New Roman" w:cs="Times New Roman"/>
          <w:b/>
          <w:i/>
          <w:sz w:val="22"/>
          <w:szCs w:val="22"/>
          <w:lang w:eastAsia="ru-RU"/>
        </w:rPr>
        <w:t>13</w:t>
      </w:r>
      <w:r w:rsidR="00BB1AF7">
        <w:rPr>
          <w:rFonts w:ascii="Times New Roman" w:eastAsia="Times New Roman" w:hAnsi="Times New Roman" w:cs="Times New Roman"/>
          <w:b/>
          <w:i/>
          <w:sz w:val="22"/>
          <w:szCs w:val="22"/>
          <w:lang w:eastAsia="ru-RU"/>
        </w:rPr>
        <w:t>,</w:t>
      </w:r>
      <w:r w:rsidRPr="00B90318">
        <w:rPr>
          <w:rFonts w:ascii="Times New Roman" w:eastAsia="Times New Roman" w:hAnsi="Times New Roman" w:cs="Times New Roman"/>
          <w:b/>
          <w:i/>
          <w:sz w:val="22"/>
          <w:szCs w:val="22"/>
          <w:lang w:eastAsia="ru-RU"/>
        </w:rPr>
        <w:t>03%</w:t>
      </w:r>
    </w:p>
    <w:p w:rsidR="00B90318" w:rsidRPr="00B90318" w:rsidRDefault="00B90318" w:rsidP="00B90318">
      <w:pPr>
        <w:spacing w:after="0" w:line="240" w:lineRule="auto"/>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 xml:space="preserve">Размер и условия просроченной задолженности (процентная ставка, штрафные санкции, пени): </w:t>
      </w:r>
      <w:r w:rsidRPr="00B90318">
        <w:rPr>
          <w:rFonts w:ascii="Times New Roman" w:eastAsia="Times New Roman" w:hAnsi="Times New Roman" w:cs="Times New Roman"/>
          <w:b/>
          <w:i/>
          <w:sz w:val="22"/>
          <w:szCs w:val="22"/>
          <w:lang w:eastAsia="ru-RU"/>
        </w:rPr>
        <w:t>нет.</w:t>
      </w:r>
    </w:p>
    <w:p w:rsidR="00B90318" w:rsidRPr="00B90318" w:rsidRDefault="00B90318" w:rsidP="00B90318">
      <w:pPr>
        <w:spacing w:after="0" w:line="240" w:lineRule="auto"/>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Кредиторская задолженность возникла в связи с заключением кредитных договоров (договоров займа):</w:t>
      </w:r>
    </w:p>
    <w:p w:rsidR="00B90318" w:rsidRPr="00B90318" w:rsidRDefault="00B90318" w:rsidP="00B90318">
      <w:pPr>
        <w:spacing w:after="0" w:line="240" w:lineRule="auto"/>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b/>
          <w:i/>
          <w:sz w:val="22"/>
          <w:szCs w:val="22"/>
          <w:lang w:eastAsia="ru-RU"/>
        </w:rPr>
        <w:t>Дата заключения договоров – 19.07.2022, дата прекращения договора, в том числе в связи с его исполнением, – 16.07.2027.</w:t>
      </w:r>
    </w:p>
    <w:p w:rsidR="00B90318" w:rsidRPr="00B90318" w:rsidRDefault="00B90318" w:rsidP="00B90318">
      <w:pPr>
        <w:spacing w:after="0" w:line="240" w:lineRule="auto"/>
        <w:jc w:val="both"/>
        <w:rPr>
          <w:rFonts w:ascii="Times New Roman" w:eastAsia="Times New Roman" w:hAnsi="Times New Roman" w:cs="Times New Roman"/>
          <w:sz w:val="22"/>
          <w:szCs w:val="22"/>
          <w:lang w:eastAsia="ru-RU"/>
        </w:rPr>
      </w:pPr>
      <w:r w:rsidRPr="00B90318">
        <w:rPr>
          <w:rFonts w:ascii="Times New Roman" w:eastAsia="Times New Roman" w:hAnsi="Times New Roman" w:cs="Times New Roman"/>
          <w:sz w:val="22"/>
          <w:szCs w:val="22"/>
          <w:lang w:eastAsia="ru-RU"/>
        </w:rPr>
        <w:t>Является ли основной кредитор организацией, подконтрольной члену органа управления эмитента и (или) лицу, контролирующему эмитента:</w:t>
      </w:r>
      <w:r w:rsidRPr="00B90318">
        <w:rPr>
          <w:rFonts w:ascii="Times New Roman" w:eastAsia="Times New Roman" w:hAnsi="Times New Roman" w:cs="Times New Roman"/>
          <w:b/>
          <w:i/>
          <w:sz w:val="22"/>
          <w:szCs w:val="22"/>
          <w:lang w:eastAsia="ru-RU"/>
        </w:rPr>
        <w:t xml:space="preserve"> Нет</w:t>
      </w:r>
    </w:p>
    <w:p w:rsidR="00B90318" w:rsidRPr="00B90318" w:rsidRDefault="00B90318" w:rsidP="00B90318">
      <w:pPr>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B90318">
        <w:rPr>
          <w:rFonts w:ascii="Times New Roman" w:eastAsia="Times New Roman" w:hAnsi="Times New Roman" w:cs="Times New Roman"/>
          <w:sz w:val="22"/>
          <w:szCs w:val="22"/>
          <w:lang w:eastAsia="ru-RU"/>
        </w:rPr>
        <w:t xml:space="preserve">Иные кредиторы, имеющие для эмитента существенное значение: </w:t>
      </w:r>
      <w:r w:rsidRPr="00B90318">
        <w:rPr>
          <w:rFonts w:ascii="Times New Roman" w:eastAsia="Times New Roman" w:hAnsi="Times New Roman" w:cs="Times New Roman"/>
          <w:b/>
          <w:i/>
          <w:sz w:val="22"/>
          <w:szCs w:val="22"/>
          <w:lang w:eastAsia="ru-RU"/>
        </w:rPr>
        <w:t>Иных кредиторов, имеющих существенное значение для эмитента, нет.</w:t>
      </w:r>
    </w:p>
    <w:p w:rsidR="00D66AD4" w:rsidRPr="00BB1AF7" w:rsidRDefault="00D66AD4" w:rsidP="00BB1AF7">
      <w:pPr>
        <w:pStyle w:val="3"/>
        <w:rPr>
          <w:rFonts w:ascii="Times New Roman" w:eastAsia="Times New Roman" w:hAnsi="Times New Roman" w:cs="Times New Roman"/>
          <w:color w:val="FF0000"/>
          <w:sz w:val="22"/>
          <w:szCs w:val="22"/>
          <w:lang w:eastAsia="ru-RU"/>
        </w:rPr>
      </w:pPr>
      <w:bookmarkStart w:id="21" w:name="_Toc145927362"/>
      <w:r w:rsidRPr="00BB1AF7">
        <w:rPr>
          <w:rFonts w:ascii="Times New Roman" w:eastAsia="Times New Roman" w:hAnsi="Times New Roman" w:cs="Times New Roman"/>
          <w:sz w:val="22"/>
          <w:szCs w:val="22"/>
          <w:lang w:eastAsia="ru-RU"/>
        </w:rPr>
        <w:t>1.7.2. Сведения об обязательствах эмитента из предоставленного обеспечения</w:t>
      </w:r>
      <w:bookmarkEnd w:id="21"/>
      <w:r w:rsidRPr="00BB1AF7">
        <w:rPr>
          <w:rFonts w:ascii="Times New Roman" w:eastAsia="Times New Roman" w:hAnsi="Times New Roman" w:cs="Times New Roman"/>
          <w:color w:val="FF0000"/>
          <w:sz w:val="22"/>
          <w:szCs w:val="22"/>
          <w:lang w:eastAsia="ru-RU"/>
        </w:rPr>
        <w:t xml:space="preserve"> </w:t>
      </w:r>
    </w:p>
    <w:p w:rsidR="00D66AD4" w:rsidRPr="00BB1AF7" w:rsidRDefault="00D66AD4" w:rsidP="00F25C96">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BB1AF7">
        <w:rPr>
          <w:rFonts w:ascii="Times New Roman" w:eastAsia="Times New Roman" w:hAnsi="Times New Roman" w:cs="Times New Roman"/>
          <w:sz w:val="22"/>
          <w:szCs w:val="22"/>
          <w:lang w:eastAsia="ru-RU"/>
        </w:rPr>
        <w:t xml:space="preserve">Сведения об общем размере обеспечения (в том числе в форме залога, поручительства, независимой гарантии), предоставленного организациями группы эмитента, лицам, не входящим в </w:t>
      </w:r>
      <w:r w:rsidRPr="00BB1AF7">
        <w:rPr>
          <w:rFonts w:ascii="Times New Roman" w:eastAsia="Times New Roman" w:hAnsi="Times New Roman" w:cs="Times New Roman"/>
          <w:sz w:val="22"/>
          <w:szCs w:val="22"/>
          <w:lang w:eastAsia="ru-RU"/>
        </w:rPr>
        <w:lastRenderedPageBreak/>
        <w:t xml:space="preserve">группу эмитента, а также о совершенных организациями группы эмитента сделках по предоставлению такого обеспечения, имеющих для группы эмитента существенное значение. </w:t>
      </w:r>
      <w:r w:rsidRPr="00BB1AF7">
        <w:rPr>
          <w:rFonts w:ascii="Times New Roman" w:eastAsia="Times New Roman" w:hAnsi="Times New Roman" w:cs="Times New Roman"/>
          <w:b/>
          <w:i/>
          <w:sz w:val="22"/>
          <w:szCs w:val="22"/>
          <w:lang w:eastAsia="ru-RU"/>
        </w:rPr>
        <w:t>Такое обеспечение  не предоставлялось.</w:t>
      </w:r>
    </w:p>
    <w:p w:rsidR="00D66AD4" w:rsidRPr="00BB1AF7" w:rsidRDefault="00D66AD4" w:rsidP="00BB1AF7">
      <w:pPr>
        <w:pStyle w:val="3"/>
        <w:rPr>
          <w:rFonts w:ascii="Times New Roman" w:eastAsia="Times New Roman" w:hAnsi="Times New Roman" w:cs="Times New Roman"/>
          <w:color w:val="FF0000"/>
          <w:sz w:val="22"/>
          <w:szCs w:val="22"/>
          <w:lang w:eastAsia="ru-RU"/>
        </w:rPr>
      </w:pPr>
      <w:bookmarkStart w:id="22" w:name="Par209"/>
      <w:bookmarkStart w:id="23" w:name="_Toc145927363"/>
      <w:bookmarkEnd w:id="22"/>
      <w:r w:rsidRPr="00BB1AF7">
        <w:rPr>
          <w:rFonts w:ascii="Times New Roman" w:eastAsia="Times New Roman" w:hAnsi="Times New Roman" w:cs="Times New Roman"/>
          <w:sz w:val="22"/>
          <w:szCs w:val="22"/>
          <w:lang w:eastAsia="ru-RU"/>
        </w:rPr>
        <w:t>1.7.3. Сведения о прочих существенных обязательствах эмитента</w:t>
      </w:r>
      <w:bookmarkEnd w:id="23"/>
    </w:p>
    <w:p w:rsidR="00D66AD4" w:rsidRPr="00BB1AF7" w:rsidRDefault="00D66AD4" w:rsidP="00F25C96">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BB1AF7">
        <w:rPr>
          <w:rFonts w:ascii="Times New Roman" w:eastAsia="Times New Roman" w:hAnsi="Times New Roman" w:cs="Times New Roman"/>
          <w:sz w:val="22"/>
          <w:szCs w:val="22"/>
          <w:lang w:eastAsia="ru-RU"/>
        </w:rPr>
        <w:t>Сведения об обязательствах, которые, по мнению эмитента, могут существенным образом воздействовать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Pr="00BB1AF7">
        <w:rPr>
          <w:rFonts w:ascii="Times New Roman" w:eastAsia="Times New Roman" w:hAnsi="Times New Roman" w:cs="Times New Roman"/>
          <w:b/>
          <w:i/>
          <w:sz w:val="22"/>
          <w:szCs w:val="22"/>
          <w:lang w:eastAsia="ru-RU"/>
        </w:rPr>
        <w:t xml:space="preserve"> Таких обязательств нет.</w:t>
      </w:r>
    </w:p>
    <w:p w:rsidR="00D66AD4" w:rsidRPr="00F239F0" w:rsidRDefault="00D66AD4" w:rsidP="002C7F6F">
      <w:pPr>
        <w:pStyle w:val="2"/>
        <w:rPr>
          <w:rFonts w:ascii="Times New Roman" w:hAnsi="Times New Roman" w:cs="Times New Roman"/>
          <w:color w:val="auto"/>
          <w:sz w:val="24"/>
          <w:szCs w:val="24"/>
        </w:rPr>
      </w:pPr>
      <w:bookmarkStart w:id="24" w:name="Par212"/>
      <w:bookmarkStart w:id="25" w:name="_Toc145927364"/>
      <w:bookmarkEnd w:id="24"/>
      <w:r w:rsidRPr="00F239F0">
        <w:rPr>
          <w:rFonts w:ascii="Times New Roman" w:hAnsi="Times New Roman" w:cs="Times New Roman"/>
          <w:color w:val="auto"/>
          <w:sz w:val="24"/>
          <w:szCs w:val="24"/>
        </w:rPr>
        <w:t>1.8. Сведения о перспективах развития эмитента</w:t>
      </w:r>
      <w:bookmarkEnd w:id="25"/>
      <w:r w:rsidRPr="00F239F0">
        <w:rPr>
          <w:rFonts w:ascii="Times New Roman" w:hAnsi="Times New Roman" w:cs="Times New Roman"/>
          <w:color w:val="auto"/>
          <w:sz w:val="24"/>
          <w:szCs w:val="24"/>
        </w:rPr>
        <w:t xml:space="preserve"> </w:t>
      </w:r>
    </w:p>
    <w:p w:rsidR="00E95A5F" w:rsidRPr="00B6055C" w:rsidRDefault="00E95A5F" w:rsidP="00B6055C">
      <w:pPr>
        <w:ind w:firstLine="567"/>
        <w:rPr>
          <w:rFonts w:ascii="Times New Roman" w:hAnsi="Times New Roman" w:cs="Times New Roman"/>
          <w:b/>
          <w:i/>
          <w:sz w:val="22"/>
          <w:szCs w:val="22"/>
        </w:rPr>
      </w:pPr>
      <w:r w:rsidRPr="00B6055C">
        <w:rPr>
          <w:rFonts w:ascii="Times New Roman" w:hAnsi="Times New Roman" w:cs="Times New Roman"/>
          <w:b/>
          <w:i/>
          <w:sz w:val="22"/>
          <w:szCs w:val="22"/>
        </w:rPr>
        <w:t>Информация в состав отчета эмитента за 6 месяцев не включается.</w:t>
      </w:r>
    </w:p>
    <w:p w:rsidR="00D66AD4" w:rsidRPr="00F239F0" w:rsidRDefault="00D66AD4" w:rsidP="002C7F6F">
      <w:pPr>
        <w:pStyle w:val="2"/>
        <w:rPr>
          <w:rFonts w:ascii="Times New Roman" w:hAnsi="Times New Roman" w:cs="Times New Roman"/>
          <w:color w:val="auto"/>
          <w:sz w:val="24"/>
          <w:szCs w:val="24"/>
          <w:highlight w:val="yellow"/>
        </w:rPr>
      </w:pPr>
      <w:bookmarkStart w:id="26" w:name="Par216"/>
      <w:bookmarkStart w:id="27" w:name="_Toc145927365"/>
      <w:bookmarkEnd w:id="26"/>
      <w:r w:rsidRPr="00F239F0">
        <w:rPr>
          <w:rFonts w:ascii="Times New Roman" w:hAnsi="Times New Roman" w:cs="Times New Roman"/>
          <w:color w:val="auto"/>
          <w:sz w:val="24"/>
          <w:szCs w:val="24"/>
        </w:rPr>
        <w:t>1.9. Сведения о рисках, связанных с деятельностью эмитента</w:t>
      </w:r>
      <w:bookmarkEnd w:id="27"/>
      <w:r w:rsidRPr="00F239F0">
        <w:rPr>
          <w:rFonts w:ascii="Times New Roman" w:hAnsi="Times New Roman" w:cs="Times New Roman"/>
          <w:color w:val="auto"/>
          <w:sz w:val="24"/>
          <w:szCs w:val="24"/>
        </w:rPr>
        <w:t xml:space="preserve"> </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В Обществе действует система управления рисками (далее – СУР), целью которой является обеспечение разумной уверенности в достижении стоящих перед Обществом стратегических целей, включая обеспечение надежного, качественного и доступного энергоснабжения потребителей, а также операционных целей финансово-хозяйственной деятельности Общества  В целях обеспечения функционирования СУР в Обществе Советом директоров утверждена Политика управления рисками и внутреннего контроля (далее – Политика СУРиВК) в новой редакции (протокол от 16.06.2023 №521/2023). Политика СУРиВК является внутренним документом Общества, определяющим его отношение к рискам, устанавливающим общие принципы функционирования СУР, ее цели и задачи, общие подходы к организации, функционированию и совершенствованию СУР, распределение обязанностей и полномочий между участниками СУР и характер их взаимодействия, формы оценки эффективности.</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Основными принципами СУР являются:</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1)</w:t>
      </w:r>
      <w:r w:rsidRPr="003F3D77">
        <w:rPr>
          <w:rFonts w:ascii="Times New Roman" w:eastAsia="Calibri" w:hAnsi="Times New Roman" w:cs="Times New Roman"/>
          <w:b/>
          <w:i/>
          <w:sz w:val="22"/>
          <w:szCs w:val="22"/>
        </w:rPr>
        <w:tab/>
        <w:t>управление рисками является непрерывным, постоянно функционирующим процессом, осуществляемым на всех уровнях управления Общества;</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2)</w:t>
      </w:r>
      <w:r w:rsidRPr="003F3D77">
        <w:rPr>
          <w:rFonts w:ascii="Times New Roman" w:eastAsia="Calibri" w:hAnsi="Times New Roman" w:cs="Times New Roman"/>
          <w:b/>
          <w:i/>
          <w:sz w:val="22"/>
          <w:szCs w:val="22"/>
        </w:rPr>
        <w:tab/>
        <w:t>функционирование СУР способствует достижению целей, установленных в документах стратегического и оперативного планирования, таких как Долгосрочная программа развития, Бизнес-план и других;</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3)</w:t>
      </w:r>
      <w:r w:rsidRPr="003F3D77">
        <w:rPr>
          <w:rFonts w:ascii="Times New Roman" w:eastAsia="Calibri" w:hAnsi="Times New Roman" w:cs="Times New Roman"/>
          <w:b/>
          <w:i/>
          <w:sz w:val="22"/>
          <w:szCs w:val="22"/>
        </w:rPr>
        <w:tab/>
        <w:t>СУР является неотъемлемой частью системы стратегического планирования и принятия решений в Обществе на всех уровнях управления ;</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4)</w:t>
      </w:r>
      <w:r w:rsidRPr="003F3D77">
        <w:rPr>
          <w:rFonts w:ascii="Times New Roman" w:eastAsia="Calibri" w:hAnsi="Times New Roman" w:cs="Times New Roman"/>
          <w:b/>
          <w:i/>
          <w:sz w:val="22"/>
          <w:szCs w:val="22"/>
        </w:rPr>
        <w:tab/>
        <w:t>реализуемые в рамках СУР мероприятия направлены на обеспечение достаточно высокой, но не абсолютной гарантии достижения целей Общества;</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5 )</w:t>
      </w:r>
      <w:r w:rsidRPr="003F3D77">
        <w:rPr>
          <w:rFonts w:ascii="Times New Roman" w:eastAsia="Calibri" w:hAnsi="Times New Roman" w:cs="Times New Roman"/>
          <w:b/>
          <w:i/>
          <w:sz w:val="22"/>
          <w:szCs w:val="22"/>
        </w:rPr>
        <w:tab/>
        <w:t>СУР функционирует и развивается с учетом изменений факторов внешней и внутренней среды;</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6)</w:t>
      </w:r>
      <w:r w:rsidRPr="003F3D77">
        <w:rPr>
          <w:rFonts w:ascii="Times New Roman" w:eastAsia="Calibri" w:hAnsi="Times New Roman" w:cs="Times New Roman"/>
          <w:b/>
          <w:i/>
          <w:sz w:val="22"/>
          <w:szCs w:val="22"/>
        </w:rPr>
        <w:tab/>
        <w:t>СУР основывается на принципе эффективности (результативности и экономности) осуществления процессов управления рисками и контрольных процедур, а именно: необходимости достижения установленных целей Общества с использованием наименьшего объема ресурсов (экономности) и (или) достижения наилучшего результата деятельности Общества с использованием установленного объема ресурсов (результативности);</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7)</w:t>
      </w:r>
      <w:r w:rsidRPr="003F3D77">
        <w:rPr>
          <w:rFonts w:ascii="Times New Roman" w:eastAsia="Calibri" w:hAnsi="Times New Roman" w:cs="Times New Roman"/>
          <w:b/>
          <w:i/>
          <w:sz w:val="22"/>
          <w:szCs w:val="22"/>
        </w:rPr>
        <w:tab/>
        <w:t>разумное и достаточное документирование и формализация основных процессов управления рисками для обеспечения эффективного функционирования СУР;</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8)</w:t>
      </w:r>
      <w:r w:rsidRPr="003F3D77">
        <w:rPr>
          <w:rFonts w:ascii="Times New Roman" w:eastAsia="Calibri" w:hAnsi="Times New Roman" w:cs="Times New Roman"/>
          <w:b/>
          <w:i/>
          <w:sz w:val="22"/>
          <w:szCs w:val="22"/>
        </w:rPr>
        <w:tab/>
        <w:t>управление рисками в Обществе является динамичным и реагирующим на изменения процессом;</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9) функционирование СУР основывается на наилучшей доступной информации. Вместе с тем, при принятии решений необходимо учитывать качество используемой информации, ограничения и допущения источников данных или используемых методов моделирования и оценки рисков, возможную субъективность мнения экспертов;</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10)</w:t>
      </w:r>
      <w:r w:rsidRPr="003F3D77">
        <w:rPr>
          <w:rFonts w:ascii="Times New Roman" w:eastAsia="Calibri" w:hAnsi="Times New Roman" w:cs="Times New Roman"/>
          <w:b/>
          <w:i/>
          <w:sz w:val="22"/>
          <w:szCs w:val="22"/>
        </w:rPr>
        <w:tab/>
        <w:t>приоритеты развития СУР и распределения ресурсов в рамках СУР определяются с учетом существенности рисков.</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11)</w:t>
      </w:r>
      <w:r w:rsidRPr="003F3D77">
        <w:rPr>
          <w:rFonts w:ascii="Times New Roman" w:eastAsia="Calibri" w:hAnsi="Times New Roman" w:cs="Times New Roman"/>
          <w:b/>
          <w:i/>
          <w:sz w:val="22"/>
          <w:szCs w:val="22"/>
        </w:rPr>
        <w:tab/>
        <w:t>участники СУР несут ответственность за выявление, оценку, анализ и непрерывный мониторинг рисков в рамках своей деятельности, разработку и внедрение необходимых мероприятий по управлению рисками и средств контроля, их применение в рамках своей компетенции, непрерывный мониторинг эффективности мероприятий по управлению рисками и средств контроля;</w:t>
      </w:r>
    </w:p>
    <w:p w:rsidR="003F3D77" w:rsidRP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12)</w:t>
      </w:r>
      <w:r w:rsidRPr="003F3D77">
        <w:rPr>
          <w:rFonts w:ascii="Times New Roman" w:eastAsia="Calibri" w:hAnsi="Times New Roman" w:cs="Times New Roman"/>
          <w:b/>
          <w:i/>
          <w:sz w:val="22"/>
          <w:szCs w:val="22"/>
        </w:rPr>
        <w:tab/>
        <w:t>полномочия и обязанности участников СУР распределяются таким образом, чтобы минимизировать риски ошибок, коррупционные риски и иные правонарушения;</w:t>
      </w:r>
    </w:p>
    <w:p w:rsidR="003F3D77"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lastRenderedPageBreak/>
        <w:t>13)</w:t>
      </w:r>
      <w:r w:rsidRPr="003F3D77">
        <w:rPr>
          <w:rFonts w:ascii="Times New Roman" w:eastAsia="Calibri" w:hAnsi="Times New Roman" w:cs="Times New Roman"/>
          <w:b/>
          <w:i/>
          <w:sz w:val="22"/>
          <w:szCs w:val="22"/>
        </w:rPr>
        <w:tab/>
        <w:t>процессы управления рисками и контрольные процедуры, затрагивающие несколько направлений деятельности (бизнес-процессов) либо деятельность нескольких структурных подразделений основываются на коллегиальных решениях, принимаемых совместно на основании информации, имеющейся у различных структурных подразделений, с учетом мнений всех заинтересованных сторон.</w:t>
      </w:r>
    </w:p>
    <w:p w:rsidR="00D66AD4" w:rsidRDefault="003F3D77" w:rsidP="003F3D77">
      <w:pPr>
        <w:autoSpaceDE w:val="0"/>
        <w:autoSpaceDN w:val="0"/>
        <w:adjustRightInd w:val="0"/>
        <w:spacing w:after="0" w:line="240" w:lineRule="auto"/>
        <w:ind w:firstLine="540"/>
        <w:jc w:val="both"/>
        <w:rPr>
          <w:rFonts w:ascii="Times New Roman" w:eastAsia="Calibri" w:hAnsi="Times New Roman" w:cs="Times New Roman"/>
          <w:b/>
          <w:i/>
          <w:sz w:val="22"/>
          <w:szCs w:val="22"/>
        </w:rPr>
      </w:pPr>
      <w:r w:rsidRPr="003F3D77">
        <w:rPr>
          <w:rFonts w:ascii="Times New Roman" w:eastAsia="Calibri" w:hAnsi="Times New Roman" w:cs="Times New Roman"/>
          <w:b/>
          <w:i/>
          <w:sz w:val="22"/>
          <w:szCs w:val="22"/>
        </w:rPr>
        <w:t>Эмитентом ежеквартально осуществляется сбор и анализ информации, характеризующей внешние и внутренние факторы, способные негативно воздействовать на достижение целей Эмитента. Для минимизации последствий от реализации рисков Эмитентом разработаны и исполняются мероприятия, направленные на предупреждение возникновения негативных последствий; в то же время имеют место политические и экономические факторы, оказывающие влияние на деятельность ПАО «Россети Кубань», в отношении которых Эмитент не может гарантировать, что мероприятия, направленные на преодоление возможных негативных ситуаций, смогут привести к исправлению ситуации, поскольку данные факторы риска находятся вне контроля Эмитента.</w:t>
      </w:r>
    </w:p>
    <w:p w:rsidR="00D66AD4" w:rsidRPr="00BB1AF7" w:rsidRDefault="00D66AD4" w:rsidP="00A06D31">
      <w:pPr>
        <w:pStyle w:val="3"/>
        <w:rPr>
          <w:rFonts w:ascii="Times New Roman" w:eastAsia="Times New Roman" w:hAnsi="Times New Roman" w:cs="Times New Roman"/>
          <w:sz w:val="22"/>
          <w:szCs w:val="22"/>
        </w:rPr>
      </w:pPr>
      <w:bookmarkStart w:id="28" w:name="_Toc145927366"/>
      <w:r w:rsidRPr="00BB1AF7">
        <w:rPr>
          <w:rFonts w:ascii="Times New Roman" w:eastAsia="Times New Roman" w:hAnsi="Times New Roman" w:cs="Times New Roman"/>
          <w:sz w:val="22"/>
          <w:szCs w:val="22"/>
        </w:rPr>
        <w:t>1.9.1. Отраслевые риски</w:t>
      </w:r>
      <w:bookmarkEnd w:id="28"/>
    </w:p>
    <w:p w:rsidR="00D66AD4" w:rsidRPr="003F3D77" w:rsidRDefault="00D66AD4" w:rsidP="00F25C96">
      <w:pPr>
        <w:shd w:val="clear" w:color="auto" w:fill="FFFFFF"/>
        <w:tabs>
          <w:tab w:val="left" w:pos="993"/>
        </w:tabs>
        <w:spacing w:after="0" w:line="240" w:lineRule="auto"/>
        <w:ind w:right="120"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Риск увеличения затрат на услуги по передаче электроэнергии иных сетевых организаций</w:t>
      </w:r>
    </w:p>
    <w:p w:rsidR="00D66AD4" w:rsidRPr="003F3D77"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В условиях ограниченного роста тарифов принятие региональным регулятором в отношении отдельных сетевых организаций значительного роста выручки: путем снижения (либо неизменности) выручки у ПАО «Россети Кубань» в пользу увеличения по другим сетевым организациям.</w:t>
      </w:r>
    </w:p>
    <w:p w:rsidR="00D66AD4" w:rsidRPr="003F3D77" w:rsidRDefault="00D66AD4" w:rsidP="00D66AD4">
      <w:pPr>
        <w:shd w:val="clear" w:color="auto" w:fill="FFFFFF"/>
        <w:tabs>
          <w:tab w:val="left" w:pos="993"/>
        </w:tabs>
        <w:spacing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Субъективный подход регионального регулятора к распределению сетевой составляющей между сетевыми организациями в регионе присутствия, непересмотр тарифных решений по отдельным сетевым организациям в течение нескольких периодов регулирования, включение инвестиционной составляющей по отдельным сетевым организациям, либо в результате исполнения предписаний ФАС России и судебных решений могут привести к реализации риска. Обществом риск оценивается как «</w:t>
      </w:r>
      <w:r w:rsidR="006B247F" w:rsidRPr="003F3D77">
        <w:rPr>
          <w:rFonts w:ascii="Times New Roman" w:eastAsia="Times New Roman" w:hAnsi="Times New Roman" w:cs="Times New Roman"/>
          <w:b/>
          <w:bCs/>
          <w:i/>
          <w:iCs/>
          <w:sz w:val="22"/>
          <w:szCs w:val="22"/>
        </w:rPr>
        <w:t>умеренн</w:t>
      </w:r>
      <w:r w:rsidRPr="003F3D77">
        <w:rPr>
          <w:rFonts w:ascii="Times New Roman" w:eastAsia="Times New Roman" w:hAnsi="Times New Roman" w:cs="Times New Roman"/>
          <w:b/>
          <w:bCs/>
          <w:i/>
          <w:iCs/>
          <w:sz w:val="22"/>
          <w:szCs w:val="22"/>
        </w:rPr>
        <w:t>ый» со средним уровнем последствий от реализации. В целях минимизации данного риска и смягчения последствий от его реализации Компания предоставляет в  департамент государственного регулирования тарифов Краснодарского края — орган исполнительной власти Краснодарского края в области государственного регулирования тарифов</w:t>
      </w:r>
      <w:r w:rsidR="00A05128" w:rsidRPr="003F3D77">
        <w:rPr>
          <w:rFonts w:ascii="Times New Roman" w:eastAsia="Times New Roman" w:hAnsi="Times New Roman" w:cs="Times New Roman"/>
          <w:b/>
          <w:bCs/>
          <w:i/>
          <w:iCs/>
          <w:sz w:val="22"/>
          <w:szCs w:val="22"/>
        </w:rPr>
        <w:t xml:space="preserve"> -</w:t>
      </w:r>
      <w:r w:rsidRPr="003F3D77">
        <w:rPr>
          <w:rFonts w:ascii="Times New Roman" w:eastAsia="Times New Roman" w:hAnsi="Times New Roman" w:cs="Times New Roman"/>
          <w:b/>
          <w:bCs/>
          <w:i/>
          <w:iCs/>
          <w:sz w:val="22"/>
          <w:szCs w:val="22"/>
        </w:rPr>
        <w:t xml:space="preserve"> обосновывающие материалы, подтверждающие уровень экономически обоснованных расходов, а также отстаивает позиции о необходимости опережающего роста расходов Общества как системообразующей компании, «держателя котла» Краснодарского края и Республики Адыгея.</w:t>
      </w:r>
      <w:r w:rsidR="006B247F" w:rsidRPr="003F3D77">
        <w:rPr>
          <w:rFonts w:ascii="Times New Roman" w:eastAsia="Times New Roman" w:hAnsi="Times New Roman" w:cs="Times New Roman"/>
          <w:b/>
          <w:bCs/>
          <w:i/>
          <w:iCs/>
          <w:sz w:val="22"/>
          <w:szCs w:val="22"/>
        </w:rPr>
        <w:t xml:space="preserve"> В регионе отсутствуют территориальные сетевые организации, которые могли бы оказать влияние на реализацию данного риска</w:t>
      </w:r>
      <w:r w:rsidR="003F3D77">
        <w:rPr>
          <w:rFonts w:ascii="Times New Roman" w:eastAsia="Times New Roman" w:hAnsi="Times New Roman" w:cs="Times New Roman"/>
          <w:b/>
          <w:bCs/>
          <w:i/>
          <w:iCs/>
          <w:sz w:val="22"/>
          <w:szCs w:val="22"/>
        </w:rPr>
        <w:t>.</w:t>
      </w:r>
    </w:p>
    <w:p w:rsidR="00D66AD4" w:rsidRPr="003F3D77" w:rsidRDefault="00D66AD4" w:rsidP="00D66AD4">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Риск увеличения цены на электроэнергию, приобретаемую в целях компенсации потерь</w:t>
      </w:r>
    </w:p>
    <w:p w:rsidR="00D66AD4" w:rsidRDefault="00D66AD4" w:rsidP="00D66AD4">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 xml:space="preserve">Свободное ценообразование на оптовом рынке электрической энергии (мощности), где осуществляется покупка электрической энергии (мощности) в целях компенсации технологического расхода (потерь) электрической энергии в процессе передачи электроэнергии по сетям является фактором для реализации данного риска. В случае реализации риска может произойти изменение величины чистой прибыли, общего объема неподконтрольных расходов, долговой нагрузки, величины затрат по обслуживанию привлеченных кредитов. Обществом риск оценивается как «умеренный» со средним уровнем последствий от реализации. В целях минимизации данного риска и смягчения последствий от его реализации выпадающие доходы по превышению средневзвешенной нерегулируемой цены на ОРЭМ по факту по отношению к принятой в </w:t>
      </w:r>
      <w:r w:rsidR="006B247F" w:rsidRPr="003F3D77">
        <w:rPr>
          <w:rFonts w:ascii="Times New Roman" w:eastAsia="Times New Roman" w:hAnsi="Times New Roman" w:cs="Times New Roman"/>
          <w:b/>
          <w:bCs/>
          <w:i/>
          <w:iCs/>
          <w:sz w:val="22"/>
          <w:szCs w:val="22"/>
        </w:rPr>
        <w:t xml:space="preserve">тарифно-балансовом решении </w:t>
      </w:r>
      <w:r w:rsidRPr="003F3D77">
        <w:rPr>
          <w:rFonts w:ascii="Times New Roman" w:eastAsia="Times New Roman" w:hAnsi="Times New Roman" w:cs="Times New Roman"/>
          <w:b/>
          <w:bCs/>
          <w:i/>
          <w:iCs/>
          <w:sz w:val="22"/>
          <w:szCs w:val="22"/>
        </w:rPr>
        <w:t xml:space="preserve"> заявляются регулятору в целях компенсации в будущем периоде регулирования.</w:t>
      </w:r>
    </w:p>
    <w:p w:rsidR="003F3D77" w:rsidRPr="003F3D77" w:rsidRDefault="003F3D77" w:rsidP="003F3D77">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Риски, связанные с возможным изменением цен на основные виды сырья, товаров, работ, услуг, используемых эмитентом в своей деятельности</w:t>
      </w:r>
    </w:p>
    <w:p w:rsidR="003F3D77" w:rsidRPr="003F3D77" w:rsidRDefault="003F3D77" w:rsidP="003F3D77">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 xml:space="preserve">Оказание услуг по передаче электроэнергии сопряжено с закупкой энергооборудования, услуг и других материально-технических ресурсов, используемых Эмитентом в своей деятельности. Увеличение цен связано, в основном, с инфляционными процессами и влиянием макроэкономических факторов. В период экономической нестабильности риск увеличения стоимости товаров, работ, услуг, используемых Эмитентом для своей деятельности, возрастает. В настоящее время наблюдается высокий уровень инфляции, соответственно, ценовые риски оцениваются как умеренные. В целях минимизации указанных рисков Эмитент использует положение крупного </w:t>
      </w:r>
      <w:r w:rsidRPr="003F3D77">
        <w:rPr>
          <w:rFonts w:ascii="Times New Roman" w:eastAsia="Times New Roman" w:hAnsi="Times New Roman" w:cs="Times New Roman"/>
          <w:b/>
          <w:bCs/>
          <w:i/>
          <w:iCs/>
          <w:sz w:val="22"/>
          <w:szCs w:val="22"/>
        </w:rPr>
        <w:lastRenderedPageBreak/>
        <w:t>потребителя и осуществляет закупки материально-технических ресурсов и отбор поставщиков услуг посредством проведения конкурсных и регламентированных закупок.</w:t>
      </w:r>
    </w:p>
    <w:p w:rsidR="003F3D77" w:rsidRPr="003F3D77" w:rsidRDefault="003F3D77" w:rsidP="003F3D77">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Риски, связанные с возможным изменением цен на основные виды сырья, товаров, работ, услуг, используемых эмитентом в своей деятельности, не окажут существенного влияния на исполнение эмитентом обязательств по ценным бумагам.</w:t>
      </w:r>
    </w:p>
    <w:p w:rsidR="003F3D77" w:rsidRPr="003F3D77" w:rsidRDefault="003F3D77" w:rsidP="003F3D77">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p>
    <w:p w:rsidR="003F3D77" w:rsidRPr="003F3D77" w:rsidRDefault="003F3D77" w:rsidP="003F3D77">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 xml:space="preserve">Риски, связанные с возможным изменением цен на товары, работы и (или) услуги эмитента </w:t>
      </w:r>
    </w:p>
    <w:p w:rsidR="003F3D77" w:rsidRPr="003F3D77" w:rsidRDefault="003F3D77" w:rsidP="003F3D77">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 xml:space="preserve">Эмитент, осуществляя деятельность по оказанию услуг по передаче электрической энергии, в соответствии с действующим законодательством является субъектом естественной монополии, в условиях которой отсутствует конкуренция. Деятельность такой организации подлежит государственному регулированию. </w:t>
      </w:r>
    </w:p>
    <w:p w:rsidR="003F3D77" w:rsidRPr="003F3D77" w:rsidRDefault="003F3D77" w:rsidP="003F3D77">
      <w:pPr>
        <w:shd w:val="clear" w:color="auto" w:fill="FFFFFF"/>
        <w:tabs>
          <w:tab w:val="left" w:pos="993"/>
        </w:tabs>
        <w:spacing w:after="0" w:line="240" w:lineRule="auto"/>
        <w:ind w:right="119" w:firstLine="709"/>
        <w:jc w:val="both"/>
        <w:rPr>
          <w:rFonts w:ascii="Times New Roman" w:eastAsia="Times New Roman" w:hAnsi="Times New Roman" w:cs="Times New Roman"/>
          <w:b/>
          <w:bCs/>
          <w:i/>
          <w:iCs/>
          <w:sz w:val="22"/>
          <w:szCs w:val="22"/>
        </w:rPr>
      </w:pPr>
      <w:r w:rsidRPr="003F3D77">
        <w:rPr>
          <w:rFonts w:ascii="Times New Roman" w:eastAsia="Times New Roman" w:hAnsi="Times New Roman" w:cs="Times New Roman"/>
          <w:b/>
          <w:bCs/>
          <w:i/>
          <w:iCs/>
          <w:sz w:val="22"/>
          <w:szCs w:val="22"/>
        </w:rPr>
        <w:t>Тарифы (цены) на услуги эмитента устанавливаются регулирующими органами соответствующих субъектов РФ в рамках полномочий, определенных Федеральным законом от 26.03.2003 г. № 35-ФЗ «Об электроэнергетике». Согласно подпункту 19 пункта 4 постановления Правительства Российской Федерации от 14.11.2022 № 2053 «Об особенностях индексации регулируемых цен (тарифов) индексация тарифов на передачу электроэнергии перенесена с 1 июля 2023 года на 1 декабря 2022 года. Планирование расходов осуществляется на основании установленных тарифно-балансовых решений.</w:t>
      </w:r>
    </w:p>
    <w:p w:rsidR="00D66AD4" w:rsidRPr="00BB1AF7" w:rsidRDefault="00D66AD4" w:rsidP="00A06D31">
      <w:pPr>
        <w:pStyle w:val="3"/>
        <w:rPr>
          <w:rFonts w:ascii="Times New Roman" w:eastAsia="Times New Roman" w:hAnsi="Times New Roman" w:cs="Times New Roman"/>
          <w:sz w:val="22"/>
          <w:szCs w:val="22"/>
        </w:rPr>
      </w:pPr>
      <w:bookmarkStart w:id="29" w:name="_Toc145927367"/>
      <w:r w:rsidRPr="00BB1AF7">
        <w:rPr>
          <w:rFonts w:ascii="Times New Roman" w:eastAsia="Times New Roman" w:hAnsi="Times New Roman" w:cs="Times New Roman"/>
          <w:sz w:val="22"/>
          <w:szCs w:val="22"/>
        </w:rPr>
        <w:t>1.9.2. Страновые и региональные риски</w:t>
      </w:r>
      <w:bookmarkEnd w:id="29"/>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Риски, связанные с политической и экономической ситуацией стране и в административно-территориальных единицах государства, в которых зарегистрирован в качестве налогоплательщика и (или) осуществляет финансово-хозяйственную деятельность Эмитент.</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Общество осуществляет свою деятельность на территории Краснодарского края и Республики Адыгея. Показатели экономического развития регионов функционирования Эмитента имеют позитивный тренд на протяжении нескольких лет, регионы являются инвестиционно привлекательными.</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Основным фактором риска для Общества может быть ухудшение экономической и политической ситуации в стране и регионе из-за влияния внешних факторов (в т.ч. международных санкций). Поскольку Эмитент осуществляет свою деятельность только на внутреннем рынке, со стороны Правительства РФ разрабатываются программы по замещению импорта, в том числе и в регионах присутствия Эмитента, что в конечном итоге ведет к росту объемов потребления электроэнергии. Кроме того, в качестве одного из приоритетов развития экономики региона определено повышение эне ргоэффективности и внедрение энергосберегающих технологий.</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При возникновении существенной политической нестабильности, которая может негативно повлиять на деятельность и доходы Эмитента, Общество оперативно примет меры антикризисного управления и максимально возможно сократит издержки и инвестиционные планы.</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Риски, связанные с военными конфликтами, введением чрезвычайного положения и забастовками:</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Риски, связанные с военными конфликтами, введением чрезвычайного положения, стихийными бедствиями, могут иметь следующие последствия:</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w:t>
      </w:r>
      <w:r w:rsidRPr="00EB12DD">
        <w:rPr>
          <w:rFonts w:ascii="Times New Roman" w:eastAsia="Times New Roman" w:hAnsi="Times New Roman" w:cs="Times New Roman"/>
          <w:b/>
          <w:bCs/>
          <w:i/>
          <w:iCs/>
          <w:sz w:val="22"/>
          <w:szCs w:val="22"/>
        </w:rPr>
        <w:tab/>
        <w:t>ухудшение положения всей национальной экономики и, как следствие, ухудшение финансового положения Эмитента;</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w:t>
      </w:r>
      <w:r w:rsidRPr="00EB12DD">
        <w:rPr>
          <w:rFonts w:ascii="Times New Roman" w:eastAsia="Times New Roman" w:hAnsi="Times New Roman" w:cs="Times New Roman"/>
          <w:b/>
          <w:bCs/>
          <w:i/>
          <w:iCs/>
          <w:sz w:val="22"/>
          <w:szCs w:val="22"/>
        </w:rPr>
        <w:tab/>
        <w:t>порча имущества Эмитента, что может негативно повлиять на его возможность своевременно и в полном объеме исполнять свои обязательства перед потребителями и контрагентами.</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 xml:space="preserve">Риски, связанные с военными конфликтами в стране высокие, но находятся вне контроля Эмитента. Социальная и политическая обстановка в регионе оценивается как стабильная, риск возникновения в ней, по внутренним причинам, военного конфликта и чрезвычайного положения минимален. Эмитентом разработаны и осуществляются целевые мероприятия по защите от диверсионно-террористических актов объектов энергетики Эмитента, образована постоянно действующая рабочая группа по противодействию терроризму на объектах Компании, осуществляется взаимодействие с </w:t>
      </w:r>
      <w:r w:rsidRPr="00EB12DD">
        <w:rPr>
          <w:rFonts w:ascii="Times New Roman" w:eastAsia="Times New Roman" w:hAnsi="Times New Roman" w:cs="Times New Roman"/>
          <w:b/>
          <w:bCs/>
          <w:i/>
          <w:iCs/>
          <w:sz w:val="22"/>
          <w:szCs w:val="22"/>
        </w:rPr>
        <w:lastRenderedPageBreak/>
        <w:t>правоохранительными органами. В целях компенсации убытков от влияния чрезвычайных обстоятельств, связанных, в том числе, со стихийными явлениями, Эмитентом заключаются договоры страхования имущества.</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Эмитента.</w:t>
      </w:r>
    </w:p>
    <w:p w:rsidR="00F239F0" w:rsidRDefault="00F239F0" w:rsidP="00EB12DD">
      <w:pPr>
        <w:spacing w:after="0"/>
        <w:ind w:firstLine="708"/>
        <w:jc w:val="both"/>
        <w:rPr>
          <w:rFonts w:ascii="Times New Roman" w:eastAsia="Times New Roman" w:hAnsi="Times New Roman" w:cs="Times New Roman"/>
          <w:b/>
          <w:bCs/>
          <w:i/>
          <w:iCs/>
          <w:sz w:val="22"/>
          <w:szCs w:val="22"/>
        </w:rPr>
      </w:pP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Риски, связанные с неблагоприятными погодными условиями, приводящие к технологическим нарушениям.</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Фактическое значение по достижению показателя надежности услуг по передаче э/э в индикативном выражении не превысило плановые значения. Риск оценивается как «умеренный» со средним уровнем последствий от реализации. Для выявления причин крупных технологических нарушений (аварий) организовываются расследования аварий в соответствии с требованиями Постановления Правительства РФ от 28.10.2009 №846 «Об утверждении Правил расследования причин аварий в электроэнергетике» (с изменениями). По итогам расследований разрабатываются противоаварийные мероприятия с целью минимизации последствий реализации риска и недопущению возникновения аналогичных случаев впредь и покрытия вышеуказанных факторов.</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Резкие изменения регионального масштаба (экологические, политические, демографические, социальные) маловероятны, но их возникновение, безусловно, отразится на деятельности Общества. С учетом достаточного уровня развития транспортной инфраструктуры региона риски прекращения транспортного сообщения в связи с труднодоступностью и удаленностью минимальны.</w:t>
      </w:r>
    </w:p>
    <w:p w:rsidR="00EB12DD" w:rsidRPr="00EB12DD" w:rsidRDefault="00EB12DD" w:rsidP="00EB12DD">
      <w:pPr>
        <w:spacing w:after="0"/>
        <w:ind w:firstLine="708"/>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Компанией оценивается, что ситуация в регионе будет благоприятно сказываться на ее деятельности, и нет оснований ожидать, что текущие изменения ситуации в регионе повлекут за собой неисполнение обязательств Общества.</w:t>
      </w:r>
    </w:p>
    <w:p w:rsidR="00D66AD4" w:rsidRPr="00BB1AF7" w:rsidRDefault="00D66AD4" w:rsidP="00A06D31">
      <w:pPr>
        <w:pStyle w:val="3"/>
        <w:rPr>
          <w:rFonts w:ascii="Times New Roman" w:hAnsi="Times New Roman" w:cs="Times New Roman"/>
          <w:sz w:val="22"/>
          <w:szCs w:val="22"/>
        </w:rPr>
      </w:pPr>
      <w:bookmarkStart w:id="30" w:name="_Toc145927368"/>
      <w:r w:rsidRPr="00BB1AF7">
        <w:rPr>
          <w:rFonts w:ascii="Times New Roman" w:hAnsi="Times New Roman" w:cs="Times New Roman"/>
          <w:sz w:val="22"/>
          <w:szCs w:val="22"/>
        </w:rPr>
        <w:t>1.9.3. Финансовые риски</w:t>
      </w:r>
      <w:bookmarkEnd w:id="30"/>
    </w:p>
    <w:p w:rsidR="00EB12DD" w:rsidRPr="00EB12DD" w:rsidRDefault="00EB12DD" w:rsidP="00EB12DD">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Риск увеличения инфляции</w:t>
      </w:r>
    </w:p>
    <w:p w:rsidR="00EB12DD" w:rsidRPr="00EB12DD" w:rsidRDefault="00EB12DD" w:rsidP="00EB12DD">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Существующий в настоящее время уровень инфляции может оказать влияние на финансовое положение Общества. Росстат указал оценку инфляции в РФ с начала 2023 года на уровне 4,80%. По прогнозам социально-экономического развития на 2023–2025 годы Минэкономразвития РФ, прогноз инфляции на 2023 годы при благоприятных условиях может достигнуть 5,5%.</w:t>
      </w:r>
    </w:p>
    <w:p w:rsidR="00EB12DD" w:rsidRPr="00EB12DD" w:rsidRDefault="00EB12DD" w:rsidP="00EB12DD">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В целях минимизации финансовых рисков, рисков, связанных с инфляционными процессами и оказывающих влияние на финансовые результаты деятельности, Обществом реализуется комплекс мероприятий эффективного управления материальными ресурсами, повышение производительности труда, проведение закупочной политики компании в ремонтной и прочей операционной деятельности, оптимизация расходов за счет рационального использования материальных и трудовых ресурсов. Также выполняются мероприятия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Общества, нормативные значения финансовых коэффициентов, характеризующих платежеспособность и ликвидность, что дает возможность оперативно выявлять недостатки в работе и принимать меры для их устранения. Кроме того, согласно постановлению Правительства Российской Федерации от 29 декабря 2011 г. №1178 «О ценообразовании в области регулируемых цен (тарифов) в электроэнергетике» при регулировании тарифов на электроэнергию учитывается уровень инфляции (индекс потребительских цен), определенный в прогнозе социально-экономического развития Российской Федерации. Компания оценивает данный риск как «умеренный».</w:t>
      </w:r>
    </w:p>
    <w:p w:rsidR="00EB12DD" w:rsidRPr="00EB12DD" w:rsidRDefault="00EB12DD" w:rsidP="00EB12DD">
      <w:pPr>
        <w:spacing w:after="0" w:line="240" w:lineRule="auto"/>
        <w:ind w:firstLine="709"/>
        <w:jc w:val="both"/>
        <w:rPr>
          <w:rFonts w:ascii="Times New Roman" w:eastAsia="Times New Roman" w:hAnsi="Times New Roman" w:cs="Times New Roman"/>
          <w:b/>
          <w:bCs/>
          <w:i/>
          <w:iCs/>
          <w:sz w:val="22"/>
          <w:szCs w:val="22"/>
        </w:rPr>
      </w:pPr>
    </w:p>
    <w:p w:rsidR="00EB12DD" w:rsidRPr="00EB12DD" w:rsidRDefault="00EB12DD" w:rsidP="00EB12DD">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w:t>
      </w:r>
    </w:p>
    <w:p w:rsidR="00EB12DD" w:rsidRPr="00EB12DD" w:rsidRDefault="00EB12DD" w:rsidP="00EB12DD">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 xml:space="preserve">Эмитент, осуществляя свою основную хозяйственную деятельность на территории Российской Федерации, не имеет вложений в иностранные компании, стоимость чистых активов которых подвержена риску изменения курсов валют, не имеет поступлений и расходов, выраженных в иностранной валюте. Риски, связанные с колебаниями валютных курсов, не являются факторами прямого влияния на результаты финансово-хозяйственной </w:t>
      </w:r>
      <w:r w:rsidRPr="00EB12DD">
        <w:rPr>
          <w:rFonts w:ascii="Times New Roman" w:eastAsia="Times New Roman" w:hAnsi="Times New Roman" w:cs="Times New Roman"/>
          <w:b/>
          <w:bCs/>
          <w:i/>
          <w:iCs/>
          <w:sz w:val="22"/>
          <w:szCs w:val="22"/>
        </w:rPr>
        <w:lastRenderedPageBreak/>
        <w:t xml:space="preserve">деятельности Эмитента, но могут привести к росту цен на энергооборудование. Несмотря на волатильность и ослабление национальной валюты риск Эмитентом оценивается как умеренный. Для смягчения риска в Обществе осуществляется мониторинг макроэкономической ситуации, планирование закупочной деятельности и импортозамещение. </w:t>
      </w:r>
    </w:p>
    <w:p w:rsidR="00EB12DD" w:rsidRPr="00EB12DD" w:rsidRDefault="00EB12DD" w:rsidP="00EB12DD">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Риск увеличения процентных ставок по кредитам и займам</w:t>
      </w:r>
    </w:p>
    <w:p w:rsidR="00F25C96" w:rsidRDefault="00EB12DD" w:rsidP="00EB12DD">
      <w:pPr>
        <w:spacing w:after="0" w:line="240" w:lineRule="auto"/>
        <w:ind w:firstLine="709"/>
        <w:jc w:val="both"/>
        <w:rPr>
          <w:rFonts w:ascii="Times New Roman" w:eastAsia="Times New Roman" w:hAnsi="Times New Roman" w:cs="Times New Roman"/>
          <w:bCs/>
          <w:sz w:val="22"/>
          <w:szCs w:val="22"/>
          <w:highlight w:val="yellow"/>
          <w:lang w:eastAsia="x-none"/>
        </w:rPr>
      </w:pPr>
      <w:r w:rsidRPr="00EB12DD">
        <w:rPr>
          <w:rFonts w:ascii="Times New Roman" w:eastAsia="Times New Roman" w:hAnsi="Times New Roman" w:cs="Times New Roman"/>
          <w:b/>
          <w:bCs/>
          <w:i/>
          <w:iCs/>
          <w:sz w:val="22"/>
          <w:szCs w:val="22"/>
        </w:rPr>
        <w:t>Общество привлекает кратко- и долгосрочные заимствования с российского финансового рынка. Рост инфляции в Российской Федерации является одним из факторов общего роста процентных ставок. Существенное увеличение процентных ставок по кредитам и займам может привести к удорожанию обслуживания долга Общества. В настоящее время риск роста процентных ставок по кредитам оценивается как «значимый». В целях управления данным риском Компания оптимизирует структуру долгового портфеля, снижает затраты на его обслуживание. Средневзвешенная ставка по долговому портфелю на 30.06.2023 составила 8,73% годовых. Кроме того, Компания стремится использовать кредиты и займы с фиксированной процентной ставкой. Предполагаемые действия Общества на случай отрицательного влияния изменения процентных ставок на его деятельность: привлечение кредитов на более длительные сроки с целью недопущения негативного влияния краткосрочных колебаний процентных ставок, диверсификация источников финансирования, проведение переговоров с банками-кредиторами, направление писем о рассмотрении возможности снижения процентных ставок по кредитам.</w:t>
      </w:r>
    </w:p>
    <w:p w:rsidR="00D66AD4" w:rsidRPr="00BB1AF7" w:rsidRDefault="00D66AD4" w:rsidP="00A06D31">
      <w:pPr>
        <w:pStyle w:val="3"/>
        <w:rPr>
          <w:rFonts w:ascii="Times New Roman" w:eastAsia="Times New Roman" w:hAnsi="Times New Roman" w:cs="Times New Roman"/>
          <w:sz w:val="22"/>
          <w:szCs w:val="22"/>
        </w:rPr>
      </w:pPr>
      <w:bookmarkStart w:id="31" w:name="_Toc145927369"/>
      <w:r w:rsidRPr="00BB1AF7">
        <w:rPr>
          <w:rFonts w:ascii="Times New Roman" w:eastAsia="Times New Roman" w:hAnsi="Times New Roman" w:cs="Times New Roman"/>
          <w:sz w:val="22"/>
          <w:szCs w:val="22"/>
        </w:rPr>
        <w:t>1.9.4. Правовые риски</w:t>
      </w:r>
      <w:bookmarkEnd w:id="31"/>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Риск вынесения судебных актов (разрешения споров) о взыскании задолженности за услуги по передаче электроэнергии не в пользу Общества</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 xml:space="preserve">Отсутствие документов, подтверждающих фактическое исполнение со стороны Общества обязательств, услуг и понесенных затрат, в т.ч. недостаточности или низкого качества обосновывающих материалов, несогласованности действий структурных подразделений может привести к негативным финансовым последствиям для Общества при вынесении судебных актов (разрешение споров) о взыскании задолженности за услуги по передаче электроэнергии не в пользу Общества, взыскание судебных расходов. Риск оценивается как «значимый» со средним уровнем последствий от реализации. </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 xml:space="preserve">Компания участвует в судебных процессах, результаты рассмотрения которых могут существенно повлиять на финансово-хозяйственную деятельность Общества. Компания осуществляет постоянный мониторинг судебной практики, который позволяет использовать эту информацию для достижения положительных судебных решений в свою пользу. </w:t>
      </w:r>
    </w:p>
    <w:p w:rsidR="00BB1AF7" w:rsidRDefault="00BB1AF7" w:rsidP="00F712C0">
      <w:pPr>
        <w:spacing w:after="0" w:line="240" w:lineRule="auto"/>
        <w:ind w:firstLine="709"/>
        <w:jc w:val="both"/>
        <w:rPr>
          <w:rFonts w:ascii="Times New Roman" w:eastAsia="Times New Roman" w:hAnsi="Times New Roman" w:cs="Times New Roman"/>
          <w:b/>
          <w:bCs/>
          <w:i/>
          <w:iCs/>
          <w:sz w:val="22"/>
          <w:szCs w:val="22"/>
        </w:rPr>
      </w:pP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Невозможность своевременного оформления земельных отношений (по приоритетным объектам)</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Подверженность Общества риску несвоевременного оформления земельных отношений оценивается как «умеренная». Риски несвоевременного оформления земельных отношений минимальны и существенно не влияют на деятельность по передаче электроэнергии, однако своевременное оформление земельных отношений непосредственно влияет на реализацию инвестиционной программы, реализация которой непосредственно отражается на надежности электроснабжении. Компанией реализуется взаимодействие с органами власти регионального/республиканского/местного значения, с правообладателями земельных участков. Кроме того, осуществляется контроль действий подрядных организаций, выполняющих работы по оформлению земельных отношений. В случае изменения и/или предъявления требований, умышленного создания препятствий по регистрации прав собственности со стороны соответствующих органов, несогласованности действий сотрудников Общества Компанией будут предприняты необходимые меры для оформления соответствующих документации.</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Вовлечение работников в коррупционную деятельность</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 xml:space="preserve">Нарушение и неисполнение требований законодательства Российской Федерации, локальных нормативных правовых актов и организационно-распорядительных документов может привести к негативным репутационным последствиям, а также финансовому ущербу Компании. Обществом применяется передовые практики при оценке риска коррупции - принцип нулевой толерантности руководства к коррупции и мошенничеству, то есть если такой риск идентифицирован, он оценивается как «критический» с высоким уровнем последствий от реализации. Это отражает высокий уровень корпоративной культуры и </w:t>
      </w:r>
      <w:r w:rsidRPr="00EB12DD">
        <w:rPr>
          <w:rFonts w:ascii="Times New Roman" w:eastAsia="Times New Roman" w:hAnsi="Times New Roman" w:cs="Times New Roman"/>
          <w:b/>
          <w:bCs/>
          <w:i/>
          <w:iCs/>
          <w:sz w:val="22"/>
          <w:szCs w:val="22"/>
        </w:rPr>
        <w:lastRenderedPageBreak/>
        <w:t>принцип нулевой толерантности руководства к коррупции и мошенничеству. Реализация Плана противодействия коррупции позволяет формировать у руководителей/работников Общества негативное отношение к коррупционному поведению</w:t>
      </w:r>
      <w:r w:rsidR="00F712C0">
        <w:rPr>
          <w:rFonts w:ascii="Times New Roman" w:eastAsia="Times New Roman" w:hAnsi="Times New Roman" w:cs="Times New Roman"/>
          <w:b/>
          <w:bCs/>
          <w:i/>
          <w:iCs/>
          <w:sz w:val="22"/>
          <w:szCs w:val="22"/>
        </w:rPr>
        <w:t>.</w:t>
      </w:r>
    </w:p>
    <w:p w:rsidR="00EB12DD" w:rsidRPr="00EB12DD" w:rsidRDefault="00EB12DD" w:rsidP="00EB12DD">
      <w:pPr>
        <w:spacing w:line="240" w:lineRule="auto"/>
        <w:ind w:firstLine="709"/>
        <w:rPr>
          <w:rFonts w:ascii="Times New Roman" w:eastAsia="Times New Roman" w:hAnsi="Times New Roman" w:cs="Times New Roman"/>
          <w:b/>
          <w:bCs/>
          <w:i/>
          <w:iCs/>
          <w:sz w:val="22"/>
          <w:szCs w:val="22"/>
        </w:rPr>
      </w:pP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Умышленные противоправные действия как со стороны юридических и физических лиц, так и со стороны работников Общества, наносящие экономический ущерб и вред деловой репутации</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Риск оценивается как «значимый» ввиду систематического выявления фактов неправомерных действий экономической направленности. Для минимизации данного риска Обществом осуществляется реконструкция инженерно-технических средств охраны на объектах ТЭК в соответствии с инвестиционной программой Общества, осуществляется контроль за исполнением договорных обязательств частными охранными организациями, проводятся проверки несения службы частными охранниками на объектах Общества, осуществляется взаимодействие с правоохранительными органами, проводится профилактическая работа с сотрудниками Общества.</w:t>
      </w:r>
    </w:p>
    <w:p w:rsidR="00EB12DD" w:rsidRPr="00EB12DD" w:rsidRDefault="00EB12DD" w:rsidP="00EB12DD">
      <w:pPr>
        <w:spacing w:line="240" w:lineRule="auto"/>
        <w:ind w:firstLine="709"/>
        <w:rPr>
          <w:rFonts w:ascii="Times New Roman" w:eastAsia="Times New Roman" w:hAnsi="Times New Roman" w:cs="Times New Roman"/>
          <w:b/>
          <w:bCs/>
          <w:i/>
          <w:iCs/>
          <w:sz w:val="22"/>
          <w:szCs w:val="22"/>
        </w:rPr>
      </w:pP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Риски, связанные с текущими судебными процессами, в которых участвует эмитент, а также с изменением валютного законодательства, законодательства о налогах и сборах, правил таможенного контроля и таможенных пошлин</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Поскольку к деятельности Эмитента не применяется каких-либо особых режимов налогообложения и Эмитент не имеет просроченной задолженности по налогам и сборам в бюджеты всех уровней, налоговые риски Эмитента рассматриваются как минимальные в рамках деятельности добросовестного налогоплательщика.</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 xml:space="preserve">Эмитент не усматривает в краткосрочной перспективе возникновение в своей финансово-хозяйственной деятельности каких-либо существенных рисков, связанных с изменением налогового законодательства, а также с изменением гражданского законодательства. </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 xml:space="preserve">Нарушения антимонопольного законодательства оценивается Обществом как умеренные. Причиной реализации такого риска может послужить невыполнение обязательств Эмитента по осуществлению технологического присоединения по заключенным договорам ТП (из-за дефицита средств и значительного объема договоров ТП). </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Изменения валютного и таможенного законодательства Российской Федерации не затрагивают деятельность Эмитента и, следовательно, не влекут за собой возникновение правовых рисков.</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Эмитент осуществляет постоянный мониторинг судебной практики в части налогового законодательства, который позволяет использовать эту информацию для достижения положительных судебных решений в свою пользу.</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 xml:space="preserve">Риски, связанные с изменением требований по лицензированию основной деятельности эмитента </w:t>
      </w:r>
    </w:p>
    <w:p w:rsidR="00EB12DD" w:rsidRPr="00EB12DD" w:rsidRDefault="00EB12DD" w:rsidP="00F712C0">
      <w:pPr>
        <w:spacing w:after="0" w:line="240" w:lineRule="auto"/>
        <w:ind w:firstLine="709"/>
        <w:jc w:val="both"/>
        <w:rPr>
          <w:rFonts w:ascii="Times New Roman" w:eastAsia="Times New Roman" w:hAnsi="Times New Roman" w:cs="Times New Roman"/>
          <w:b/>
          <w:bCs/>
          <w:i/>
          <w:iCs/>
          <w:sz w:val="22"/>
          <w:szCs w:val="22"/>
        </w:rPr>
      </w:pPr>
      <w:r w:rsidRPr="00EB12DD">
        <w:rPr>
          <w:rFonts w:ascii="Times New Roman" w:eastAsia="Times New Roman" w:hAnsi="Times New Roman" w:cs="Times New Roman"/>
          <w:b/>
          <w:bCs/>
          <w:i/>
          <w:iCs/>
          <w:sz w:val="22"/>
          <w:szCs w:val="22"/>
        </w:rPr>
        <w:t xml:space="preserve">У Эмитента имеются лицензии на осуществление видов деятельности. Менеджмент Эмитента предпринимает все необходимые действия для своевременного получения, поддержания в силе, продления действия лицензий и минимизации вероятности приостановки, изменения или отзыва лицензий. В связи с этим прогноз относительно вероятности продления лицензий положительный. </w:t>
      </w:r>
    </w:p>
    <w:p w:rsidR="00F25C96" w:rsidRDefault="00EB12DD" w:rsidP="00F712C0">
      <w:pPr>
        <w:spacing w:after="0" w:line="240" w:lineRule="auto"/>
        <w:ind w:firstLine="709"/>
        <w:jc w:val="both"/>
        <w:rPr>
          <w:rFonts w:ascii="Times New Roman" w:eastAsia="Times New Roman" w:hAnsi="Times New Roman" w:cs="Times New Roman"/>
          <w:bCs/>
          <w:sz w:val="22"/>
          <w:szCs w:val="22"/>
          <w:highlight w:val="yellow"/>
          <w:lang w:eastAsia="x-none"/>
        </w:rPr>
      </w:pPr>
      <w:r w:rsidRPr="00EB12DD">
        <w:rPr>
          <w:rFonts w:ascii="Times New Roman" w:eastAsia="Times New Roman" w:hAnsi="Times New Roman" w:cs="Times New Roman"/>
          <w:b/>
          <w:bCs/>
          <w:i/>
          <w:iCs/>
          <w:sz w:val="22"/>
          <w:szCs w:val="22"/>
        </w:rPr>
        <w:t>В случае изменения и/или предъявления требований по лицензированию основных видов деятельности Эмитента будут предприняты необходимые меры для получения соответствующих лицензий и разрешений. Риски, связанные с отсутствием возможности продлить действие лицензий Эмитента, минимальны и не могут существенно повлиять на исполнение Эмитентом обязательств по размещенным ценным бумагам.</w:t>
      </w:r>
    </w:p>
    <w:p w:rsidR="00D66AD4" w:rsidRPr="00BB1AF7" w:rsidRDefault="00D66AD4" w:rsidP="00A06D31">
      <w:pPr>
        <w:pStyle w:val="3"/>
        <w:rPr>
          <w:rFonts w:ascii="Times New Roman" w:eastAsia="Times New Roman" w:hAnsi="Times New Roman" w:cs="Times New Roman"/>
          <w:sz w:val="22"/>
          <w:szCs w:val="22"/>
          <w:highlight w:val="yellow"/>
        </w:rPr>
      </w:pPr>
      <w:bookmarkStart w:id="32" w:name="_Toc145927370"/>
      <w:r w:rsidRPr="00BB1AF7">
        <w:rPr>
          <w:rFonts w:ascii="Times New Roman" w:eastAsia="Times New Roman" w:hAnsi="Times New Roman" w:cs="Times New Roman"/>
          <w:sz w:val="22"/>
          <w:szCs w:val="22"/>
        </w:rPr>
        <w:t>1.9.5. Риск потери деловой репутации (репутационный риск)</w:t>
      </w:r>
      <w:bookmarkEnd w:id="32"/>
    </w:p>
    <w:p w:rsidR="00F712C0" w:rsidRPr="00F712C0" w:rsidRDefault="00F712C0" w:rsidP="00F712C0">
      <w:pPr>
        <w:shd w:val="clear" w:color="auto" w:fill="FFFFFF"/>
        <w:tabs>
          <w:tab w:val="left" w:pos="993"/>
        </w:tabs>
        <w:spacing w:line="240" w:lineRule="auto"/>
        <w:ind w:right="119"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Риск возникновения у Компании убытков вследствие таких факторов, как уменьшение числа клиентов (контрагентов) из-за формирования негативного представления о финансовой устойчивости, финансового положения, качества его работ является минимальным. Общество ведет постоянную работу по поддержанию надежности и бесперебойности энергоснабжения потребителей, повышению качества оказываемых услуг и росту клиентоориентированности - достижению целей, определенных Стратегией развития электросетевого комплекса Российской Федерации. Реализация данных целей и задач во многом определяет деловую репутацию Общества.</w:t>
      </w:r>
    </w:p>
    <w:p w:rsidR="00D66AD4" w:rsidRPr="00F25C96" w:rsidRDefault="00F712C0" w:rsidP="00F712C0">
      <w:pPr>
        <w:shd w:val="clear" w:color="auto" w:fill="FFFFFF"/>
        <w:tabs>
          <w:tab w:val="left" w:pos="993"/>
        </w:tabs>
        <w:spacing w:line="240" w:lineRule="auto"/>
        <w:ind w:right="119" w:firstLine="709"/>
        <w:jc w:val="both"/>
        <w:rPr>
          <w:rFonts w:ascii="Times New Roman" w:eastAsia="Times New Roman" w:hAnsi="Times New Roman" w:cs="Times New Roman"/>
          <w:b/>
          <w:bCs/>
          <w:i/>
          <w:sz w:val="22"/>
          <w:szCs w:val="22"/>
          <w:highlight w:val="yellow"/>
          <w:lang w:eastAsia="x-none"/>
        </w:rPr>
      </w:pPr>
      <w:r w:rsidRPr="00F712C0">
        <w:rPr>
          <w:rFonts w:ascii="Times New Roman" w:eastAsia="Times New Roman" w:hAnsi="Times New Roman" w:cs="Times New Roman"/>
          <w:b/>
          <w:bCs/>
          <w:i/>
          <w:iCs/>
          <w:sz w:val="22"/>
          <w:szCs w:val="22"/>
        </w:rPr>
        <w:lastRenderedPageBreak/>
        <w:t>Общество является субъектом естественной монополии, ежегодно наблюдается рост количества потребителей электроэнергии, а снижение объемов оказываемых услуг вследствие влияния негативных репутационных факторов маловероятно. Кроме того, Обществом выработана положительная практика по долгосрочному взаимодействию с его контрагентами.</w:t>
      </w:r>
    </w:p>
    <w:p w:rsidR="00D66AD4" w:rsidRPr="00BB1AF7" w:rsidRDefault="00D66AD4" w:rsidP="00A06D31">
      <w:pPr>
        <w:pStyle w:val="3"/>
        <w:rPr>
          <w:rFonts w:ascii="Times New Roman" w:eastAsia="Times New Roman" w:hAnsi="Times New Roman" w:cs="Times New Roman"/>
          <w:sz w:val="22"/>
          <w:szCs w:val="22"/>
          <w:highlight w:val="yellow"/>
        </w:rPr>
      </w:pPr>
      <w:bookmarkStart w:id="33" w:name="_Toc145927371"/>
      <w:r w:rsidRPr="00BB1AF7">
        <w:rPr>
          <w:rFonts w:ascii="Times New Roman" w:eastAsia="Times New Roman" w:hAnsi="Times New Roman" w:cs="Times New Roman"/>
          <w:sz w:val="22"/>
          <w:szCs w:val="22"/>
        </w:rPr>
        <w:t>1.9.6. Стратегический риск</w:t>
      </w:r>
      <w:bookmarkEnd w:id="33"/>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Компания, являясь частью единого распределительного электросетевого комплекса России, стремится к достижению целей, определенных на государственном уровне. Распоряжением Правительства России от 03.04.2013 №511-р утверждена Стратегия развития электросетевого комплекса РФ. Общество является дочерним обществом ПАО «Россети», крупнейшей системообразующей электросетевой компании России, соответственно, Общество участвует в реализации стратегий и программ по направлениям деятельности (бизнес-процессам) ПАО «Россети». Целью данной Стратегии является обеспечение надежного, качественного и доступного энергоснабжения потребителей путем организации максимально эффективной и соответствующей мировым стандартам сетевой инфраструктуры. Для обеспечения реализации задач и достижения целей, определенных в Стратегии развития ПАО «Россети» и его ДЗО до 2030 года, а также задач, поставленных перед электросетевым комплексом на федеральном уровне, утверждена Долгосрочная программа развития ПАО «Россети» и его ДЗО (группы компаний «Россети») до 2030 года. Данными документами определены, в том числе, основные риски, с которыми Общество может столкнуться при реализации стратегии. Перечень данных рисков включает в том числе:</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снижение выручки от передачи электроэнергии;</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непринятие регуляторных инициатив по совершенствованию ценообразования в отрасли;</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реализация масштабных проектов по строительству сетевой инфраструктуры, не обеспечивающих необходимый уровень возврата на инвестированный капитал;</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кибератаки на объекты сетевой инфраструктуры.</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Решения о начале реализации конкретной стратегии (программы) в деятельности Общества принимаются его Советом директоров.</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xml:space="preserve">Вероятность реализации риска возникновения у Компании убытков в результате ошибок (недостатков), допущенных при принятии управленческих решений, определяющих стратегию деятельности и развития Компании, оценивается как низкая. </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xml:space="preserve">Мерами по предотвращению наступления данного риска являются: </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проработка предложений и сценариев по улучшению реализации конкретной стратегии и программы;</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анализ эффективности реализации конкретной стратегии Компании, принятие управленческих решений по результатам анализа;</w:t>
      </w:r>
    </w:p>
    <w:p w:rsidR="00F712C0" w:rsidRPr="00F712C0" w:rsidRDefault="00F712C0" w:rsidP="00F712C0">
      <w:pPr>
        <w:spacing w:after="0" w:line="240" w:lineRule="auto"/>
        <w:ind w:firstLine="709"/>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xml:space="preserve">- разработка и внедрение ключевых показателей эффективности достижения стратегий, их увязка с премированием менеджеров Общества; </w:t>
      </w:r>
    </w:p>
    <w:p w:rsidR="00F25C96" w:rsidRDefault="00F712C0" w:rsidP="00F712C0">
      <w:pPr>
        <w:spacing w:after="0" w:line="240" w:lineRule="auto"/>
        <w:ind w:firstLine="709"/>
        <w:jc w:val="both"/>
        <w:rPr>
          <w:rFonts w:ascii="Times New Roman" w:eastAsia="Times New Roman" w:hAnsi="Times New Roman" w:cs="Times New Roman"/>
          <w:bCs/>
          <w:sz w:val="22"/>
          <w:szCs w:val="22"/>
          <w:highlight w:val="yellow"/>
          <w:lang w:eastAsia="x-none"/>
        </w:rPr>
      </w:pPr>
      <w:r w:rsidRPr="00F712C0">
        <w:rPr>
          <w:rFonts w:ascii="Times New Roman" w:eastAsia="Times New Roman" w:hAnsi="Times New Roman" w:cs="Times New Roman"/>
          <w:b/>
          <w:bCs/>
          <w:i/>
          <w:iCs/>
          <w:sz w:val="22"/>
          <w:szCs w:val="22"/>
        </w:rPr>
        <w:t>- постоянный мониторинг структурными подразделениями Компании соотношения затрат на реализацию конкретной стратегии к полученной выгоде и представление на рассмотрение Совета директоров Общества данной информации для принятия управленческих решений (в том числе и по определению количества и качества ресурсов).</w:t>
      </w:r>
    </w:p>
    <w:p w:rsidR="00D66AD4" w:rsidRPr="00BB1AF7" w:rsidRDefault="00D66AD4" w:rsidP="00A06D31">
      <w:pPr>
        <w:pStyle w:val="3"/>
        <w:rPr>
          <w:rFonts w:ascii="Times New Roman" w:eastAsia="Times New Roman" w:hAnsi="Times New Roman" w:cs="Times New Roman"/>
          <w:sz w:val="22"/>
          <w:szCs w:val="22"/>
        </w:rPr>
      </w:pPr>
      <w:bookmarkStart w:id="34" w:name="_Toc145927372"/>
      <w:r w:rsidRPr="00BB1AF7">
        <w:rPr>
          <w:rFonts w:ascii="Times New Roman" w:eastAsia="Times New Roman" w:hAnsi="Times New Roman" w:cs="Times New Roman"/>
          <w:sz w:val="22"/>
          <w:szCs w:val="22"/>
        </w:rPr>
        <w:t>1.9.7. Риски, связанные с деятельностью эмитента</w:t>
      </w:r>
      <w:bookmarkEnd w:id="34"/>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Риск снижения объема услуг по передаче электрической энергии потребителям, присоединенным к региональным распределительным сетям</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Снижение объемов электропотребления может быть обусловлено влиянием таких внешних факторов, как макроэкономические колебания энергопотребления: экономические кризисы и спад производства товаров, строительство потребителями собственной генерации, погодные аномалии, производственные аварии, техногенные катастрофы, пандемия и соблюдение карантинного режима как физическими, так и юридическими лицами. К внутренним факторам риска относится недоотпуск электроэнергии вследствие перерывов электроснабжения. Потенциальное влияние данных факторов может повлиять на снижение объема услуг по передаче электроэнергии и, соответственно, на изменение выручки Общества. В настоящий момент риск оценивается как «умеренный» со средним уровнем последствий от реализации.</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xml:space="preserve">Однако, в соответствии с прогнозом для энергосистемы Республики Адыгея и Краснодарского края в рамках «Схемы и программы развития Единой энергетической системы России на 2022-2028 годы» спрос на электрическую энергию и мощность будет </w:t>
      </w:r>
      <w:r w:rsidRPr="00F712C0">
        <w:rPr>
          <w:rFonts w:ascii="Times New Roman" w:eastAsia="Times New Roman" w:hAnsi="Times New Roman" w:cs="Times New Roman"/>
          <w:b/>
          <w:bCs/>
          <w:i/>
          <w:iCs/>
          <w:sz w:val="22"/>
          <w:szCs w:val="22"/>
        </w:rPr>
        <w:lastRenderedPageBreak/>
        <w:t xml:space="preserve">увеличиваться. Общество участвует в формировании Схемы и Программы развития электроэнергетики Краснодарского края, на основании которых формируется инвестиционная программа Общества, целью которой является расширение потенциального рынка услуг и увеличение числа подключенных потребителей. Общество осуществляет мониторинг и прогнозирование электропотребления в разбивке по уровням напряжения, по которым дифференцируется цена (тариф) на услуги по передаче электрической энергии, и категориям потребителей, а также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Также осуществляется мониторинг текущей и прогнозной экономической ситуации в регионе и в целом по стране, ведутся подготовительные работы для надлежащего функционирования энергооборудования в соответствующие сезоны года, проводит техническое обслуживание и ремонт энергообъектов. </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Риск неисполнения контрагентами обязательств по оплате услуг по передаче электроэнергии в установленные соглашением/договором сроки и/или в неполном объеме</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Наибольшему влиянию в отчетности Общества в результате наступления рисков неисполнения контрагентами обязательств по оплате услуг подвержен показатель дебиторской задолженности, возникающей вследствие неспособности контрагентов оплачивать услуги Общества. Риск обусловлен недостаточной результативностью работы механизмов повышения платежной дисциплины на рынке оказания услуг по передаче электроэнергии, отсутствием у потребителя стимула к своевременным расчетам за услуги по передаче электрической энергии. Ухудшение экономической ситуации в России может сказаться на росте затрат по передаче электроэнергии по электрическим сетям Компании, что при сохранении установленных тарифов приведет к сокращению прибыли. Следствием этого является возникновение оспариваемой и просроченной дебиторской задолженности за услуги по передаче электроэнергии, что приводит к снижению ликвидности и финансовой устойчивости Общества. Для снижения данного риска Общество осуществляет работу по управлению дебиторской задолженностью, направленную на оптимизацию ее размера и возврат долгов. Общество оценивает риск как «умеренный» со средним уровнем последствий от реализации.</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Банкротство и ликвидация контрагентов по договорам на оказание услуг по передаче электрической энергии</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xml:space="preserve">Эмитент является гарантирующим поставщиком электрической энергии на территории Краснодарского края и Республики Адыгея. Поставка электрической энергии связана с рисками возможного неполучения денежных средств от предприятий, имеющих финансовые трудности. В связи с ухудшением макроэкономической ситуации, а также с перекрещением моратория на возбуждение дел о банкротстве по заявлениям, подаваемым кредиторами, в отношении юридических лиц и граждан, в том числе индивидуальных предпринимателей риск ликвидации и банкротств контрагентов оценивается как «значимый». Для снижения данного риска Эмитент осуществляет мониторинг финансовой устойчивости контрагентов, сопровождение процедур ликвидации и банкротства. </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Риск изменения конфигурации и режимов работы сети</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Изменение режима работы сети, наличие транзитных перетоков с межсистемными регионами, наличие аварийных режимов, консолидация электросетевого имущества, как следствие, увеличение нагрузочных потерь являются основными факторами реализации указанного риска. Последствиями от реализации данного риска может стать превышение установленного уровня потерь электроэнергии, заложенного бизнес-планом Общества на текущий год. Общество оценивает риск как «умеренный» с низким уровнем последствий от реализации.</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В целях недопущения реализации данного риска Общество осуществляет мониторинг и прогнозирование электропотребления в разбивке по уровням напряжения, по которым дифференцируется цена (тариф) на услуги по передаче электрической энергии, и категориям потребителей, а также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Кроме того, обеспечивается контроль данных об объемах потерь и ценах на электрическую энергию, применяемых гарантирующими поставщиками при расчете стоимости потерь электрической энергии.</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xml:space="preserve">Инвестиционные риски </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Реализация инвестиционной программы Общества требует привлечения значительных финансовых ресурсов, как собственных, так и заемных, на условиях, отвечающих параметрам тарифной системы.</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xml:space="preserve">Основными из инвестиционных рисков являются риск увеличения объемов финансирования инвестиционной программы в целом и/или по отдельным титулам (по отношению к установленным лимитам). В настоящее время данный риск оценивается как «значимый». Инвестиционные риски: «Несвоевременное включение проектов в инвестиционную программу», «Отсутствие подрядчика, доступного оборудования, соответствующих необходимым требованиям для реализации инновационных проектов», «Несоблюдение подрядчиками сроков проектирования, поставки, строительства, ввода объектов в эксплуатацию (по приоритетным объектам)» оцениваются как умеренные. </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Источниками риска может стать удорожание материалов, оборудования и работ по объективным причинам (финансовый кризис, инфляция, внешнеэкономические изменения, стихийные бедствия и т.п.), отказ подрядчиков от участия в закупочных процедурах на реализацию инновационного проекта.</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Для минимизации инвестиционных рисков осуществляются следующие мероприятия:</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включение в инвестиционную программу только тех проектов, по которым есть организации-заявители, соответствующие необходимым требованиям для реализации инновационных проектов;</w:t>
      </w:r>
    </w:p>
    <w:p w:rsidR="00F712C0" w:rsidRPr="00F712C0"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своевременная подача предложений при формировании и корректировке инвестиционной программы;</w:t>
      </w:r>
    </w:p>
    <w:p w:rsidR="00D66AD4" w:rsidRDefault="00F712C0" w:rsidP="00F712C0">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712C0">
        <w:rPr>
          <w:rFonts w:ascii="Times New Roman" w:eastAsia="Times New Roman" w:hAnsi="Times New Roman" w:cs="Times New Roman"/>
          <w:b/>
          <w:bCs/>
          <w:i/>
          <w:iCs/>
          <w:sz w:val="22"/>
          <w:szCs w:val="22"/>
        </w:rPr>
        <w:t>- контроль реализации инвестиционных проектов по стоимости и срокам.</w:t>
      </w:r>
    </w:p>
    <w:p w:rsidR="00F712C0" w:rsidRPr="00F25C96" w:rsidRDefault="00F712C0" w:rsidP="00F712C0">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BB1AF7" w:rsidRDefault="00D66AD4" w:rsidP="00A06D31">
      <w:pPr>
        <w:pStyle w:val="3"/>
        <w:rPr>
          <w:rFonts w:ascii="Times New Roman" w:eastAsia="Times New Roman" w:hAnsi="Times New Roman" w:cs="Times New Roman"/>
          <w:sz w:val="22"/>
          <w:szCs w:val="22"/>
          <w:highlight w:val="yellow"/>
          <w:lang w:eastAsia="ru-RU"/>
        </w:rPr>
      </w:pPr>
      <w:bookmarkStart w:id="35" w:name="_Toc145927373"/>
      <w:r w:rsidRPr="00BB1AF7">
        <w:rPr>
          <w:rFonts w:ascii="Times New Roman" w:eastAsia="Times New Roman" w:hAnsi="Times New Roman" w:cs="Times New Roman"/>
          <w:sz w:val="22"/>
          <w:szCs w:val="22"/>
          <w:lang w:eastAsia="ru-RU"/>
        </w:rPr>
        <w:t>1.9.</w:t>
      </w:r>
      <w:r w:rsidR="003E53FC" w:rsidRPr="00BB1AF7">
        <w:rPr>
          <w:rFonts w:ascii="Times New Roman" w:eastAsia="Times New Roman" w:hAnsi="Times New Roman" w:cs="Times New Roman"/>
          <w:sz w:val="22"/>
          <w:szCs w:val="22"/>
          <w:lang w:eastAsia="ru-RU"/>
        </w:rPr>
        <w:t>8</w:t>
      </w:r>
      <w:r w:rsidRPr="00BB1AF7">
        <w:rPr>
          <w:rFonts w:ascii="Times New Roman" w:eastAsia="Times New Roman" w:hAnsi="Times New Roman" w:cs="Times New Roman"/>
          <w:sz w:val="22"/>
          <w:szCs w:val="22"/>
          <w:lang w:eastAsia="ru-RU"/>
        </w:rPr>
        <w:t xml:space="preserve">. </w:t>
      </w:r>
      <w:r w:rsidR="00F26185" w:rsidRPr="00BB1AF7">
        <w:rPr>
          <w:rFonts w:ascii="Times New Roman" w:eastAsia="Times New Roman" w:hAnsi="Times New Roman" w:cs="Times New Roman"/>
          <w:sz w:val="22"/>
          <w:szCs w:val="22"/>
          <w:lang w:eastAsia="ru-RU"/>
        </w:rPr>
        <w:t>Риск информационной безопасности</w:t>
      </w:r>
      <w:bookmarkEnd w:id="35"/>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Риск естественных технических сбоев в системах защиты информационных и телекоммуникационных систем объектов электросетевого комплекса</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Причинами возникновения данного риска может стать использование морального устаревшего оборудования, отсутствие технической поддержки, использование оборудования после окончания срока эксплуатации оборудования. Реализация данного риска может привести к снижению защищенности объектов электросетевого комплекса, временный простой работы в информационных и телекоммуникационных системах. Общество оценивает риск как «умеренный» с низким уровнем последствий от реализации.</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В целях недопущения реализации данного риска Общество осуществляет обеспечение технической поддержкой средств защиты информации, проводит периодический анализ работоспособности средств защиты информации, обеспечивает ремонт и/или замену оборудования, а также осуществляет контроль обеспечения систем защиты гарантированным и резервным питанием.</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Риск нарушения и (или) прекращения функционирования объектов информационной инфраструктуры и телекоммуникационных систем объектов электросетевого комплекса</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Главными источниками реализации риска могут стать противоправные действия сторонних лиц в результате компьютерной атаки, которые могут привести к причинению материального ущерба Обществу, ущербу деловой репутации, а также отключению потребителей электроэнергии. Общество оценивает риск как «значимый» с высоким уровнем последствий в случае его реализации.</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Включение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xml:space="preserve">Внедрение средств защиты информации на объектах информационной инфраструктуры в соответствии с техническими заданиями на их создание. </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xml:space="preserve">Компания осуществляет контроль за действиями работников Общества посредством систем информационной безопасности, мониторинг и анализ внешних событий информационной безопасности, применяет сертифицированные средства защиты информации. </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xml:space="preserve">Риск неправомерного воздействия на объекты электросетевого комплекса и их информационные и телекоммуникационные системы (террористического, диверсионного, </w:t>
      </w:r>
      <w:r w:rsidRPr="00F26185">
        <w:rPr>
          <w:rFonts w:ascii="Times New Roman" w:eastAsia="Times New Roman" w:hAnsi="Times New Roman" w:cs="Times New Roman"/>
          <w:b/>
          <w:bCs/>
          <w:i/>
          <w:iCs/>
          <w:sz w:val="22"/>
          <w:szCs w:val="22"/>
        </w:rPr>
        <w:lastRenderedPageBreak/>
        <w:t>криминального и иного характера), в том числе с использованием информационных технологий</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Привлекательность объекта для террористических групп (объект, при выводе из строя которого вводится ограничение электропитания крупных потребителей электроэнергии) и, как следствие, выход из строя оборудования, отключение потребителей электроэнергии на длительное время является основным фактором для реализации риска. Общество оценивает риск как «значимый» с высоким уровнем последствий в случае его реализации.</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В Обществе ведется работа по:</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установке на объектах электроэнергетики инженерных средств охраны, систем видеонаблюдения, СКУД, охранной сигнализации;</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xml:space="preserve">- реконструкции инженерно-технических средств охраны на объектах ТЭК в соответствии с инвестиционной программой Общества; </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организации физической охраны наиболее важных объектов ТЭК Общества;</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включении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внедрению средств защиты информации на объектах информационной инфраструктуры в соответствии с техническими заданиями на их создание;</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осуществлению контроля за действиями работников Общества посредством систем информационной безопасности. Ведется мониторинг и анализ внешних событий информационной безопасности, применяются сертифицированные средств защиты информации.</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Риски, связанные с реализацией информационных угроз, в том числе обусловленных недостатком (уязвимостью) применяемых информационных технологий.</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В Обществе ведется работа по внедрению средств защиты информации на объектах информационной инфраструктуры;</w:t>
      </w:r>
    </w:p>
    <w:p w:rsidR="00F26185" w:rsidRPr="00F26185"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 xml:space="preserve">- осуществлению контроля за действиями работников Общества посредством систем информационной безопасности. Ведется мониторинг и анализ внешних событий информационной безопасности, применяются сертифицированные средств защиты информации. </w:t>
      </w:r>
    </w:p>
    <w:p w:rsidR="00D66AD4" w:rsidRDefault="00F26185" w:rsidP="00F26185">
      <w:pPr>
        <w:autoSpaceDE w:val="0"/>
        <w:autoSpaceDN w:val="0"/>
        <w:adjustRightInd w:val="0"/>
        <w:spacing w:after="0" w:line="240" w:lineRule="auto"/>
        <w:ind w:firstLine="540"/>
        <w:jc w:val="both"/>
        <w:rPr>
          <w:rFonts w:ascii="Times New Roman" w:eastAsia="Times New Roman" w:hAnsi="Times New Roman" w:cs="Times New Roman"/>
          <w:b/>
          <w:bCs/>
          <w:i/>
          <w:iCs/>
          <w:sz w:val="22"/>
          <w:szCs w:val="22"/>
        </w:rPr>
      </w:pPr>
      <w:r w:rsidRPr="00F26185">
        <w:rPr>
          <w:rFonts w:ascii="Times New Roman" w:eastAsia="Times New Roman" w:hAnsi="Times New Roman" w:cs="Times New Roman"/>
          <w:b/>
          <w:bCs/>
          <w:i/>
          <w:iCs/>
          <w:sz w:val="22"/>
          <w:szCs w:val="22"/>
        </w:rPr>
        <w:t>Общество оценивает риск как «значимый» с высоким уровнем последствий в случае его реализации.</w:t>
      </w:r>
    </w:p>
    <w:p w:rsidR="00033C79" w:rsidRPr="00BB1AF7" w:rsidRDefault="00033C79" w:rsidP="00033C79">
      <w:pPr>
        <w:pStyle w:val="3"/>
        <w:rPr>
          <w:rFonts w:ascii="Times New Roman" w:eastAsia="Times New Roman" w:hAnsi="Times New Roman" w:cs="Times New Roman"/>
          <w:sz w:val="22"/>
          <w:szCs w:val="22"/>
          <w:highlight w:val="yellow"/>
          <w:lang w:eastAsia="ru-RU"/>
        </w:rPr>
      </w:pPr>
      <w:bookmarkStart w:id="36" w:name="_Toc145927374"/>
      <w:r w:rsidRPr="00BB1AF7">
        <w:rPr>
          <w:rFonts w:ascii="Times New Roman" w:eastAsia="Times New Roman" w:hAnsi="Times New Roman" w:cs="Times New Roman"/>
          <w:sz w:val="22"/>
          <w:szCs w:val="22"/>
          <w:lang w:eastAsia="ru-RU"/>
        </w:rPr>
        <w:t>1.9.9. Экологический риск</w:t>
      </w:r>
      <w:bookmarkEnd w:id="36"/>
    </w:p>
    <w:p w:rsidR="000D588B" w:rsidRPr="000D588B" w:rsidRDefault="000D588B" w:rsidP="000D588B">
      <w:pPr>
        <w:spacing w:after="0" w:line="240" w:lineRule="auto"/>
        <w:ind w:firstLine="709"/>
        <w:jc w:val="both"/>
        <w:rPr>
          <w:rFonts w:ascii="Times New Roman" w:eastAsia="Times New Roman" w:hAnsi="Times New Roman" w:cs="Times New Roman"/>
          <w:b/>
          <w:bCs/>
          <w:i/>
          <w:iCs/>
          <w:sz w:val="22"/>
          <w:szCs w:val="22"/>
        </w:rPr>
      </w:pPr>
      <w:r w:rsidRPr="000D588B">
        <w:rPr>
          <w:rFonts w:ascii="Times New Roman" w:eastAsia="Times New Roman" w:hAnsi="Times New Roman" w:cs="Times New Roman"/>
          <w:b/>
          <w:bCs/>
          <w:i/>
          <w:iCs/>
          <w:sz w:val="22"/>
          <w:szCs w:val="22"/>
        </w:rPr>
        <w:t>Риски, связанные с негативным воздействием производственно-хозяйственной деятельности эмитента на окружающую среду.</w:t>
      </w:r>
    </w:p>
    <w:p w:rsidR="000D588B" w:rsidRPr="000D588B" w:rsidRDefault="000D588B" w:rsidP="000D588B">
      <w:pPr>
        <w:spacing w:after="0" w:line="240" w:lineRule="auto"/>
        <w:ind w:firstLine="709"/>
        <w:jc w:val="both"/>
        <w:rPr>
          <w:rFonts w:ascii="Times New Roman" w:eastAsia="Times New Roman" w:hAnsi="Times New Roman" w:cs="Times New Roman"/>
          <w:b/>
          <w:bCs/>
          <w:i/>
          <w:iCs/>
          <w:sz w:val="22"/>
          <w:szCs w:val="22"/>
        </w:rPr>
      </w:pPr>
      <w:r w:rsidRPr="000D588B">
        <w:rPr>
          <w:rFonts w:ascii="Times New Roman" w:eastAsia="Times New Roman" w:hAnsi="Times New Roman" w:cs="Times New Roman"/>
          <w:b/>
          <w:bCs/>
          <w:i/>
          <w:iCs/>
          <w:sz w:val="22"/>
          <w:szCs w:val="22"/>
        </w:rPr>
        <w:t>Учитывая специфику деятельности эмитента, риски, связанные с негативным воздействием производственно-хозяйственной деятельности эмитента на окружающую среду минимальны.</w:t>
      </w:r>
    </w:p>
    <w:p w:rsidR="000D588B" w:rsidRPr="00BB1AF7" w:rsidRDefault="000D588B" w:rsidP="000D588B">
      <w:pPr>
        <w:pStyle w:val="3"/>
        <w:rPr>
          <w:rFonts w:ascii="Times New Roman" w:eastAsia="Times New Roman" w:hAnsi="Times New Roman" w:cs="Times New Roman"/>
          <w:sz w:val="22"/>
          <w:szCs w:val="22"/>
          <w:highlight w:val="yellow"/>
          <w:lang w:eastAsia="ru-RU"/>
        </w:rPr>
      </w:pPr>
      <w:bookmarkStart w:id="37" w:name="_Toc145927375"/>
      <w:r w:rsidRPr="00BB1AF7">
        <w:rPr>
          <w:rFonts w:ascii="Times New Roman" w:eastAsia="Times New Roman" w:hAnsi="Times New Roman" w:cs="Times New Roman"/>
          <w:sz w:val="22"/>
          <w:szCs w:val="22"/>
          <w:lang w:eastAsia="ru-RU"/>
        </w:rPr>
        <w:t>1.9.10. Природно-климатический риск</w:t>
      </w:r>
      <w:bookmarkEnd w:id="37"/>
    </w:p>
    <w:p w:rsidR="000D588B" w:rsidRPr="00B6055C" w:rsidRDefault="000D588B" w:rsidP="00B6055C">
      <w:pPr>
        <w:ind w:firstLine="709"/>
        <w:jc w:val="both"/>
        <w:rPr>
          <w:rFonts w:ascii="Times New Roman" w:eastAsia="Times New Roman" w:hAnsi="Times New Roman" w:cs="Times New Roman"/>
          <w:b/>
          <w:i/>
          <w:sz w:val="22"/>
          <w:szCs w:val="22"/>
        </w:rPr>
      </w:pPr>
      <w:r w:rsidRPr="00B6055C">
        <w:rPr>
          <w:rFonts w:ascii="Times New Roman" w:eastAsia="Times New Roman" w:hAnsi="Times New Roman" w:cs="Times New Roman"/>
          <w:b/>
          <w:i/>
          <w:sz w:val="22"/>
          <w:szCs w:val="22"/>
        </w:rPr>
        <w:t xml:space="preserve">Риски, связанные с воздействием на производственно-хозяйственную деятельность эмитента стихийных сил природы, в том числе землетрясений, наводнений, бурь, эпидемий: </w:t>
      </w:r>
    </w:p>
    <w:p w:rsidR="000D588B" w:rsidRPr="00B6055C" w:rsidRDefault="000D588B" w:rsidP="00B6055C">
      <w:pPr>
        <w:ind w:firstLine="709"/>
        <w:jc w:val="both"/>
        <w:rPr>
          <w:rFonts w:ascii="Times New Roman" w:eastAsia="Times New Roman" w:hAnsi="Times New Roman" w:cs="Times New Roman"/>
          <w:b/>
          <w:i/>
          <w:sz w:val="22"/>
          <w:szCs w:val="22"/>
        </w:rPr>
      </w:pPr>
      <w:r w:rsidRPr="00B6055C">
        <w:rPr>
          <w:rFonts w:ascii="Times New Roman" w:eastAsia="Times New Roman" w:hAnsi="Times New Roman" w:cs="Times New Roman"/>
          <w:b/>
          <w:i/>
          <w:sz w:val="22"/>
          <w:szCs w:val="22"/>
        </w:rPr>
        <w:t>В регионах присутствия эмитента существует вероятность чрезвычайных ситуаций вследствие стихийных бедствий (ураганов, ливневых дождей, паводков и наводнений, снеговых завалов, селей и т.п.), в результате чего может быть нанесен материальный ущерб населению, объектам ЖКХ и социальной сферы, объектам электросетевого комплекса эмитента, быть прервано электроснабжение и транспортное сообщение в регионе. Риск, связанный с неблагоприятными погодными условиями, приводящие к технологическим нарушениям оценивается как «умеренный» со средним уровнем последствий от реализации.</w:t>
      </w:r>
    </w:p>
    <w:p w:rsidR="000D588B" w:rsidRPr="00BB1AF7" w:rsidRDefault="000D588B" w:rsidP="000D588B">
      <w:pPr>
        <w:pStyle w:val="3"/>
        <w:rPr>
          <w:rFonts w:ascii="Times New Roman" w:eastAsia="Times New Roman" w:hAnsi="Times New Roman" w:cs="Times New Roman"/>
          <w:sz w:val="22"/>
          <w:szCs w:val="22"/>
          <w:highlight w:val="yellow"/>
          <w:lang w:eastAsia="ru-RU"/>
        </w:rPr>
      </w:pPr>
      <w:bookmarkStart w:id="38" w:name="_Toc145927376"/>
      <w:r w:rsidRPr="00BB1AF7">
        <w:rPr>
          <w:rFonts w:ascii="Times New Roman" w:eastAsia="Times New Roman" w:hAnsi="Times New Roman" w:cs="Times New Roman"/>
          <w:sz w:val="22"/>
          <w:szCs w:val="22"/>
          <w:lang w:eastAsia="ru-RU"/>
        </w:rPr>
        <w:t>1.9.11. Иные риски, которые являются существенными для эмитента (группы эмитента)</w:t>
      </w:r>
      <w:bookmarkEnd w:id="38"/>
    </w:p>
    <w:p w:rsidR="000D588B" w:rsidRPr="00962AC2" w:rsidRDefault="000D588B" w:rsidP="00962AC2">
      <w:pPr>
        <w:spacing w:after="0" w:line="240" w:lineRule="auto"/>
        <w:ind w:firstLine="709"/>
        <w:jc w:val="both"/>
        <w:rPr>
          <w:rFonts w:ascii="Times New Roman" w:eastAsia="Times New Roman" w:hAnsi="Times New Roman" w:cs="Times New Roman"/>
          <w:b/>
          <w:i/>
          <w:sz w:val="22"/>
          <w:szCs w:val="22"/>
        </w:rPr>
      </w:pPr>
      <w:r w:rsidRPr="00962AC2">
        <w:rPr>
          <w:rFonts w:ascii="Times New Roman" w:eastAsia="Times New Roman" w:hAnsi="Times New Roman" w:cs="Times New Roman"/>
          <w:b/>
          <w:i/>
          <w:sz w:val="22"/>
          <w:szCs w:val="22"/>
        </w:rPr>
        <w:t>Профессиональные риски Общества:</w:t>
      </w:r>
    </w:p>
    <w:p w:rsidR="000D588B" w:rsidRPr="00962AC2" w:rsidRDefault="000D588B" w:rsidP="00962AC2">
      <w:pPr>
        <w:spacing w:after="0" w:line="240" w:lineRule="auto"/>
        <w:ind w:firstLine="709"/>
        <w:jc w:val="both"/>
        <w:rPr>
          <w:rFonts w:ascii="Times New Roman" w:eastAsia="Times New Roman" w:hAnsi="Times New Roman" w:cs="Times New Roman"/>
          <w:b/>
          <w:i/>
          <w:sz w:val="22"/>
          <w:szCs w:val="22"/>
        </w:rPr>
      </w:pPr>
      <w:r w:rsidRPr="00962AC2">
        <w:rPr>
          <w:rFonts w:ascii="Times New Roman" w:eastAsia="Times New Roman" w:hAnsi="Times New Roman" w:cs="Times New Roman"/>
          <w:b/>
          <w:i/>
          <w:sz w:val="22"/>
          <w:szCs w:val="22"/>
        </w:rPr>
        <w:t>Риск производственного травматизма оценивается как «критический» с высоким уровнем последствий от реализации и нивелируется посредством обеспечения безопасных условий труда через:</w:t>
      </w:r>
    </w:p>
    <w:p w:rsidR="000D588B" w:rsidRPr="00962AC2" w:rsidRDefault="000D588B" w:rsidP="00962AC2">
      <w:pPr>
        <w:spacing w:after="0" w:line="240" w:lineRule="auto"/>
        <w:ind w:firstLine="709"/>
        <w:jc w:val="both"/>
        <w:rPr>
          <w:rFonts w:ascii="Times New Roman" w:eastAsia="Times New Roman" w:hAnsi="Times New Roman" w:cs="Times New Roman"/>
          <w:b/>
          <w:i/>
          <w:sz w:val="22"/>
          <w:szCs w:val="22"/>
        </w:rPr>
      </w:pPr>
      <w:r w:rsidRPr="00962AC2">
        <w:rPr>
          <w:rFonts w:ascii="Times New Roman" w:eastAsia="Times New Roman" w:hAnsi="Times New Roman" w:cs="Times New Roman"/>
          <w:b/>
          <w:i/>
          <w:sz w:val="22"/>
          <w:szCs w:val="22"/>
        </w:rPr>
        <w:t xml:space="preserve">- выдачу сертифицированных, качественных средств защиты, смывающихся и обезвреживающихся средств, исправного инструмента, приспособлений </w:t>
      </w:r>
    </w:p>
    <w:p w:rsidR="000D588B" w:rsidRPr="00962AC2" w:rsidRDefault="000D588B" w:rsidP="00962AC2">
      <w:pPr>
        <w:spacing w:after="0" w:line="240" w:lineRule="auto"/>
        <w:ind w:firstLine="709"/>
        <w:jc w:val="both"/>
        <w:rPr>
          <w:rFonts w:ascii="Times New Roman" w:eastAsia="Times New Roman" w:hAnsi="Times New Roman" w:cs="Times New Roman"/>
          <w:b/>
          <w:i/>
          <w:sz w:val="22"/>
          <w:szCs w:val="22"/>
        </w:rPr>
      </w:pPr>
      <w:r w:rsidRPr="00962AC2">
        <w:rPr>
          <w:rFonts w:ascii="Times New Roman" w:eastAsia="Times New Roman" w:hAnsi="Times New Roman" w:cs="Times New Roman"/>
          <w:b/>
          <w:i/>
          <w:sz w:val="22"/>
          <w:szCs w:val="22"/>
        </w:rPr>
        <w:t>- контроль правильности их применения;</w:t>
      </w:r>
    </w:p>
    <w:p w:rsidR="000D588B" w:rsidRPr="00962AC2" w:rsidRDefault="000D588B" w:rsidP="00962AC2">
      <w:pPr>
        <w:spacing w:after="0" w:line="240" w:lineRule="auto"/>
        <w:ind w:firstLine="709"/>
        <w:jc w:val="both"/>
        <w:rPr>
          <w:rFonts w:ascii="Times New Roman" w:eastAsia="Times New Roman" w:hAnsi="Times New Roman" w:cs="Times New Roman"/>
          <w:b/>
          <w:i/>
          <w:sz w:val="22"/>
          <w:szCs w:val="22"/>
        </w:rPr>
      </w:pPr>
      <w:r w:rsidRPr="00962AC2">
        <w:rPr>
          <w:rFonts w:ascii="Times New Roman" w:eastAsia="Times New Roman" w:hAnsi="Times New Roman" w:cs="Times New Roman"/>
          <w:b/>
          <w:i/>
          <w:sz w:val="22"/>
          <w:szCs w:val="22"/>
        </w:rPr>
        <w:lastRenderedPageBreak/>
        <w:t>- внедрение и использование технологий, обеспечивающих безопасное выполнение работ и безопасные условия труда;</w:t>
      </w:r>
    </w:p>
    <w:p w:rsidR="000D588B" w:rsidRPr="00962AC2" w:rsidRDefault="000D588B" w:rsidP="00962AC2">
      <w:pPr>
        <w:spacing w:after="0" w:line="240" w:lineRule="auto"/>
        <w:ind w:firstLine="709"/>
        <w:jc w:val="both"/>
        <w:rPr>
          <w:rFonts w:ascii="Times New Roman" w:eastAsia="Times New Roman" w:hAnsi="Times New Roman" w:cs="Times New Roman"/>
          <w:b/>
          <w:i/>
          <w:sz w:val="22"/>
          <w:szCs w:val="22"/>
        </w:rPr>
      </w:pPr>
      <w:r w:rsidRPr="00962AC2">
        <w:rPr>
          <w:rFonts w:ascii="Times New Roman" w:eastAsia="Times New Roman" w:hAnsi="Times New Roman" w:cs="Times New Roman"/>
          <w:b/>
          <w:i/>
          <w:sz w:val="22"/>
          <w:szCs w:val="22"/>
        </w:rPr>
        <w:t>- соблюдение требований нормативных правовых актов по технической эксплуатации, в области охраны труда, пожарной, промышленной и экологической безопасности, в том числе при проектировании, проведении строительства, реконструкции и технического перевооружения;</w:t>
      </w:r>
    </w:p>
    <w:p w:rsidR="000D588B" w:rsidRPr="00962AC2" w:rsidRDefault="000D588B" w:rsidP="00962AC2">
      <w:pPr>
        <w:spacing w:after="0" w:line="240" w:lineRule="auto"/>
        <w:ind w:firstLine="709"/>
        <w:jc w:val="both"/>
        <w:rPr>
          <w:rFonts w:ascii="Times New Roman" w:eastAsia="Times New Roman" w:hAnsi="Times New Roman" w:cs="Times New Roman"/>
          <w:b/>
          <w:i/>
          <w:sz w:val="22"/>
          <w:szCs w:val="22"/>
        </w:rPr>
      </w:pPr>
      <w:r w:rsidRPr="00962AC2">
        <w:rPr>
          <w:rFonts w:ascii="Times New Roman" w:eastAsia="Times New Roman" w:hAnsi="Times New Roman" w:cs="Times New Roman"/>
          <w:b/>
          <w:i/>
          <w:sz w:val="22"/>
          <w:szCs w:val="22"/>
        </w:rPr>
        <w:t>- контроль исполнения/реализации программ, содержащих требования по охране труда и направленных на предупреждение травматизма (программ ликвидации травмоопасных мест и т.п.);</w:t>
      </w:r>
    </w:p>
    <w:p w:rsidR="000D588B" w:rsidRPr="00962AC2" w:rsidRDefault="000D588B" w:rsidP="00962AC2">
      <w:pPr>
        <w:spacing w:after="0" w:line="240" w:lineRule="auto"/>
        <w:ind w:firstLine="709"/>
        <w:jc w:val="both"/>
        <w:rPr>
          <w:rFonts w:ascii="Times New Roman" w:eastAsia="Times New Roman" w:hAnsi="Times New Roman" w:cs="Times New Roman"/>
          <w:b/>
          <w:i/>
          <w:sz w:val="22"/>
          <w:szCs w:val="22"/>
        </w:rPr>
      </w:pPr>
      <w:r w:rsidRPr="00962AC2">
        <w:rPr>
          <w:rFonts w:ascii="Times New Roman" w:eastAsia="Times New Roman" w:hAnsi="Times New Roman" w:cs="Times New Roman"/>
          <w:b/>
          <w:i/>
          <w:sz w:val="22"/>
          <w:szCs w:val="22"/>
        </w:rPr>
        <w:t>- своевременное проведение инструктажей по охране труда с проверкой качества их усвоения.</w:t>
      </w:r>
    </w:p>
    <w:p w:rsidR="00D66AD4" w:rsidRPr="00F239F0" w:rsidRDefault="00D66AD4" w:rsidP="00BB1AF7">
      <w:pPr>
        <w:pStyle w:val="1"/>
        <w:jc w:val="both"/>
        <w:rPr>
          <w:rFonts w:ascii="Times New Roman" w:eastAsia="Times New Roman" w:hAnsi="Times New Roman" w:cs="Times New Roman"/>
          <w:color w:val="auto"/>
          <w:lang w:eastAsia="ru-RU"/>
        </w:rPr>
      </w:pPr>
      <w:bookmarkStart w:id="39" w:name="_Toc145927377"/>
      <w:r w:rsidRPr="00F239F0">
        <w:rPr>
          <w:rFonts w:ascii="Times New Roman" w:eastAsia="Times New Roman" w:hAnsi="Times New Roman" w:cs="Times New Roman"/>
          <w:color w:val="auto"/>
          <w:lang w:eastAsia="ru-RU"/>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9"/>
    </w:p>
    <w:p w:rsidR="00D66AD4" w:rsidRPr="00F239F0" w:rsidRDefault="00D66AD4" w:rsidP="00F239F0">
      <w:pPr>
        <w:pStyle w:val="2"/>
        <w:rPr>
          <w:rFonts w:ascii="Times New Roman" w:hAnsi="Times New Roman" w:cs="Times New Roman"/>
          <w:color w:val="auto"/>
          <w:sz w:val="24"/>
          <w:szCs w:val="24"/>
        </w:rPr>
      </w:pPr>
      <w:bookmarkStart w:id="40" w:name="Par292"/>
      <w:bookmarkStart w:id="41" w:name="_Toc145927378"/>
      <w:bookmarkEnd w:id="40"/>
      <w:r w:rsidRPr="00F239F0">
        <w:rPr>
          <w:rFonts w:ascii="Times New Roman" w:hAnsi="Times New Roman" w:cs="Times New Roman"/>
          <w:color w:val="auto"/>
          <w:sz w:val="24"/>
          <w:szCs w:val="24"/>
        </w:rPr>
        <w:t>2.1. Информация о лицах, входящих в состав органов управления эмитента</w:t>
      </w:r>
      <w:bookmarkEnd w:id="41"/>
      <w:r w:rsidRPr="00F239F0">
        <w:rPr>
          <w:rFonts w:ascii="Times New Roman" w:hAnsi="Times New Roman" w:cs="Times New Roman"/>
          <w:color w:val="auto"/>
          <w:sz w:val="24"/>
          <w:szCs w:val="24"/>
        </w:rPr>
        <w:t xml:space="preserve"> </w:t>
      </w:r>
    </w:p>
    <w:p w:rsidR="00861486" w:rsidRPr="00510419" w:rsidRDefault="00861486" w:rsidP="00510419">
      <w:pPr>
        <w:spacing w:after="0"/>
        <w:ind w:firstLine="709"/>
        <w:jc w:val="both"/>
        <w:rPr>
          <w:rFonts w:ascii="Times New Roman" w:hAnsi="Times New Roman" w:cs="Times New Roman"/>
          <w:b/>
          <w:i/>
          <w:sz w:val="22"/>
          <w:szCs w:val="22"/>
        </w:rPr>
      </w:pPr>
      <w:r w:rsidRPr="00510419">
        <w:rPr>
          <w:rFonts w:ascii="Times New Roman" w:hAnsi="Times New Roman" w:cs="Times New Roman"/>
          <w:b/>
          <w:i/>
          <w:sz w:val="22"/>
          <w:szCs w:val="22"/>
        </w:rPr>
        <w:t>В  данном пункте приведена известная эмитенту информация по состоянию на 3</w:t>
      </w:r>
      <w:r w:rsidR="00E37B7C" w:rsidRPr="00510419">
        <w:rPr>
          <w:rFonts w:ascii="Times New Roman" w:hAnsi="Times New Roman" w:cs="Times New Roman"/>
          <w:b/>
          <w:i/>
          <w:sz w:val="22"/>
          <w:szCs w:val="22"/>
        </w:rPr>
        <w:t>0</w:t>
      </w:r>
      <w:r w:rsidRPr="00510419">
        <w:rPr>
          <w:rFonts w:ascii="Times New Roman" w:hAnsi="Times New Roman" w:cs="Times New Roman"/>
          <w:b/>
          <w:i/>
          <w:sz w:val="22"/>
          <w:szCs w:val="22"/>
        </w:rPr>
        <w:t>.</w:t>
      </w:r>
      <w:r w:rsidR="00E37B7C" w:rsidRPr="00510419">
        <w:rPr>
          <w:rFonts w:ascii="Times New Roman" w:hAnsi="Times New Roman" w:cs="Times New Roman"/>
          <w:b/>
          <w:i/>
          <w:sz w:val="22"/>
          <w:szCs w:val="22"/>
        </w:rPr>
        <w:t>06</w:t>
      </w:r>
      <w:r w:rsidRPr="00510419">
        <w:rPr>
          <w:rFonts w:ascii="Times New Roman" w:hAnsi="Times New Roman" w:cs="Times New Roman"/>
          <w:b/>
          <w:i/>
          <w:sz w:val="22"/>
          <w:szCs w:val="22"/>
        </w:rPr>
        <w:t>.202</w:t>
      </w:r>
      <w:r w:rsidR="00A7074D" w:rsidRPr="00510419">
        <w:rPr>
          <w:rFonts w:ascii="Times New Roman" w:hAnsi="Times New Roman" w:cs="Times New Roman"/>
          <w:b/>
          <w:i/>
          <w:sz w:val="22"/>
          <w:szCs w:val="22"/>
        </w:rPr>
        <w:t xml:space="preserve">3  </w:t>
      </w:r>
      <w:r w:rsidRPr="00510419">
        <w:rPr>
          <w:rFonts w:ascii="Times New Roman" w:hAnsi="Times New Roman" w:cs="Times New Roman"/>
          <w:b/>
          <w:i/>
          <w:sz w:val="22"/>
          <w:szCs w:val="22"/>
        </w:rPr>
        <w:t xml:space="preserve">с учетом следующих изменений, произошедших на дату раскрытия </w:t>
      </w:r>
      <w:r w:rsidR="0031154C" w:rsidRPr="00510419">
        <w:rPr>
          <w:rFonts w:ascii="Times New Roman" w:hAnsi="Times New Roman" w:cs="Times New Roman"/>
          <w:b/>
          <w:i/>
          <w:sz w:val="22"/>
          <w:szCs w:val="22"/>
        </w:rPr>
        <w:t>промежуточной сокращенной консолидированной финансовой отчетности (неаудированной) за три и шесть месяцев, закончившихся 30 июня 202</w:t>
      </w:r>
      <w:r w:rsidR="0054064E" w:rsidRPr="00510419">
        <w:rPr>
          <w:rFonts w:ascii="Times New Roman" w:hAnsi="Times New Roman" w:cs="Times New Roman"/>
          <w:b/>
          <w:i/>
          <w:sz w:val="22"/>
          <w:szCs w:val="22"/>
        </w:rPr>
        <w:t>3</w:t>
      </w:r>
      <w:r w:rsidR="0031154C" w:rsidRPr="00510419">
        <w:rPr>
          <w:rFonts w:ascii="Times New Roman" w:hAnsi="Times New Roman" w:cs="Times New Roman"/>
          <w:b/>
          <w:i/>
          <w:sz w:val="22"/>
          <w:szCs w:val="22"/>
        </w:rPr>
        <w:t xml:space="preserve"> года</w:t>
      </w:r>
      <w:r w:rsidRPr="00510419">
        <w:rPr>
          <w:rFonts w:ascii="Times New Roman" w:hAnsi="Times New Roman" w:cs="Times New Roman"/>
          <w:b/>
          <w:i/>
          <w:sz w:val="22"/>
          <w:szCs w:val="22"/>
        </w:rPr>
        <w:t>:</w:t>
      </w:r>
    </w:p>
    <w:p w:rsidR="009E4E64" w:rsidRPr="00510419" w:rsidRDefault="001F6D7F" w:rsidP="00510419">
      <w:pPr>
        <w:spacing w:after="0"/>
        <w:ind w:firstLine="709"/>
        <w:jc w:val="both"/>
        <w:rPr>
          <w:rFonts w:ascii="Times New Roman" w:hAnsi="Times New Roman" w:cs="Times New Roman"/>
          <w:b/>
          <w:i/>
          <w:sz w:val="22"/>
          <w:szCs w:val="22"/>
        </w:rPr>
      </w:pPr>
      <w:r w:rsidRPr="00510419">
        <w:rPr>
          <w:rFonts w:ascii="Times New Roman" w:hAnsi="Times New Roman" w:cs="Times New Roman"/>
          <w:b/>
          <w:i/>
          <w:sz w:val="22"/>
          <w:szCs w:val="22"/>
        </w:rPr>
        <w:t xml:space="preserve">- </w:t>
      </w:r>
      <w:r w:rsidR="009E4E64" w:rsidRPr="00510419">
        <w:rPr>
          <w:rFonts w:ascii="Times New Roman" w:hAnsi="Times New Roman" w:cs="Times New Roman"/>
          <w:b/>
          <w:i/>
          <w:sz w:val="22"/>
          <w:szCs w:val="22"/>
        </w:rPr>
        <w:t>в состав Комитета по кадрам и вознаграждениям Совета директоров избран член Совета директоров А.И. Казаков,</w:t>
      </w:r>
    </w:p>
    <w:p w:rsidR="001F6D7F" w:rsidRPr="00510419" w:rsidRDefault="009E4E64" w:rsidP="00510419">
      <w:pPr>
        <w:spacing w:after="0"/>
        <w:ind w:firstLine="709"/>
        <w:jc w:val="both"/>
        <w:rPr>
          <w:rFonts w:ascii="Times New Roman" w:hAnsi="Times New Roman" w:cs="Times New Roman"/>
          <w:b/>
          <w:i/>
          <w:sz w:val="22"/>
          <w:szCs w:val="22"/>
        </w:rPr>
      </w:pPr>
      <w:r w:rsidRPr="00510419">
        <w:rPr>
          <w:rFonts w:ascii="Times New Roman" w:hAnsi="Times New Roman" w:cs="Times New Roman"/>
          <w:b/>
          <w:i/>
          <w:sz w:val="22"/>
          <w:szCs w:val="22"/>
        </w:rPr>
        <w:t xml:space="preserve">- </w:t>
      </w:r>
      <w:r w:rsidR="001F6D7F" w:rsidRPr="00510419">
        <w:rPr>
          <w:rFonts w:ascii="Times New Roman" w:hAnsi="Times New Roman" w:cs="Times New Roman"/>
          <w:b/>
          <w:i/>
          <w:sz w:val="22"/>
          <w:szCs w:val="22"/>
        </w:rPr>
        <w:t xml:space="preserve">в состав Комитета по аудиту Совета директоров избраны члены </w:t>
      </w:r>
      <w:r w:rsidR="00AC36B9" w:rsidRPr="00510419">
        <w:rPr>
          <w:rFonts w:ascii="Times New Roman" w:hAnsi="Times New Roman" w:cs="Times New Roman"/>
          <w:b/>
          <w:i/>
          <w:sz w:val="22"/>
          <w:szCs w:val="22"/>
        </w:rPr>
        <w:t>С</w:t>
      </w:r>
      <w:r w:rsidR="001F6D7F" w:rsidRPr="00510419">
        <w:rPr>
          <w:rFonts w:ascii="Times New Roman" w:hAnsi="Times New Roman" w:cs="Times New Roman"/>
          <w:b/>
          <w:i/>
          <w:sz w:val="22"/>
          <w:szCs w:val="22"/>
        </w:rPr>
        <w:t>овета директоров А.И. Казаков</w:t>
      </w:r>
      <w:r w:rsidR="0054064E" w:rsidRPr="00510419">
        <w:rPr>
          <w:rFonts w:ascii="Times New Roman" w:hAnsi="Times New Roman" w:cs="Times New Roman"/>
          <w:b/>
          <w:i/>
          <w:sz w:val="22"/>
          <w:szCs w:val="22"/>
        </w:rPr>
        <w:t xml:space="preserve"> и М.В. Медведев</w:t>
      </w:r>
      <w:r w:rsidR="001F6D7F" w:rsidRPr="00510419">
        <w:rPr>
          <w:rFonts w:ascii="Times New Roman" w:hAnsi="Times New Roman" w:cs="Times New Roman"/>
          <w:b/>
          <w:i/>
          <w:sz w:val="22"/>
          <w:szCs w:val="22"/>
        </w:rPr>
        <w:t>,</w:t>
      </w:r>
    </w:p>
    <w:p w:rsidR="0054064E" w:rsidRPr="00510419" w:rsidRDefault="00AC36B9" w:rsidP="00510419">
      <w:pPr>
        <w:spacing w:after="0"/>
        <w:ind w:firstLine="709"/>
        <w:jc w:val="both"/>
        <w:rPr>
          <w:rFonts w:ascii="Times New Roman" w:hAnsi="Times New Roman" w:cs="Times New Roman"/>
          <w:b/>
          <w:i/>
          <w:sz w:val="22"/>
          <w:szCs w:val="22"/>
        </w:rPr>
      </w:pPr>
      <w:r w:rsidRPr="00510419">
        <w:rPr>
          <w:rFonts w:ascii="Times New Roman" w:hAnsi="Times New Roman" w:cs="Times New Roman"/>
          <w:b/>
          <w:i/>
          <w:sz w:val="22"/>
          <w:szCs w:val="22"/>
        </w:rPr>
        <w:t xml:space="preserve">- в состав Комитета по технологическому присоединению </w:t>
      </w:r>
      <w:r w:rsidR="009E4E64" w:rsidRPr="00510419">
        <w:rPr>
          <w:rFonts w:ascii="Times New Roman" w:hAnsi="Times New Roman" w:cs="Times New Roman"/>
          <w:b/>
          <w:i/>
          <w:sz w:val="22"/>
          <w:szCs w:val="22"/>
        </w:rPr>
        <w:t xml:space="preserve">Совета директоров </w:t>
      </w:r>
      <w:r w:rsidR="00C62A32" w:rsidRPr="00510419">
        <w:rPr>
          <w:rFonts w:ascii="Times New Roman" w:hAnsi="Times New Roman" w:cs="Times New Roman"/>
          <w:b/>
          <w:i/>
          <w:sz w:val="22"/>
          <w:szCs w:val="22"/>
        </w:rPr>
        <w:t>избран член Совета директоров А.В. Мольский</w:t>
      </w:r>
      <w:r w:rsidR="0054064E" w:rsidRPr="00510419">
        <w:rPr>
          <w:rFonts w:ascii="Times New Roman" w:hAnsi="Times New Roman" w:cs="Times New Roman"/>
          <w:b/>
          <w:i/>
          <w:sz w:val="22"/>
          <w:szCs w:val="22"/>
        </w:rPr>
        <w:t>,</w:t>
      </w:r>
    </w:p>
    <w:p w:rsidR="00861486" w:rsidRPr="00510419" w:rsidRDefault="0054064E" w:rsidP="00510419">
      <w:pPr>
        <w:spacing w:after="0"/>
        <w:ind w:firstLine="709"/>
        <w:jc w:val="both"/>
        <w:rPr>
          <w:rFonts w:ascii="Times New Roman" w:hAnsi="Times New Roman" w:cs="Times New Roman"/>
          <w:b/>
          <w:i/>
          <w:sz w:val="22"/>
          <w:szCs w:val="22"/>
        </w:rPr>
      </w:pPr>
      <w:r w:rsidRPr="00510419">
        <w:rPr>
          <w:rFonts w:ascii="Times New Roman" w:hAnsi="Times New Roman" w:cs="Times New Roman"/>
          <w:b/>
          <w:i/>
          <w:sz w:val="22"/>
          <w:szCs w:val="22"/>
        </w:rPr>
        <w:t>- в состав Комитета по надежности Совета директоров избран член Правления В.А. Михайлов</w:t>
      </w:r>
      <w:r w:rsidR="00861486" w:rsidRPr="00510419">
        <w:rPr>
          <w:rFonts w:ascii="Times New Roman" w:hAnsi="Times New Roman" w:cs="Times New Roman"/>
          <w:b/>
          <w:i/>
          <w:sz w:val="22"/>
          <w:szCs w:val="22"/>
        </w:rPr>
        <w:t>.</w:t>
      </w:r>
    </w:p>
    <w:p w:rsidR="001F6D7F" w:rsidRPr="00510419" w:rsidRDefault="00510419" w:rsidP="00510419">
      <w:pPr>
        <w:spacing w:after="0"/>
        <w:ind w:firstLine="709"/>
        <w:jc w:val="both"/>
        <w:rPr>
          <w:rFonts w:ascii="Times New Roman" w:hAnsi="Times New Roman" w:cs="Times New Roman"/>
          <w:b/>
          <w:i/>
          <w:sz w:val="22"/>
          <w:szCs w:val="22"/>
        </w:rPr>
      </w:pPr>
      <w:r>
        <w:rPr>
          <w:rFonts w:ascii="Times New Roman" w:hAnsi="Times New Roman" w:cs="Times New Roman"/>
          <w:b/>
          <w:i/>
          <w:sz w:val="22"/>
          <w:szCs w:val="22"/>
        </w:rPr>
        <w:t xml:space="preserve">В </w:t>
      </w:r>
      <w:r w:rsidR="001F6D7F" w:rsidRPr="00510419">
        <w:rPr>
          <w:rFonts w:ascii="Times New Roman" w:hAnsi="Times New Roman" w:cs="Times New Roman"/>
          <w:b/>
          <w:i/>
          <w:sz w:val="22"/>
          <w:szCs w:val="22"/>
        </w:rPr>
        <w:t xml:space="preserve"> данном пункте указано также членство лиц, входящих в состав органов управления эмитента, в </w:t>
      </w:r>
      <w:r w:rsidR="00322313" w:rsidRPr="00510419">
        <w:rPr>
          <w:rFonts w:ascii="Times New Roman" w:hAnsi="Times New Roman" w:cs="Times New Roman"/>
          <w:b/>
          <w:i/>
          <w:sz w:val="22"/>
          <w:szCs w:val="22"/>
        </w:rPr>
        <w:t>К</w:t>
      </w:r>
      <w:r w:rsidR="001F6D7F" w:rsidRPr="00510419">
        <w:rPr>
          <w:rFonts w:ascii="Times New Roman" w:hAnsi="Times New Roman" w:cs="Times New Roman"/>
          <w:b/>
          <w:i/>
          <w:sz w:val="22"/>
          <w:szCs w:val="22"/>
        </w:rPr>
        <w:t>омитет</w:t>
      </w:r>
      <w:r w:rsidR="00322313" w:rsidRPr="00510419">
        <w:rPr>
          <w:rFonts w:ascii="Times New Roman" w:hAnsi="Times New Roman" w:cs="Times New Roman"/>
          <w:b/>
          <w:i/>
          <w:sz w:val="22"/>
          <w:szCs w:val="22"/>
        </w:rPr>
        <w:t>е</w:t>
      </w:r>
      <w:r w:rsidR="001F6D7F" w:rsidRPr="00510419">
        <w:rPr>
          <w:rFonts w:ascii="Times New Roman" w:hAnsi="Times New Roman" w:cs="Times New Roman"/>
          <w:b/>
          <w:i/>
          <w:sz w:val="22"/>
          <w:szCs w:val="22"/>
        </w:rPr>
        <w:t xml:space="preserve"> Совета директоров по </w:t>
      </w:r>
      <w:r w:rsidR="00AC36B9" w:rsidRPr="00510419">
        <w:rPr>
          <w:rFonts w:ascii="Times New Roman" w:hAnsi="Times New Roman" w:cs="Times New Roman"/>
          <w:b/>
          <w:i/>
          <w:sz w:val="22"/>
          <w:szCs w:val="22"/>
        </w:rPr>
        <w:t xml:space="preserve">стратегии, </w:t>
      </w:r>
      <w:r w:rsidR="001F6D7F" w:rsidRPr="00510419">
        <w:rPr>
          <w:rFonts w:ascii="Times New Roman" w:hAnsi="Times New Roman" w:cs="Times New Roman"/>
          <w:b/>
          <w:i/>
          <w:sz w:val="22"/>
          <w:szCs w:val="22"/>
        </w:rPr>
        <w:t>избран</w:t>
      </w:r>
      <w:r w:rsidR="00AC36B9" w:rsidRPr="00510419">
        <w:rPr>
          <w:rFonts w:ascii="Times New Roman" w:hAnsi="Times New Roman" w:cs="Times New Roman"/>
          <w:b/>
          <w:i/>
          <w:sz w:val="22"/>
          <w:szCs w:val="22"/>
        </w:rPr>
        <w:t>н</w:t>
      </w:r>
      <w:r w:rsidR="00322313" w:rsidRPr="00510419">
        <w:rPr>
          <w:rFonts w:ascii="Times New Roman" w:hAnsi="Times New Roman" w:cs="Times New Roman"/>
          <w:b/>
          <w:i/>
          <w:sz w:val="22"/>
          <w:szCs w:val="22"/>
        </w:rPr>
        <w:t xml:space="preserve">ом </w:t>
      </w:r>
      <w:r w:rsidR="00AC36B9" w:rsidRPr="00510419">
        <w:rPr>
          <w:rFonts w:ascii="Times New Roman" w:hAnsi="Times New Roman" w:cs="Times New Roman"/>
          <w:b/>
          <w:i/>
          <w:sz w:val="22"/>
          <w:szCs w:val="22"/>
        </w:rPr>
        <w:t>Советом директоров после раскрытия указанной консолидированной отчетности</w:t>
      </w:r>
      <w:r w:rsidR="00FD31F1" w:rsidRPr="00510419">
        <w:rPr>
          <w:rFonts w:ascii="Times New Roman" w:hAnsi="Times New Roman" w:cs="Times New Roman"/>
          <w:b/>
          <w:i/>
          <w:sz w:val="22"/>
          <w:szCs w:val="22"/>
        </w:rPr>
        <w:t xml:space="preserve"> и </w:t>
      </w:r>
      <w:r w:rsidR="00AC36B9" w:rsidRPr="00510419">
        <w:rPr>
          <w:rFonts w:ascii="Times New Roman" w:hAnsi="Times New Roman" w:cs="Times New Roman"/>
          <w:b/>
          <w:i/>
          <w:sz w:val="22"/>
          <w:szCs w:val="22"/>
        </w:rPr>
        <w:t xml:space="preserve"> до подписания настоящего отчета.</w:t>
      </w:r>
    </w:p>
    <w:p w:rsidR="00861486" w:rsidRPr="00F25C96" w:rsidRDefault="00E37B7C" w:rsidP="00E37B7C">
      <w:pPr>
        <w:widowControl w:val="0"/>
        <w:tabs>
          <w:tab w:val="left" w:pos="3019"/>
        </w:tabs>
        <w:autoSpaceDE w:val="0"/>
        <w:autoSpaceDN w:val="0"/>
        <w:adjustRightInd w:val="0"/>
        <w:spacing w:after="0" w:line="240" w:lineRule="auto"/>
        <w:ind w:firstLine="567"/>
        <w:jc w:val="both"/>
        <w:rPr>
          <w:rFonts w:ascii="Times New Roman" w:eastAsia="Times New Roman" w:hAnsi="Times New Roman" w:cs="Times New Roman"/>
          <w:b/>
          <w:sz w:val="22"/>
          <w:szCs w:val="22"/>
        </w:rPr>
      </w:pPr>
      <w:r w:rsidRPr="00F25C96">
        <w:rPr>
          <w:rFonts w:ascii="Times New Roman" w:eastAsia="Times New Roman" w:hAnsi="Times New Roman" w:cs="Times New Roman"/>
          <w:b/>
          <w:sz w:val="22"/>
          <w:szCs w:val="22"/>
        </w:rPr>
        <w:tab/>
      </w:r>
    </w:p>
    <w:p w:rsidR="00D66AD4" w:rsidRPr="00BB1AF7" w:rsidRDefault="00D66AD4" w:rsidP="00BB1AF7">
      <w:pPr>
        <w:pStyle w:val="3"/>
        <w:rPr>
          <w:rFonts w:ascii="Times New Roman" w:eastAsia="Times New Roman" w:hAnsi="Times New Roman" w:cs="Times New Roman"/>
          <w:sz w:val="22"/>
          <w:szCs w:val="22"/>
        </w:rPr>
      </w:pPr>
      <w:bookmarkStart w:id="42" w:name="_Toc145927379"/>
      <w:r w:rsidRPr="00BB1AF7">
        <w:rPr>
          <w:rFonts w:ascii="Times New Roman" w:eastAsia="Times New Roman" w:hAnsi="Times New Roman" w:cs="Times New Roman"/>
          <w:sz w:val="22"/>
          <w:szCs w:val="22"/>
        </w:rPr>
        <w:t>2.1.1.</w:t>
      </w:r>
      <w:r w:rsidR="001507EC" w:rsidRPr="00BB1AF7">
        <w:rPr>
          <w:rFonts w:ascii="Times New Roman" w:eastAsia="Times New Roman" w:hAnsi="Times New Roman" w:cs="Times New Roman"/>
          <w:sz w:val="22"/>
          <w:szCs w:val="22"/>
        </w:rPr>
        <w:t xml:space="preserve"> </w:t>
      </w:r>
      <w:r w:rsidRPr="00BB1AF7">
        <w:rPr>
          <w:rFonts w:ascii="Times New Roman" w:eastAsia="Times New Roman" w:hAnsi="Times New Roman" w:cs="Times New Roman"/>
          <w:sz w:val="22"/>
          <w:szCs w:val="22"/>
        </w:rPr>
        <w:t>Совет директоров:</w:t>
      </w:r>
      <w:bookmarkEnd w:id="42"/>
    </w:p>
    <w:p w:rsidR="00D66AD4" w:rsidRPr="00F25C96" w:rsidRDefault="00D66AD4" w:rsidP="00D66AD4">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rPr>
      </w:pP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1.</w:t>
      </w:r>
      <w:r w:rsidRPr="00F25C96">
        <w:rPr>
          <w:rFonts w:ascii="Times New Roman" w:eastAsia="Times New Roman" w:hAnsi="Times New Roman" w:cs="Times New Roman"/>
          <w:b/>
          <w:i/>
          <w:sz w:val="22"/>
          <w:szCs w:val="22"/>
          <w:lang w:eastAsia="ru-RU"/>
        </w:rPr>
        <w:t xml:space="preserve"> </w:t>
      </w:r>
      <w:r w:rsidRPr="00F25C96">
        <w:rPr>
          <w:rFonts w:ascii="Times New Roman" w:eastAsia="Times New Roman" w:hAnsi="Times New Roman" w:cs="Times New Roman"/>
          <w:sz w:val="22"/>
          <w:szCs w:val="22"/>
          <w:lang w:eastAsia="ru-RU"/>
        </w:rPr>
        <w:t>Фамилия, имя, отчество:</w:t>
      </w:r>
      <w:r w:rsidRPr="00F25C96">
        <w:rPr>
          <w:rFonts w:ascii="Times New Roman" w:eastAsia="Times New Roman" w:hAnsi="Times New Roman" w:cs="Times New Roman"/>
          <w:b/>
          <w:i/>
          <w:sz w:val="22"/>
          <w:szCs w:val="22"/>
          <w:lang w:eastAsia="ru-RU"/>
        </w:rPr>
        <w:t xml:space="preserve"> </w:t>
      </w:r>
      <w:bookmarkStart w:id="43" w:name="_Hlk96710577"/>
      <w:r w:rsidRPr="00F25C96">
        <w:rPr>
          <w:rFonts w:ascii="Times New Roman" w:eastAsia="Times New Roman" w:hAnsi="Times New Roman" w:cs="Times New Roman"/>
          <w:b/>
          <w:i/>
          <w:sz w:val="22"/>
          <w:szCs w:val="22"/>
          <w:lang w:eastAsia="ru-RU"/>
        </w:rPr>
        <w:t>Краинский</w:t>
      </w:r>
      <w:bookmarkEnd w:id="43"/>
      <w:r w:rsidRPr="00F25C96">
        <w:rPr>
          <w:rFonts w:ascii="Times New Roman" w:eastAsia="Times New Roman" w:hAnsi="Times New Roman" w:cs="Times New Roman"/>
          <w:b/>
          <w:i/>
          <w:sz w:val="22"/>
          <w:szCs w:val="22"/>
          <w:lang w:eastAsia="ru-RU"/>
        </w:rPr>
        <w:t xml:space="preserve"> Даниил Владимирович, председатель Совета директоров</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1979</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xml:space="preserve"> Высшее. Окончил:</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w:t>
      </w:r>
      <w:bookmarkStart w:id="44" w:name="_Hlk96358920"/>
      <w:r w:rsidRPr="00F25C96">
        <w:rPr>
          <w:rFonts w:ascii="Times New Roman" w:eastAsia="Times New Roman" w:hAnsi="Times New Roman" w:cs="Times New Roman"/>
          <w:b/>
          <w:i/>
          <w:sz w:val="22"/>
          <w:szCs w:val="22"/>
          <w:lang w:eastAsia="ru-RU"/>
        </w:rPr>
        <w:t xml:space="preserve"> Московскую государственную юридическую академию по специальности «Юриспруденция», юрист.</w:t>
      </w:r>
    </w:p>
    <w:p w:rsidR="00970C2F" w:rsidRPr="00F25C96" w:rsidRDefault="006C009C"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w:t>
      </w:r>
      <w:r w:rsidR="00B6777E" w:rsidRPr="00B6777E">
        <w:rPr>
          <w:rFonts w:ascii="Times New Roman" w:eastAsia="Times New Roman" w:hAnsi="Times New Roman" w:cs="Times New Roman"/>
          <w:sz w:val="22"/>
          <w:szCs w:val="22"/>
          <w:lang w:eastAsia="ru-RU"/>
        </w:rPr>
        <w:t xml:space="preserve"> и занимаемая должность:</w:t>
      </w:r>
      <w:r w:rsidR="00B6777E">
        <w:rPr>
          <w:rFonts w:ascii="Times New Roman" w:eastAsia="Times New Roman" w:hAnsi="Times New Roman" w:cs="Times New Roman"/>
          <w:b/>
          <w:i/>
          <w:sz w:val="22"/>
          <w:szCs w:val="22"/>
          <w:lang w:eastAsia="ru-RU"/>
        </w:rPr>
        <w:t xml:space="preserve"> заместитель Генерального директора по правовому обеспечению ПАО «Россети».</w:t>
      </w:r>
    </w:p>
    <w:p w:rsidR="00970C2F" w:rsidRPr="002F7E5A"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w:t>
      </w:r>
      <w:r w:rsidR="00F9350D" w:rsidRPr="002F7E5A">
        <w:rPr>
          <w:rFonts w:ascii="Times New Roman" w:eastAsia="Times New Roman" w:hAnsi="Times New Roman" w:cs="Times New Roman"/>
          <w:sz w:val="22"/>
          <w:szCs w:val="22"/>
          <w:lang w:eastAsia="ru-RU"/>
        </w:rPr>
        <w:t>пять лет</w:t>
      </w:r>
      <w:r w:rsidRPr="002F7E5A">
        <w:rPr>
          <w:rFonts w:ascii="Times New Roman" w:eastAsia="Times New Roman" w:hAnsi="Times New Roman" w:cs="Times New Roman"/>
          <w:sz w:val="22"/>
          <w:szCs w:val="22"/>
          <w:lang w:eastAsia="ru-RU"/>
        </w:rPr>
        <w:t xml:space="preserve"> в хронологическом порядке, в том числе по совместительству</w:t>
      </w:r>
      <w:r w:rsidR="006C009C" w:rsidRPr="002F7E5A">
        <w:rPr>
          <w:rFonts w:ascii="Times New Roman" w:eastAsia="Times New Roman" w:hAnsi="Times New Roman" w:cs="Times New Roman"/>
          <w:sz w:val="22"/>
          <w:szCs w:val="22"/>
          <w:lang w:eastAsia="ru-RU"/>
        </w:rPr>
        <w:t xml:space="preserve"> </w:t>
      </w:r>
    </w:p>
    <w:tbl>
      <w:tblPr>
        <w:tblW w:w="9428" w:type="dxa"/>
        <w:tblLayout w:type="fixed"/>
        <w:tblCellMar>
          <w:left w:w="72" w:type="dxa"/>
          <w:right w:w="72" w:type="dxa"/>
        </w:tblCellMar>
        <w:tblLook w:val="0000" w:firstRow="0" w:lastRow="0" w:firstColumn="0" w:lastColumn="0" w:noHBand="0" w:noVBand="0"/>
      </w:tblPr>
      <w:tblGrid>
        <w:gridCol w:w="1332"/>
        <w:gridCol w:w="1434"/>
        <w:gridCol w:w="3980"/>
        <w:gridCol w:w="2682"/>
      </w:tblGrid>
      <w:tr w:rsidR="00970C2F" w:rsidRPr="00F25C96" w:rsidTr="00970C2F">
        <w:tc>
          <w:tcPr>
            <w:tcW w:w="2766" w:type="dxa"/>
            <w:gridSpan w:val="2"/>
            <w:tcBorders>
              <w:top w:val="double" w:sz="6" w:space="0" w:color="auto"/>
              <w:left w:val="double" w:sz="6" w:space="0" w:color="auto"/>
              <w:bottom w:val="single" w:sz="6" w:space="0" w:color="auto"/>
              <w:right w:val="single" w:sz="6" w:space="0" w:color="auto"/>
            </w:tcBorders>
          </w:tcPr>
          <w:bookmarkEnd w:id="44"/>
          <w:p w:rsidR="00970C2F" w:rsidRPr="00F25C96" w:rsidRDefault="0029579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w:t>
            </w:r>
            <w:r w:rsidR="00F64A35" w:rsidRPr="00F25C96">
              <w:rPr>
                <w:rFonts w:ascii="Times New Roman" w:eastAsia="Times New Roman" w:hAnsi="Times New Roman" w:cs="Times New Roman"/>
                <w:b/>
                <w:i/>
                <w:sz w:val="22"/>
                <w:szCs w:val="22"/>
                <w:lang w:eastAsia="ru-RU"/>
              </w:rPr>
              <w:t xml:space="preserve"> </w:t>
            </w:r>
            <w:r w:rsidR="00970C2F" w:rsidRPr="00F25C96">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682" w:type="dxa"/>
            <w:tcBorders>
              <w:top w:val="doub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Ленэнерго»  (ранее ПАО «Ленэнерго»)</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«Энергосервисная компания «Ленэнерго»</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lastRenderedPageBreak/>
              <w:t>2019</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Ленэнерго»  (ранее ПАО «Ленэнерго»)</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ОАО «МРСК Урала», ПАО «Россети Московский регион»</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ООО «Энерготранс»</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и Правления управляющей организации (ПАО «Россети Ленэнерго»)</w:t>
            </w:r>
          </w:p>
        </w:tc>
      </w:tr>
      <w:tr w:rsidR="00AC4494" w:rsidRPr="00F25C96" w:rsidTr="00970C2F">
        <w:tc>
          <w:tcPr>
            <w:tcW w:w="1332" w:type="dxa"/>
            <w:tcBorders>
              <w:top w:val="single" w:sz="6" w:space="0" w:color="auto"/>
              <w:left w:val="double" w:sz="6" w:space="0" w:color="auto"/>
              <w:bottom w:val="single" w:sz="6" w:space="0" w:color="auto"/>
              <w:right w:val="single" w:sz="6" w:space="0" w:color="auto"/>
            </w:tcBorders>
          </w:tcPr>
          <w:p w:rsidR="00AC4494" w:rsidRPr="00F25C96"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AC4494" w:rsidRPr="00F25C96"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AC4494" w:rsidRPr="00F25C96"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Северный Кавказ», ПАО «Россети Центр», ПАО «Россети Сибирь»</w:t>
            </w:r>
          </w:p>
        </w:tc>
        <w:tc>
          <w:tcPr>
            <w:tcW w:w="2682" w:type="dxa"/>
            <w:tcBorders>
              <w:top w:val="single" w:sz="6" w:space="0" w:color="auto"/>
              <w:left w:val="single" w:sz="6" w:space="0" w:color="auto"/>
              <w:bottom w:val="single" w:sz="6" w:space="0" w:color="auto"/>
              <w:right w:val="double" w:sz="6" w:space="0" w:color="auto"/>
            </w:tcBorders>
          </w:tcPr>
          <w:p w:rsidR="00AC4494" w:rsidRPr="00F25C96"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CA736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ПАО «Россети Кубань», ПАО «Россети Юг» </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CA736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Совета директоров</w:t>
            </w:r>
          </w:p>
        </w:tc>
      </w:tr>
      <w:tr w:rsidR="00AC4494" w:rsidRPr="00F25C96" w:rsidTr="00970C2F">
        <w:tc>
          <w:tcPr>
            <w:tcW w:w="1332" w:type="dxa"/>
            <w:tcBorders>
              <w:top w:val="single" w:sz="6" w:space="0" w:color="auto"/>
              <w:left w:val="double" w:sz="6" w:space="0" w:color="auto"/>
              <w:bottom w:val="single" w:sz="6" w:space="0" w:color="auto"/>
              <w:right w:val="single" w:sz="6" w:space="0" w:color="auto"/>
            </w:tcBorders>
          </w:tcPr>
          <w:p w:rsidR="00AC4494" w:rsidRPr="00F25C96"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AC4494" w:rsidRPr="00F25C96"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AC4494" w:rsidRPr="00F25C96"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«ТРК», АО «Тываэнерго», ПАО «Россети Волга»,</w:t>
            </w:r>
            <w:r w:rsidR="00CA7361" w:rsidRPr="00F25C96">
              <w:rPr>
                <w:rFonts w:ascii="Times New Roman" w:eastAsia="Times New Roman" w:hAnsi="Times New Roman" w:cs="Times New Roman"/>
                <w:b/>
                <w:i/>
                <w:sz w:val="22"/>
                <w:szCs w:val="22"/>
                <w:lang w:eastAsia="ru-RU"/>
              </w:rPr>
              <w:t xml:space="preserve"> АО «НИЦ ЕЭС», АО «Россети Тюмень», АО «Россети Янтарь» (ранее АО «Янтарьэнерго»), АО «Россети Цифра» (ранее  АО «Управление ВОЛС-ВЛ»), АО «НТЦ ФСК ЕЭС»</w:t>
            </w:r>
          </w:p>
        </w:tc>
        <w:tc>
          <w:tcPr>
            <w:tcW w:w="2682" w:type="dxa"/>
            <w:tcBorders>
              <w:top w:val="single" w:sz="6" w:space="0" w:color="auto"/>
              <w:left w:val="single" w:sz="6" w:space="0" w:color="auto"/>
              <w:bottom w:val="single" w:sz="6" w:space="0" w:color="auto"/>
              <w:right w:val="double" w:sz="6" w:space="0" w:color="auto"/>
            </w:tcBorders>
          </w:tcPr>
          <w:p w:rsidR="00AC4494" w:rsidRPr="00F25C96" w:rsidRDefault="00AC4494"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Северо-Запад»</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1466FC">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45" w:name="_Hlk96357795"/>
            <w:r w:rsidRPr="00F25C96">
              <w:rPr>
                <w:rFonts w:ascii="Times New Roman" w:eastAsia="Times New Roman" w:hAnsi="Times New Roman" w:cs="Times New Roman"/>
                <w:b/>
                <w:i/>
                <w:sz w:val="22"/>
                <w:szCs w:val="22"/>
                <w:lang w:eastAsia="ru-RU"/>
              </w:rPr>
              <w:t>Член Комитета по стратегии Совета директоров</w:t>
            </w:r>
            <w:bookmarkEnd w:id="45"/>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CA736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«ЦИУС ЕЭС»</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2023 </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2022</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xml:space="preserve">2023 </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ПАО «Россети» (ранее ПАО «ФСК ЕЭС»)</w:t>
            </w:r>
          </w:p>
        </w:tc>
        <w:tc>
          <w:tcPr>
            <w:tcW w:w="268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Совета директоров</w:t>
            </w:r>
          </w:p>
        </w:tc>
      </w:tr>
      <w:tr w:rsidR="00970C2F" w:rsidRPr="00F25C96" w:rsidTr="00970C2F">
        <w:tc>
          <w:tcPr>
            <w:tcW w:w="1332" w:type="dxa"/>
            <w:tcBorders>
              <w:top w:val="single" w:sz="6" w:space="0" w:color="auto"/>
              <w:left w:val="double" w:sz="6" w:space="0" w:color="auto"/>
              <w:bottom w:val="doub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434"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(ранее ПАО «ФСК ЕЭС»)</w:t>
            </w:r>
          </w:p>
        </w:tc>
        <w:tc>
          <w:tcPr>
            <w:tcW w:w="2682" w:type="dxa"/>
            <w:tcBorders>
              <w:top w:val="single" w:sz="6" w:space="0" w:color="auto"/>
              <w:left w:val="single" w:sz="6" w:space="0" w:color="auto"/>
              <w:bottom w:val="doub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bl>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46" w:name="_Hlk96358227"/>
      <w:bookmarkStart w:id="47" w:name="_Hlk96358677"/>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Доля принадлежащих такому лицу обыкновенных акций эмитента:</w:t>
      </w:r>
      <w:r w:rsidRPr="00F25C96">
        <w:rPr>
          <w:rFonts w:ascii="Times New Roman" w:eastAsia="Times New Roman" w:hAnsi="Times New Roman" w:cs="Times New Roman"/>
          <w:b/>
          <w:i/>
          <w:sz w:val="22"/>
          <w:szCs w:val="22"/>
          <w:lang w:eastAsia="ru-RU"/>
        </w:rPr>
        <w:t xml:space="preserve"> 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48" w:name="_Hlk96630633"/>
      <w:r w:rsidRPr="00F25C96">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F25C96">
        <w:rPr>
          <w:rFonts w:ascii="Times New Roman" w:eastAsia="Times New Roman" w:hAnsi="Times New Roman" w:cs="Times New Roman"/>
          <w:b/>
          <w:i/>
          <w:sz w:val="22"/>
          <w:szCs w:val="22"/>
          <w:lang w:eastAsia="ru-RU"/>
        </w:rPr>
        <w:t xml:space="preserve"> 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Доля участия лица в уставном капитале подконтрольных эмитенту организаций, имеющих для него существенное значение:</w:t>
      </w:r>
      <w:r w:rsidRPr="00F25C96">
        <w:rPr>
          <w:rFonts w:ascii="Times New Roman" w:eastAsia="Times New Roman" w:hAnsi="Times New Roman" w:cs="Times New Roman"/>
          <w:b/>
          <w:i/>
          <w:sz w:val="22"/>
          <w:szCs w:val="22"/>
          <w:lang w:eastAsia="ru-RU"/>
        </w:rPr>
        <w:t xml:space="preserve"> 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Доля принадлежащих лицу обыкновенных акций подконтрольной эмитенту организации: 0 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w:t>
      </w:r>
      <w:r w:rsidRPr="00F25C96">
        <w:rPr>
          <w:rFonts w:ascii="Times New Roman" w:eastAsia="Times New Roman" w:hAnsi="Times New Roman" w:cs="Times New Roman"/>
          <w:b/>
          <w:i/>
          <w:sz w:val="22"/>
          <w:szCs w:val="22"/>
          <w:lang w:eastAsia="ru-RU"/>
        </w:rPr>
        <w:t xml:space="preserve"> 0</w:t>
      </w:r>
    </w:p>
    <w:bookmarkEnd w:id="48"/>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w:t>
      </w:r>
      <w:r w:rsidRPr="00F25C96">
        <w:rPr>
          <w:rFonts w:ascii="Times New Roman" w:eastAsia="Times New Roman" w:hAnsi="Times New Roman" w:cs="Times New Roman"/>
          <w:b/>
          <w:i/>
          <w:sz w:val="22"/>
          <w:szCs w:val="22"/>
          <w:lang w:eastAsia="ru-RU"/>
        </w:rPr>
        <w:t xml:space="preserve"> Указанных родственных связей нет.</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F25C96">
        <w:rPr>
          <w:rFonts w:ascii="Times New Roman" w:eastAsia="Times New Roman" w:hAnsi="Times New Roman" w:cs="Times New Roman"/>
          <w:b/>
          <w:i/>
          <w:sz w:val="22"/>
          <w:szCs w:val="22"/>
          <w:lang w:eastAsia="ru-RU"/>
        </w:rPr>
        <w:t xml:space="preserve"> 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5"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49" w:name="_Hlk96457442"/>
      <w:r w:rsidRPr="00F25C96">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5608B1">
        <w:rPr>
          <w:rFonts w:ascii="Times New Roman" w:eastAsia="Times New Roman" w:hAnsi="Times New Roman" w:cs="Times New Roman"/>
          <w:b/>
          <w:i/>
          <w:sz w:val="22"/>
          <w:szCs w:val="22"/>
          <w:lang w:eastAsia="ru-RU"/>
        </w:rPr>
        <w:t>Член Комитета по стратегии Совета директоров.</w:t>
      </w:r>
    </w:p>
    <w:bookmarkEnd w:id="49"/>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не является независимым.</w:t>
      </w:r>
      <w:bookmarkEnd w:id="46"/>
    </w:p>
    <w:bookmarkEnd w:id="47"/>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p>
    <w:p w:rsidR="00E34FC6" w:rsidRPr="00F25C96" w:rsidRDefault="00970C2F" w:rsidP="00E34FC6">
      <w:pPr>
        <w:spacing w:after="0" w:line="276"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2.</w:t>
      </w:r>
      <w:r w:rsidRPr="00F25C96">
        <w:rPr>
          <w:rFonts w:ascii="Times New Roman" w:eastAsia="Times New Roman" w:hAnsi="Times New Roman" w:cs="Times New Roman"/>
          <w:b/>
          <w:i/>
          <w:sz w:val="22"/>
          <w:szCs w:val="22"/>
          <w:lang w:eastAsia="ru-RU"/>
        </w:rPr>
        <w:t xml:space="preserve"> </w:t>
      </w:r>
      <w:r w:rsidR="00E34FC6" w:rsidRPr="00F25C96">
        <w:rPr>
          <w:rFonts w:ascii="Times New Roman" w:eastAsia="Times New Roman" w:hAnsi="Times New Roman" w:cs="Times New Roman"/>
          <w:sz w:val="22"/>
          <w:szCs w:val="22"/>
          <w:lang w:eastAsia="ru-RU"/>
        </w:rPr>
        <w:t xml:space="preserve">Фамилия, имя, отчество: </w:t>
      </w:r>
      <w:r w:rsidR="00E34FC6" w:rsidRPr="00F25C96">
        <w:rPr>
          <w:rFonts w:ascii="Times New Roman" w:eastAsia="Times New Roman" w:hAnsi="Times New Roman" w:cs="Times New Roman"/>
          <w:b/>
          <w:i/>
          <w:sz w:val="22"/>
          <w:szCs w:val="22"/>
          <w:lang w:eastAsia="ru-RU"/>
        </w:rPr>
        <w:t xml:space="preserve"> Бахарев Дмитрий Владимирович</w:t>
      </w:r>
    </w:p>
    <w:p w:rsidR="00E34FC6" w:rsidRPr="00F25C96" w:rsidRDefault="00E34FC6" w:rsidP="00E34FC6">
      <w:pPr>
        <w:widowControl w:val="0"/>
        <w:autoSpaceDE w:val="0"/>
        <w:autoSpaceDN w:val="0"/>
        <w:adjustRightInd w:val="0"/>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Год рождения: </w:t>
      </w:r>
      <w:r w:rsidRPr="00F25C96">
        <w:rPr>
          <w:rFonts w:ascii="Times New Roman" w:eastAsia="Times New Roman" w:hAnsi="Times New Roman" w:cs="Times New Roman"/>
          <w:b/>
          <w:i/>
          <w:sz w:val="22"/>
          <w:szCs w:val="22"/>
          <w:lang w:eastAsia="ru-RU"/>
        </w:rPr>
        <w:t>1979</w:t>
      </w:r>
    </w:p>
    <w:p w:rsidR="00E34FC6" w:rsidRPr="00F25C96" w:rsidRDefault="00E34FC6" w:rsidP="00E34FC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Образование: </w:t>
      </w:r>
      <w:r w:rsidRPr="00F25C96">
        <w:rPr>
          <w:rFonts w:ascii="Times New Roman" w:eastAsia="Times New Roman" w:hAnsi="Times New Roman" w:cs="Times New Roman"/>
          <w:b/>
          <w:i/>
          <w:sz w:val="22"/>
          <w:szCs w:val="22"/>
          <w:lang w:eastAsia="ru-RU"/>
        </w:rPr>
        <w:t xml:space="preserve"> Высшее. Окончил Московский энергетический институт (Технический университет) по специальности «Экономика и управление на предприятии», инженер-экономист.</w:t>
      </w:r>
    </w:p>
    <w:p w:rsidR="00B6777E" w:rsidRPr="00F25C96" w:rsidRDefault="00B6777E" w:rsidP="00B6777E">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b/>
          <w:i/>
          <w:sz w:val="22"/>
          <w:szCs w:val="22"/>
          <w:lang w:eastAsia="ru-RU"/>
        </w:rPr>
        <w:t xml:space="preserve"> первый заместитель начальника департамента тарифной политики  ПАО «Россети».</w:t>
      </w:r>
    </w:p>
    <w:p w:rsidR="00B6777E" w:rsidRPr="002F7E5A" w:rsidRDefault="00B6777E" w:rsidP="00B6777E">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570" w:type="dxa"/>
        <w:tblLayout w:type="fixed"/>
        <w:tblCellMar>
          <w:left w:w="72" w:type="dxa"/>
          <w:right w:w="72" w:type="dxa"/>
        </w:tblCellMar>
        <w:tblLook w:val="0000" w:firstRow="0" w:lastRow="0" w:firstColumn="0" w:lastColumn="0" w:noHBand="0" w:noVBand="0"/>
      </w:tblPr>
      <w:tblGrid>
        <w:gridCol w:w="1332"/>
        <w:gridCol w:w="1260"/>
        <w:gridCol w:w="3980"/>
        <w:gridCol w:w="2998"/>
      </w:tblGrid>
      <w:tr w:rsidR="00E34FC6" w:rsidRPr="00F25C96" w:rsidTr="00A3535C">
        <w:tc>
          <w:tcPr>
            <w:tcW w:w="2592" w:type="dxa"/>
            <w:gridSpan w:val="2"/>
            <w:tcBorders>
              <w:top w:val="double" w:sz="6" w:space="0" w:color="auto"/>
              <w:left w:val="double" w:sz="6" w:space="0" w:color="auto"/>
              <w:bottom w:val="single" w:sz="6" w:space="0" w:color="auto"/>
              <w:right w:val="single" w:sz="6" w:space="0" w:color="auto"/>
            </w:tcBorders>
          </w:tcPr>
          <w:p w:rsidR="00E34FC6" w:rsidRPr="00F25C96"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E34FC6" w:rsidRPr="00F25C96"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998" w:type="dxa"/>
            <w:tcBorders>
              <w:top w:val="double" w:sz="6" w:space="0" w:color="auto"/>
              <w:left w:val="single" w:sz="6" w:space="0" w:color="auto"/>
              <w:bottom w:val="single" w:sz="6" w:space="0" w:color="auto"/>
              <w:right w:val="double" w:sz="6" w:space="0" w:color="auto"/>
            </w:tcBorders>
          </w:tcPr>
          <w:p w:rsidR="00E34FC6" w:rsidRPr="00F25C96"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E34FC6" w:rsidRPr="00F25C96" w:rsidTr="00A3535C">
        <w:tc>
          <w:tcPr>
            <w:tcW w:w="1332" w:type="dxa"/>
            <w:tcBorders>
              <w:top w:val="single" w:sz="6" w:space="0" w:color="auto"/>
              <w:left w:val="double" w:sz="6" w:space="0" w:color="auto"/>
              <w:bottom w:val="single" w:sz="6" w:space="0" w:color="auto"/>
              <w:right w:val="single" w:sz="6" w:space="0" w:color="auto"/>
            </w:tcBorders>
          </w:tcPr>
          <w:p w:rsidR="00E34FC6" w:rsidRPr="00F25C96"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E34FC6" w:rsidRPr="00F25C96" w:rsidRDefault="00E34FC6"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E34FC6" w:rsidRPr="00F25C96" w:rsidRDefault="00E34FC6"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998" w:type="dxa"/>
            <w:tcBorders>
              <w:top w:val="single" w:sz="6" w:space="0" w:color="auto"/>
              <w:left w:val="single" w:sz="6" w:space="0" w:color="auto"/>
              <w:bottom w:val="single" w:sz="6" w:space="0" w:color="auto"/>
              <w:right w:val="double" w:sz="6" w:space="0" w:color="auto"/>
            </w:tcBorders>
          </w:tcPr>
          <w:p w:rsidR="00E34FC6" w:rsidRPr="00F25C96" w:rsidRDefault="00E34FC6"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6C1157" w:rsidRPr="00F25C96" w:rsidTr="00A3535C">
        <w:tc>
          <w:tcPr>
            <w:tcW w:w="1332" w:type="dxa"/>
            <w:tcBorders>
              <w:top w:val="single" w:sz="6" w:space="0" w:color="auto"/>
              <w:left w:val="double" w:sz="6" w:space="0" w:color="auto"/>
              <w:bottom w:val="single" w:sz="6" w:space="0" w:color="auto"/>
              <w:right w:val="single" w:sz="6" w:space="0" w:color="auto"/>
            </w:tcBorders>
          </w:tcPr>
          <w:p w:rsidR="006C1157" w:rsidRPr="00F25C96" w:rsidRDefault="006C1157" w:rsidP="006C115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6C1157" w:rsidRPr="00F25C96" w:rsidRDefault="006C1157" w:rsidP="006C115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6978" w:type="dxa"/>
            <w:gridSpan w:val="2"/>
            <w:tcBorders>
              <w:top w:val="single" w:sz="6" w:space="0" w:color="auto"/>
              <w:left w:val="single" w:sz="6" w:space="0" w:color="auto"/>
              <w:bottom w:val="single" w:sz="6" w:space="0" w:color="auto"/>
              <w:right w:val="double" w:sz="6" w:space="0" w:color="auto"/>
            </w:tcBorders>
          </w:tcPr>
          <w:p w:rsidR="006C1157" w:rsidRPr="00F25C96" w:rsidRDefault="006C1157"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rPr>
              <w:t>лицо не занимало должности в эмитенте и в органах управления других организаций  в данный период</w:t>
            </w:r>
          </w:p>
        </w:tc>
      </w:tr>
      <w:tr w:rsidR="00E34FC6" w:rsidRPr="00F25C96" w:rsidTr="00A3535C">
        <w:tc>
          <w:tcPr>
            <w:tcW w:w="1332" w:type="dxa"/>
            <w:tcBorders>
              <w:top w:val="single" w:sz="6" w:space="0" w:color="auto"/>
              <w:left w:val="double" w:sz="6" w:space="0" w:color="auto"/>
              <w:bottom w:val="single" w:sz="6" w:space="0" w:color="auto"/>
              <w:right w:val="single" w:sz="6" w:space="0" w:color="auto"/>
            </w:tcBorders>
          </w:tcPr>
          <w:p w:rsidR="00E34FC6" w:rsidRPr="00F25C96" w:rsidRDefault="00E34FC6" w:rsidP="006C115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w:t>
            </w:r>
            <w:r w:rsidR="006C1157" w:rsidRPr="00F25C96">
              <w:rPr>
                <w:rFonts w:ascii="Times New Roman" w:eastAsia="Times New Roman" w:hAnsi="Times New Roman" w:cs="Times New Roman"/>
                <w:b/>
                <w:i/>
                <w:sz w:val="22"/>
                <w:szCs w:val="22"/>
                <w:lang w:eastAsia="ru-RU"/>
              </w:rPr>
              <w:t>23</w:t>
            </w:r>
          </w:p>
        </w:tc>
        <w:tc>
          <w:tcPr>
            <w:tcW w:w="1260" w:type="dxa"/>
            <w:tcBorders>
              <w:top w:val="single" w:sz="6" w:space="0" w:color="auto"/>
              <w:left w:val="single" w:sz="6" w:space="0" w:color="auto"/>
              <w:bottom w:val="single" w:sz="6" w:space="0" w:color="auto"/>
              <w:right w:val="single" w:sz="6" w:space="0" w:color="auto"/>
            </w:tcBorders>
          </w:tcPr>
          <w:p w:rsidR="00E34FC6" w:rsidRPr="00F25C96" w:rsidRDefault="00E34FC6"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E34FC6" w:rsidRPr="00F25C96" w:rsidRDefault="006C1157" w:rsidP="006C1157">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2998" w:type="dxa"/>
            <w:tcBorders>
              <w:top w:val="single" w:sz="6" w:space="0" w:color="auto"/>
              <w:left w:val="single" w:sz="6" w:space="0" w:color="auto"/>
              <w:bottom w:val="single" w:sz="6" w:space="0" w:color="auto"/>
              <w:right w:val="double" w:sz="6" w:space="0" w:color="auto"/>
            </w:tcBorders>
          </w:tcPr>
          <w:p w:rsidR="00E34FC6" w:rsidRPr="00F25C96" w:rsidRDefault="006C1157"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w:t>
            </w:r>
            <w:r w:rsidR="00E34FC6" w:rsidRPr="00F25C96">
              <w:rPr>
                <w:rFonts w:ascii="Times New Roman" w:eastAsia="Times New Roman" w:hAnsi="Times New Roman" w:cs="Times New Roman"/>
                <w:b/>
                <w:i/>
                <w:sz w:val="22"/>
                <w:szCs w:val="22"/>
                <w:lang w:eastAsia="ru-RU"/>
              </w:rPr>
              <w:t>лен Совета директоров</w:t>
            </w:r>
          </w:p>
        </w:tc>
      </w:tr>
    </w:tbl>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r w:rsidRPr="00F25C96">
        <w:rPr>
          <w:rFonts w:ascii="Times New Roman" w:eastAsia="Times New Roman" w:hAnsi="Times New Roman" w:cs="Times New Roman"/>
          <w:sz w:val="22"/>
          <w:szCs w:val="22"/>
          <w:lang w:eastAsia="ru-RU"/>
        </w:rPr>
        <w:t xml:space="preserve"> 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6"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Сведения об участии в работе комитетов совета директоров</w:t>
      </w:r>
      <w:r w:rsidRPr="005608B1">
        <w:rPr>
          <w:rFonts w:ascii="Times New Roman" w:eastAsia="Times New Roman" w:hAnsi="Times New Roman" w:cs="Times New Roman"/>
          <w:sz w:val="22"/>
          <w:szCs w:val="22"/>
          <w:lang w:eastAsia="ru-RU"/>
        </w:rPr>
        <w:t xml:space="preserve">: </w:t>
      </w:r>
      <w:r w:rsidRPr="005608B1">
        <w:rPr>
          <w:rFonts w:ascii="Times New Roman" w:eastAsia="Times New Roman" w:hAnsi="Times New Roman" w:cs="Times New Roman"/>
          <w:b/>
          <w:i/>
          <w:sz w:val="22"/>
          <w:szCs w:val="22"/>
          <w:lang w:eastAsia="ru-RU"/>
        </w:rPr>
        <w:t>Член Совета директоров не участвует в работе комитетов Совета директоров.</w:t>
      </w:r>
    </w:p>
    <w:p w:rsidR="00E34FC6" w:rsidRPr="00F25C96" w:rsidRDefault="00E34FC6" w:rsidP="00E34FC6">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не является независимым.</w:t>
      </w:r>
    </w:p>
    <w:p w:rsidR="00E34FC6" w:rsidRPr="00F25C96" w:rsidRDefault="00E34FC6"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highlight w:val="yellow"/>
          <w:lang w:eastAsia="ru-RU"/>
        </w:rPr>
      </w:pPr>
    </w:p>
    <w:p w:rsidR="00970C2F" w:rsidRPr="00F25C96" w:rsidRDefault="00E34FC6"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3. </w:t>
      </w:r>
      <w:r w:rsidR="00970C2F" w:rsidRPr="00F25C96">
        <w:rPr>
          <w:rFonts w:ascii="Times New Roman" w:eastAsia="Times New Roman" w:hAnsi="Times New Roman" w:cs="Times New Roman"/>
          <w:sz w:val="22"/>
          <w:szCs w:val="22"/>
          <w:lang w:eastAsia="ru-RU"/>
        </w:rPr>
        <w:t xml:space="preserve">Фамилия, имя, отчество: </w:t>
      </w:r>
      <w:r w:rsidR="00970C2F" w:rsidRPr="00F25C96">
        <w:rPr>
          <w:rFonts w:ascii="Times New Roman" w:eastAsia="Times New Roman" w:hAnsi="Times New Roman" w:cs="Times New Roman"/>
          <w:b/>
          <w:i/>
          <w:sz w:val="22"/>
          <w:szCs w:val="22"/>
          <w:lang w:eastAsia="ru-RU"/>
        </w:rPr>
        <w:t xml:space="preserve"> Гладковский Григорий Константинович</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1984</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xml:space="preserve"> Высшее. Окончил:</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F25C96">
        <w:rPr>
          <w:rFonts w:ascii="Times New Roman" w:eastAsia="Times New Roman" w:hAnsi="Times New Roman" w:cs="Times New Roman"/>
          <w:b/>
          <w:i/>
          <w:sz w:val="22"/>
          <w:szCs w:val="22"/>
          <w:lang w:eastAsia="ru-RU"/>
        </w:rPr>
        <w:t>- Московский государственный институт международных отношений по специальности «Финансы и кредит», экономист-международник со знанием иностранных языков.</w:t>
      </w:r>
    </w:p>
    <w:p w:rsidR="002F7E5A" w:rsidRPr="00F25C96" w:rsidRDefault="002F7E5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b/>
          <w:i/>
          <w:sz w:val="22"/>
          <w:szCs w:val="22"/>
          <w:lang w:eastAsia="ru-RU"/>
        </w:rPr>
        <w:t xml:space="preserve"> заместитель главного инженера  ПАО «Россети».</w:t>
      </w:r>
    </w:p>
    <w:p w:rsidR="002F7E5A" w:rsidRPr="002F7E5A" w:rsidRDefault="002F7E5A" w:rsidP="002F7E5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575"/>
        <w:gridCol w:w="3980"/>
        <w:gridCol w:w="2541"/>
      </w:tblGrid>
      <w:tr w:rsidR="00970C2F" w:rsidRPr="00F25C96" w:rsidTr="00970C2F">
        <w:tc>
          <w:tcPr>
            <w:tcW w:w="2907" w:type="dxa"/>
            <w:gridSpan w:val="2"/>
            <w:tcBorders>
              <w:top w:val="doub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541" w:type="dxa"/>
            <w:tcBorders>
              <w:top w:val="doub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575"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541"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B65B48" w:rsidRPr="00F25C96" w:rsidTr="00A3535C">
        <w:tc>
          <w:tcPr>
            <w:tcW w:w="1332" w:type="dxa"/>
            <w:tcBorders>
              <w:top w:val="single" w:sz="6" w:space="0" w:color="auto"/>
              <w:left w:val="double" w:sz="6" w:space="0" w:color="auto"/>
              <w:bottom w:val="single" w:sz="6" w:space="0" w:color="auto"/>
              <w:right w:val="single" w:sz="6" w:space="0" w:color="auto"/>
            </w:tcBorders>
          </w:tcPr>
          <w:p w:rsidR="00B65B48" w:rsidRPr="00F25C96" w:rsidRDefault="00B65B4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575" w:type="dxa"/>
            <w:tcBorders>
              <w:top w:val="single" w:sz="6" w:space="0" w:color="auto"/>
              <w:left w:val="single" w:sz="6" w:space="0" w:color="auto"/>
              <w:bottom w:val="single" w:sz="6" w:space="0" w:color="auto"/>
              <w:right w:val="single" w:sz="6" w:space="0" w:color="auto"/>
            </w:tcBorders>
          </w:tcPr>
          <w:p w:rsidR="00B65B48" w:rsidRPr="00F25C96" w:rsidRDefault="00B65B4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2019</w:t>
            </w:r>
          </w:p>
        </w:tc>
        <w:tc>
          <w:tcPr>
            <w:tcW w:w="6521" w:type="dxa"/>
            <w:gridSpan w:val="2"/>
            <w:tcBorders>
              <w:top w:val="single" w:sz="6" w:space="0" w:color="auto"/>
              <w:left w:val="single" w:sz="6" w:space="0" w:color="auto"/>
              <w:bottom w:val="single" w:sz="6" w:space="0" w:color="auto"/>
              <w:right w:val="double" w:sz="6" w:space="0" w:color="auto"/>
            </w:tcBorders>
          </w:tcPr>
          <w:p w:rsidR="00B65B48" w:rsidRPr="00F25C96" w:rsidRDefault="00B65B4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2019</w:t>
            </w:r>
          </w:p>
        </w:tc>
        <w:tc>
          <w:tcPr>
            <w:tcW w:w="1575"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«Оператор АСТУ»</w:t>
            </w:r>
          </w:p>
        </w:tc>
        <w:tc>
          <w:tcPr>
            <w:tcW w:w="2541"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2020</w:t>
            </w:r>
          </w:p>
        </w:tc>
        <w:tc>
          <w:tcPr>
            <w:tcW w:w="1575"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настоящее </w:t>
            </w:r>
            <w:r w:rsidRPr="00F25C96">
              <w:rPr>
                <w:rFonts w:ascii="Times New Roman" w:eastAsia="Times New Roman" w:hAnsi="Times New Roman" w:cs="Times New Roman"/>
                <w:b/>
                <w:i/>
                <w:sz w:val="22"/>
                <w:szCs w:val="22"/>
                <w:lang w:eastAsia="ru-RU"/>
              </w:rPr>
              <w:lastRenderedPageBreak/>
              <w:t>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lastRenderedPageBreak/>
              <w:t>АО «СЗЭУК», АО «ФИЦ»</w:t>
            </w:r>
          </w:p>
        </w:tc>
        <w:tc>
          <w:tcPr>
            <w:tcW w:w="2541"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Председатель Совета </w:t>
            </w:r>
            <w:r w:rsidRPr="00F25C96">
              <w:rPr>
                <w:rFonts w:ascii="Times New Roman" w:eastAsia="Times New Roman" w:hAnsi="Times New Roman" w:cs="Times New Roman"/>
                <w:b/>
                <w:i/>
                <w:sz w:val="22"/>
                <w:szCs w:val="22"/>
                <w:lang w:eastAsia="ru-RU"/>
              </w:rPr>
              <w:lastRenderedPageBreak/>
              <w:t>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lastRenderedPageBreak/>
              <w:t>2020</w:t>
            </w:r>
          </w:p>
        </w:tc>
        <w:tc>
          <w:tcPr>
            <w:tcW w:w="1575"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«ЭНИН», АО «НТЦ ФСК ЕЭС»</w:t>
            </w:r>
          </w:p>
        </w:tc>
        <w:tc>
          <w:tcPr>
            <w:tcW w:w="2541"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doub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575"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2541" w:type="dxa"/>
            <w:tcBorders>
              <w:top w:val="single" w:sz="6" w:space="0" w:color="auto"/>
              <w:left w:val="single" w:sz="6" w:space="0" w:color="auto"/>
              <w:bottom w:val="doub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bl>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50" w:name="_Hlk96358447"/>
      <w:r w:rsidRPr="00F25C96">
        <w:rPr>
          <w:rFonts w:ascii="Times New Roman" w:eastAsia="Times New Roman" w:hAnsi="Times New Roman" w:cs="Times New Roman"/>
          <w:sz w:val="22"/>
          <w:szCs w:val="22"/>
          <w:lang w:eastAsia="ru-RU"/>
        </w:rPr>
        <w:t>Доля участия лица в уставном капитале эмитента:</w:t>
      </w:r>
      <w:r w:rsidRPr="00F25C96">
        <w:rPr>
          <w:rFonts w:ascii="Times New Roman" w:eastAsia="Times New Roman" w:hAnsi="Times New Roman" w:cs="Times New Roman"/>
          <w:b/>
          <w:i/>
          <w:sz w:val="22"/>
          <w:szCs w:val="22"/>
          <w:lang w:eastAsia="ru-RU"/>
        </w:rPr>
        <w:t xml:space="preserve"> 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 xml:space="preserve">0 </w:t>
      </w: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w:t>
      </w:r>
      <w:r w:rsidRPr="00F25C96">
        <w:rPr>
          <w:rFonts w:ascii="Times New Roman" w:eastAsia="Times New Roman" w:hAnsi="Times New Roman" w:cs="Times New Roman"/>
          <w:b/>
          <w:i/>
          <w:sz w:val="22"/>
          <w:szCs w:val="22"/>
          <w:lang w:eastAsia="ru-RU"/>
        </w:rPr>
        <w:t xml:space="preserve"> Указанных родственных связей нет.</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F25C96">
        <w:rPr>
          <w:rFonts w:ascii="Times New Roman" w:eastAsia="Times New Roman" w:hAnsi="Times New Roman" w:cs="Times New Roman"/>
          <w:b/>
          <w:i/>
          <w:sz w:val="22"/>
          <w:szCs w:val="22"/>
          <w:lang w:eastAsia="ru-RU"/>
        </w:rPr>
        <w:t xml:space="preserve"> Лицо к указанным видам ответственности не привлекалось.</w:t>
      </w:r>
    </w:p>
    <w:p w:rsidR="00970C2F" w:rsidRPr="005608B1"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7"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w:t>
      </w:r>
      <w:r w:rsidRPr="00F25C96">
        <w:rPr>
          <w:rFonts w:ascii="Times New Roman" w:eastAsia="Times New Roman" w:hAnsi="Times New Roman" w:cs="Times New Roman"/>
          <w:b/>
          <w:i/>
          <w:sz w:val="22"/>
          <w:szCs w:val="22"/>
          <w:lang w:eastAsia="ru-RU"/>
        </w:rPr>
        <w:t xml:space="preserve"> Лицо указанных </w:t>
      </w:r>
      <w:r w:rsidRPr="005608B1">
        <w:rPr>
          <w:rFonts w:ascii="Times New Roman" w:eastAsia="Times New Roman" w:hAnsi="Times New Roman" w:cs="Times New Roman"/>
          <w:b/>
          <w:i/>
          <w:sz w:val="22"/>
          <w:szCs w:val="22"/>
          <w:lang w:eastAsia="ru-RU"/>
        </w:rPr>
        <w:t>должностей не занимало.</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sz w:val="22"/>
          <w:szCs w:val="22"/>
          <w:lang w:eastAsia="ru-RU"/>
        </w:rPr>
        <w:t>Сведения об участии в работе комитетов совета директоров:</w:t>
      </w:r>
      <w:r w:rsidRPr="005608B1">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не является независимым.</w:t>
      </w:r>
    </w:p>
    <w:bookmarkEnd w:id="50"/>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p w:rsidR="00B65B48" w:rsidRPr="00F25C96" w:rsidRDefault="00B65B48"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4</w:t>
      </w:r>
      <w:r w:rsidR="00970C2F" w:rsidRPr="00F25C96">
        <w:rPr>
          <w:rFonts w:ascii="Times New Roman" w:eastAsia="Times New Roman" w:hAnsi="Times New Roman" w:cs="Times New Roman"/>
          <w:sz w:val="22"/>
          <w:szCs w:val="22"/>
          <w:lang w:eastAsia="ru-RU"/>
        </w:rPr>
        <w:t>.</w:t>
      </w:r>
      <w:r w:rsidR="00970C2F" w:rsidRPr="00F25C96">
        <w:rPr>
          <w:rFonts w:ascii="Times New Roman" w:eastAsia="Times New Roman" w:hAnsi="Times New Roman" w:cs="Times New Roman"/>
          <w:b/>
          <w:i/>
          <w:sz w:val="22"/>
          <w:szCs w:val="22"/>
          <w:lang w:eastAsia="ru-RU"/>
        </w:rPr>
        <w:t xml:space="preserve">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Заборцева Анна Геннадьевна</w:t>
      </w:r>
    </w:p>
    <w:p w:rsidR="00B65B48" w:rsidRPr="00F25C96" w:rsidRDefault="00B65B48"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1985</w:t>
      </w:r>
    </w:p>
    <w:p w:rsidR="00B65B48" w:rsidRPr="00F25C96" w:rsidRDefault="00B65B48"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xml:space="preserve"> Высшее. Окончила Сибирскую академию государственной службы  по специальности «Финансы и кредит», экономист. </w:t>
      </w:r>
    </w:p>
    <w:p w:rsidR="00B65B48" w:rsidRPr="00F25C96" w:rsidRDefault="00B65B48"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Прошла профессиональную переподготовку</w:t>
      </w:r>
      <w:r w:rsidR="008805F7" w:rsidRPr="00F25C96">
        <w:rPr>
          <w:rFonts w:ascii="Times New Roman" w:eastAsia="Times New Roman" w:hAnsi="Times New Roman" w:cs="Times New Roman"/>
          <w:b/>
          <w:i/>
          <w:sz w:val="22"/>
          <w:szCs w:val="22"/>
          <w:lang w:eastAsia="ru-RU"/>
        </w:rPr>
        <w:t>:</w:t>
      </w:r>
    </w:p>
    <w:p w:rsidR="00F74695" w:rsidRPr="00F25C96" w:rsidRDefault="008805F7" w:rsidP="00B65B4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в РАНХиГС</w:t>
      </w:r>
      <w:r w:rsidR="00F74695" w:rsidRPr="00F25C96">
        <w:rPr>
          <w:rFonts w:ascii="Times New Roman" w:eastAsia="Times New Roman" w:hAnsi="Times New Roman" w:cs="Times New Roman"/>
          <w:b/>
          <w:i/>
          <w:sz w:val="22"/>
          <w:szCs w:val="22"/>
          <w:lang w:eastAsia="ru-RU"/>
        </w:rPr>
        <w:t>, мастер делового администрирования,</w:t>
      </w:r>
      <w:r w:rsidR="00F74695" w:rsidRPr="00F25C96">
        <w:rPr>
          <w:rFonts w:ascii="Times New Roman" w:eastAsia="Times New Roman" w:hAnsi="Times New Roman" w:cs="Times New Roman"/>
          <w:b/>
          <w:i/>
          <w:sz w:val="22"/>
          <w:szCs w:val="22"/>
          <w:lang w:eastAsia="ru-RU"/>
        </w:rPr>
        <w:br/>
        <w:t>- в Высшей школе РАНХиГС, мастер государственного управления для руководителей.</w:t>
      </w:r>
    </w:p>
    <w:p w:rsidR="002A732A" w:rsidRPr="00F25C96" w:rsidRDefault="002A732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b/>
          <w:i/>
          <w:sz w:val="22"/>
          <w:szCs w:val="22"/>
          <w:lang w:eastAsia="ru-RU"/>
        </w:rPr>
        <w:t xml:space="preserve"> п</w:t>
      </w:r>
      <w:r w:rsidRPr="002A732A">
        <w:rPr>
          <w:rFonts w:ascii="Times New Roman" w:eastAsia="Times New Roman" w:hAnsi="Times New Roman" w:cs="Times New Roman"/>
          <w:b/>
          <w:i/>
          <w:sz w:val="22"/>
          <w:szCs w:val="22"/>
          <w:lang w:eastAsia="ru-RU"/>
        </w:rPr>
        <w:t>редседатель Комитета по электроэнергетике и промышленности Краснодарского краевого отделения</w:t>
      </w:r>
      <w:r>
        <w:rPr>
          <w:rFonts w:ascii="Times New Roman" w:eastAsia="Times New Roman" w:hAnsi="Times New Roman" w:cs="Times New Roman"/>
          <w:b/>
          <w:i/>
          <w:sz w:val="22"/>
          <w:szCs w:val="22"/>
          <w:lang w:eastAsia="ru-RU"/>
        </w:rPr>
        <w:t xml:space="preserve"> </w:t>
      </w:r>
      <w:r w:rsidRPr="002A732A">
        <w:rPr>
          <w:rFonts w:ascii="Times New Roman" w:eastAsia="Times New Roman" w:hAnsi="Times New Roman" w:cs="Times New Roman"/>
          <w:b/>
          <w:i/>
          <w:sz w:val="22"/>
          <w:szCs w:val="22"/>
          <w:lang w:eastAsia="ru-RU"/>
        </w:rPr>
        <w:t>«ОПОРА РОССИИ»</w:t>
      </w:r>
      <w:r>
        <w:rPr>
          <w:rFonts w:ascii="Times New Roman" w:eastAsia="Times New Roman" w:hAnsi="Times New Roman" w:cs="Times New Roman"/>
          <w:b/>
          <w:i/>
          <w:sz w:val="22"/>
          <w:szCs w:val="22"/>
          <w:lang w:eastAsia="ru-RU"/>
        </w:rPr>
        <w:t>.</w:t>
      </w:r>
    </w:p>
    <w:p w:rsidR="002A732A" w:rsidRPr="002F7E5A"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B65B48" w:rsidRPr="00F25C96" w:rsidTr="00A3535C">
        <w:tc>
          <w:tcPr>
            <w:tcW w:w="2592" w:type="dxa"/>
            <w:gridSpan w:val="2"/>
            <w:tcBorders>
              <w:top w:val="double" w:sz="6" w:space="0" w:color="auto"/>
              <w:left w:val="doub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B65B48" w:rsidRPr="00F25C96"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B65B48" w:rsidRPr="00F25C96" w:rsidTr="00A3535C">
        <w:tc>
          <w:tcPr>
            <w:tcW w:w="1332" w:type="dxa"/>
            <w:tcBorders>
              <w:top w:val="single" w:sz="6" w:space="0" w:color="auto"/>
              <w:left w:val="doub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B65B48" w:rsidRPr="00F25C96"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B65B48" w:rsidRPr="00F25C96" w:rsidTr="00A3535C">
        <w:tc>
          <w:tcPr>
            <w:tcW w:w="1332" w:type="dxa"/>
            <w:tcBorders>
              <w:top w:val="single" w:sz="6" w:space="0" w:color="auto"/>
              <w:left w:val="doub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B65B48" w:rsidRPr="00F25C96" w:rsidRDefault="00F74695"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ООО «Промышленные технологии»</w:t>
            </w:r>
          </w:p>
        </w:tc>
        <w:tc>
          <w:tcPr>
            <w:tcW w:w="2856" w:type="dxa"/>
            <w:tcBorders>
              <w:top w:val="single" w:sz="6" w:space="0" w:color="auto"/>
              <w:left w:val="single" w:sz="6" w:space="0" w:color="auto"/>
              <w:bottom w:val="single" w:sz="6" w:space="0" w:color="auto"/>
              <w:right w:val="double" w:sz="6" w:space="0" w:color="auto"/>
            </w:tcBorders>
          </w:tcPr>
          <w:p w:rsidR="00B65B48" w:rsidRPr="00F25C96" w:rsidRDefault="00F74695" w:rsidP="00F74695">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Генеральный директор</w:t>
            </w:r>
          </w:p>
        </w:tc>
      </w:tr>
      <w:tr w:rsidR="00B65B48" w:rsidRPr="00F25C96" w:rsidTr="00A3535C">
        <w:tc>
          <w:tcPr>
            <w:tcW w:w="1332" w:type="dxa"/>
            <w:tcBorders>
              <w:top w:val="single" w:sz="6" w:space="0" w:color="auto"/>
              <w:left w:val="double" w:sz="6" w:space="0" w:color="auto"/>
              <w:bottom w:val="single" w:sz="6" w:space="0" w:color="auto"/>
              <w:right w:val="single" w:sz="6" w:space="0" w:color="auto"/>
            </w:tcBorders>
          </w:tcPr>
          <w:p w:rsidR="00B65B48" w:rsidRPr="00F25C96" w:rsidRDefault="00B65B48" w:rsidP="00C24BB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w:t>
            </w:r>
            <w:r w:rsidR="00C24BBC" w:rsidRPr="00F25C96">
              <w:rPr>
                <w:rFonts w:ascii="Times New Roman" w:eastAsia="Times New Roman" w:hAnsi="Times New Roman" w:cs="Times New Roman"/>
                <w:b/>
                <w:i/>
                <w:sz w:val="22"/>
                <w:szCs w:val="22"/>
                <w:lang w:eastAsia="ru-RU"/>
              </w:rPr>
              <w:t>20</w:t>
            </w:r>
          </w:p>
        </w:tc>
        <w:tc>
          <w:tcPr>
            <w:tcW w:w="1260" w:type="dxa"/>
            <w:tcBorders>
              <w:top w:val="single" w:sz="6" w:space="0" w:color="auto"/>
              <w:left w:val="single" w:sz="6" w:space="0" w:color="auto"/>
              <w:bottom w:val="single" w:sz="6" w:space="0" w:color="auto"/>
              <w:right w:val="single" w:sz="6" w:space="0" w:color="auto"/>
            </w:tcBorders>
          </w:tcPr>
          <w:p w:rsidR="00B65B48" w:rsidRPr="00F25C96" w:rsidRDefault="00C24BBC"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B65B48" w:rsidRPr="00F25C96" w:rsidRDefault="00C24BBC"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ООО «ОС-Центр»</w:t>
            </w:r>
          </w:p>
        </w:tc>
        <w:tc>
          <w:tcPr>
            <w:tcW w:w="2856" w:type="dxa"/>
            <w:tcBorders>
              <w:top w:val="single" w:sz="6" w:space="0" w:color="auto"/>
              <w:left w:val="single" w:sz="6" w:space="0" w:color="auto"/>
              <w:bottom w:val="single" w:sz="6" w:space="0" w:color="auto"/>
              <w:right w:val="double" w:sz="6" w:space="0" w:color="auto"/>
            </w:tcBorders>
          </w:tcPr>
          <w:p w:rsidR="00B65B48" w:rsidRPr="00F25C96" w:rsidRDefault="00C24BBC" w:rsidP="00C24BB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Генеральный </w:t>
            </w:r>
            <w:r w:rsidR="00B65B48" w:rsidRPr="00F25C96">
              <w:rPr>
                <w:rFonts w:ascii="Times New Roman" w:eastAsia="Times New Roman" w:hAnsi="Times New Roman" w:cs="Times New Roman"/>
                <w:b/>
                <w:i/>
                <w:sz w:val="22"/>
                <w:szCs w:val="22"/>
                <w:lang w:eastAsia="ru-RU"/>
              </w:rPr>
              <w:t>директор</w:t>
            </w:r>
          </w:p>
        </w:tc>
      </w:tr>
      <w:tr w:rsidR="00B65B48" w:rsidRPr="00F25C96" w:rsidTr="00A3535C">
        <w:tc>
          <w:tcPr>
            <w:tcW w:w="1332" w:type="dxa"/>
            <w:tcBorders>
              <w:top w:val="single" w:sz="6" w:space="0" w:color="auto"/>
              <w:left w:val="double" w:sz="6" w:space="0" w:color="auto"/>
              <w:bottom w:val="single" w:sz="6" w:space="0" w:color="auto"/>
              <w:right w:val="single" w:sz="6" w:space="0" w:color="auto"/>
            </w:tcBorders>
          </w:tcPr>
          <w:p w:rsidR="00B65B48" w:rsidRPr="00F25C96" w:rsidRDefault="00B65B48" w:rsidP="006877F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w:t>
            </w:r>
            <w:r w:rsidR="006877F2" w:rsidRPr="00F25C96">
              <w:rPr>
                <w:rFonts w:ascii="Times New Roman" w:eastAsia="Times New Roman" w:hAnsi="Times New Roman" w:cs="Times New Roman"/>
                <w:b/>
                <w:i/>
                <w:sz w:val="22"/>
                <w:szCs w:val="22"/>
                <w:lang w:eastAsia="ru-RU"/>
              </w:rPr>
              <w:t>3</w:t>
            </w:r>
          </w:p>
        </w:tc>
        <w:tc>
          <w:tcPr>
            <w:tcW w:w="1260" w:type="dxa"/>
            <w:tcBorders>
              <w:top w:val="single" w:sz="6" w:space="0" w:color="auto"/>
              <w:left w:val="sing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B65B48" w:rsidRPr="00F25C96" w:rsidRDefault="00BD1A56" w:rsidP="00BD1A5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«ОПОРА РОССИИ»</w:t>
            </w:r>
          </w:p>
        </w:tc>
        <w:tc>
          <w:tcPr>
            <w:tcW w:w="2856" w:type="dxa"/>
            <w:tcBorders>
              <w:top w:val="single" w:sz="6" w:space="0" w:color="auto"/>
              <w:left w:val="single" w:sz="6" w:space="0" w:color="auto"/>
              <w:bottom w:val="single" w:sz="6" w:space="0" w:color="auto"/>
              <w:right w:val="double" w:sz="6" w:space="0" w:color="auto"/>
            </w:tcBorders>
          </w:tcPr>
          <w:p w:rsidR="00B65B48" w:rsidRPr="00F25C96" w:rsidRDefault="00BD1A56" w:rsidP="00BD1A5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Председатель Комитета по электроэнергетике и промышленности Краснодарского краевого отделения </w:t>
            </w:r>
          </w:p>
        </w:tc>
      </w:tr>
      <w:tr w:rsidR="00B65B48" w:rsidRPr="00F25C96" w:rsidTr="00A3535C">
        <w:tc>
          <w:tcPr>
            <w:tcW w:w="1332" w:type="dxa"/>
            <w:tcBorders>
              <w:top w:val="single" w:sz="6" w:space="0" w:color="auto"/>
              <w:left w:val="double" w:sz="6" w:space="0" w:color="auto"/>
              <w:bottom w:val="single" w:sz="6" w:space="0" w:color="auto"/>
              <w:right w:val="single" w:sz="6" w:space="0" w:color="auto"/>
            </w:tcBorders>
          </w:tcPr>
          <w:p w:rsidR="00B65B48" w:rsidRPr="00F25C96" w:rsidRDefault="00B65B48" w:rsidP="00BD1A56">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w:t>
            </w:r>
            <w:r w:rsidR="00BD1A56" w:rsidRPr="00F25C96">
              <w:rPr>
                <w:rFonts w:ascii="Times New Roman" w:eastAsia="Times New Roman" w:hAnsi="Times New Roman" w:cs="Times New Roman"/>
                <w:b/>
                <w:i/>
                <w:sz w:val="22"/>
                <w:szCs w:val="22"/>
                <w:lang w:eastAsia="ru-RU"/>
              </w:rPr>
              <w:t>3</w:t>
            </w:r>
          </w:p>
        </w:tc>
        <w:tc>
          <w:tcPr>
            <w:tcW w:w="1260" w:type="dxa"/>
            <w:tcBorders>
              <w:top w:val="single" w:sz="6" w:space="0" w:color="auto"/>
              <w:left w:val="sing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B65B48" w:rsidRPr="00F25C96"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ПАО «Россети Кубань» </w:t>
            </w:r>
          </w:p>
        </w:tc>
        <w:tc>
          <w:tcPr>
            <w:tcW w:w="2856" w:type="dxa"/>
            <w:tcBorders>
              <w:top w:val="single" w:sz="6" w:space="0" w:color="auto"/>
              <w:left w:val="single" w:sz="6" w:space="0" w:color="auto"/>
              <w:bottom w:val="single" w:sz="6" w:space="0" w:color="auto"/>
              <w:right w:val="double" w:sz="6" w:space="0" w:color="auto"/>
            </w:tcBorders>
          </w:tcPr>
          <w:p w:rsidR="00B65B48" w:rsidRPr="00F25C96" w:rsidRDefault="00B65B48" w:rsidP="00A3535C">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r w:rsidR="000D5A9B">
              <w:rPr>
                <w:rFonts w:ascii="Times New Roman" w:eastAsia="Times New Roman" w:hAnsi="Times New Roman" w:cs="Times New Roman"/>
                <w:b/>
                <w:i/>
                <w:sz w:val="22"/>
                <w:szCs w:val="22"/>
                <w:lang w:eastAsia="ru-RU"/>
              </w:rPr>
              <w:t>, член Комитета по стратегии Совета директоров</w:t>
            </w:r>
          </w:p>
        </w:tc>
      </w:tr>
    </w:tbl>
    <w:p w:rsidR="00B65B48" w:rsidRPr="00F25C96"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B65B48" w:rsidRPr="00F25C96"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lastRenderedPageBreak/>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B65B48" w:rsidRPr="00F25C96"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B65B48" w:rsidRPr="00F25C96"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B65B48" w:rsidRPr="00F25C96"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 xml:space="preserve">0 </w:t>
      </w: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B65B48" w:rsidRPr="00F25C96"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B65B48" w:rsidRPr="00F25C96"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B65B48" w:rsidRPr="00F25C96"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8"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BD1A56" w:rsidRPr="005608B1"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Сведения об участии в работе комитетов совета директоров</w:t>
      </w:r>
      <w:r w:rsidRPr="005608B1">
        <w:rPr>
          <w:rFonts w:ascii="Times New Roman" w:eastAsia="Times New Roman" w:hAnsi="Times New Roman" w:cs="Times New Roman"/>
          <w:sz w:val="22"/>
          <w:szCs w:val="22"/>
          <w:lang w:eastAsia="ru-RU"/>
        </w:rPr>
        <w:t>:</w:t>
      </w:r>
      <w:r w:rsidRPr="005608B1">
        <w:rPr>
          <w:rFonts w:ascii="Times New Roman" w:eastAsia="Times New Roman" w:hAnsi="Times New Roman" w:cs="Times New Roman"/>
          <w:b/>
          <w:i/>
          <w:sz w:val="22"/>
          <w:szCs w:val="22"/>
          <w:lang w:eastAsia="ru-RU"/>
        </w:rPr>
        <w:t xml:space="preserve"> </w:t>
      </w:r>
      <w:r w:rsidR="00BD1A56" w:rsidRPr="005608B1">
        <w:rPr>
          <w:rFonts w:ascii="Times New Roman" w:eastAsia="Times New Roman" w:hAnsi="Times New Roman" w:cs="Times New Roman"/>
          <w:b/>
          <w:i/>
          <w:sz w:val="22"/>
          <w:szCs w:val="22"/>
          <w:lang w:eastAsia="ru-RU"/>
        </w:rPr>
        <w:t xml:space="preserve">Член </w:t>
      </w:r>
      <w:r w:rsidR="000D5A9B" w:rsidRPr="000D5A9B">
        <w:rPr>
          <w:rFonts w:ascii="Times New Roman" w:eastAsia="Times New Roman" w:hAnsi="Times New Roman" w:cs="Times New Roman"/>
          <w:b/>
          <w:i/>
          <w:sz w:val="22"/>
          <w:szCs w:val="22"/>
          <w:lang w:eastAsia="ru-RU"/>
        </w:rPr>
        <w:t>Комитета по стратегии Совета директоров</w:t>
      </w:r>
      <w:r w:rsidR="000D5A9B">
        <w:rPr>
          <w:rFonts w:ascii="Times New Roman" w:eastAsia="Times New Roman" w:hAnsi="Times New Roman" w:cs="Times New Roman"/>
          <w:b/>
          <w:i/>
          <w:sz w:val="22"/>
          <w:szCs w:val="22"/>
          <w:lang w:eastAsia="ru-RU"/>
        </w:rPr>
        <w:t>.</w:t>
      </w:r>
    </w:p>
    <w:p w:rsidR="00B65B48" w:rsidRPr="00976A88" w:rsidRDefault="00B65B48" w:rsidP="00B65B48">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976A88">
        <w:rPr>
          <w:rFonts w:ascii="Times New Roman" w:eastAsia="Times New Roman" w:hAnsi="Times New Roman" w:cs="Times New Roman"/>
          <w:b/>
          <w:i/>
          <w:sz w:val="22"/>
          <w:szCs w:val="22"/>
          <w:lang w:eastAsia="ru-RU"/>
        </w:rPr>
        <w:t>Член Совета директоров является независимым.</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p>
    <w:p w:rsidR="00970C2F" w:rsidRPr="00F25C96" w:rsidRDefault="00B65B48"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5</w:t>
      </w:r>
      <w:r w:rsidR="00970C2F" w:rsidRPr="00F25C96">
        <w:rPr>
          <w:rFonts w:ascii="Times New Roman" w:eastAsia="Times New Roman" w:hAnsi="Times New Roman" w:cs="Times New Roman"/>
          <w:sz w:val="22"/>
          <w:szCs w:val="22"/>
          <w:lang w:eastAsia="ru-RU"/>
        </w:rPr>
        <w:t>.</w:t>
      </w:r>
      <w:r w:rsidR="00970C2F" w:rsidRPr="00F25C96">
        <w:rPr>
          <w:rFonts w:ascii="Times New Roman" w:eastAsia="Times New Roman" w:hAnsi="Times New Roman" w:cs="Times New Roman"/>
          <w:b/>
          <w:i/>
          <w:sz w:val="22"/>
          <w:szCs w:val="22"/>
          <w:lang w:eastAsia="ru-RU"/>
        </w:rPr>
        <w:t xml:space="preserve"> </w:t>
      </w:r>
      <w:bookmarkStart w:id="51" w:name="_Hlk96710638"/>
      <w:r w:rsidR="00970C2F" w:rsidRPr="00F25C96">
        <w:rPr>
          <w:rFonts w:ascii="Times New Roman" w:eastAsia="Times New Roman" w:hAnsi="Times New Roman" w:cs="Times New Roman"/>
          <w:sz w:val="22"/>
          <w:szCs w:val="22"/>
          <w:lang w:eastAsia="ru-RU"/>
        </w:rPr>
        <w:t xml:space="preserve">Фамилия, имя, отчество: </w:t>
      </w:r>
      <w:r w:rsidR="00970C2F" w:rsidRPr="00F25C96">
        <w:rPr>
          <w:rFonts w:ascii="Times New Roman" w:eastAsia="Times New Roman" w:hAnsi="Times New Roman" w:cs="Times New Roman"/>
          <w:b/>
          <w:i/>
          <w:sz w:val="22"/>
          <w:szCs w:val="22"/>
          <w:lang w:eastAsia="ru-RU"/>
        </w:rPr>
        <w:t xml:space="preserve"> Казаков Александр Иванович</w:t>
      </w:r>
      <w:bookmarkEnd w:id="51"/>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1948</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xml:space="preserve"> Высшее. Окончил:</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Московский инженерно-экономический институт им. С. Орджоникидзе, по специальности «Экономика»,  инженер-экономист. </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Имеет ученую степень доктора экономических наук.</w:t>
      </w:r>
    </w:p>
    <w:p w:rsidR="002A732A" w:rsidRPr="00636058"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A732A">
        <w:rPr>
          <w:rFonts w:ascii="Times New Roman" w:eastAsia="Times New Roman" w:hAnsi="Times New Roman" w:cs="Times New Roman"/>
          <w:sz w:val="22"/>
          <w:szCs w:val="22"/>
          <w:lang w:eastAsia="ru-RU"/>
        </w:rPr>
        <w:t>Место работы и занимаемая должность</w:t>
      </w:r>
      <w:r w:rsidRPr="00636058">
        <w:rPr>
          <w:rFonts w:ascii="Times New Roman" w:eastAsia="Times New Roman" w:hAnsi="Times New Roman" w:cs="Times New Roman"/>
          <w:sz w:val="22"/>
          <w:szCs w:val="22"/>
          <w:lang w:eastAsia="ru-RU"/>
        </w:rPr>
        <w:t xml:space="preserve">: </w:t>
      </w:r>
      <w:r w:rsidRPr="00636058">
        <w:rPr>
          <w:rFonts w:ascii="Times New Roman" w:eastAsia="Times New Roman" w:hAnsi="Times New Roman" w:cs="Times New Roman"/>
          <w:b/>
          <w:i/>
          <w:sz w:val="22"/>
          <w:szCs w:val="22"/>
          <w:lang w:eastAsia="ru-RU"/>
        </w:rPr>
        <w:t>профессиональный директор</w:t>
      </w:r>
      <w:r w:rsidRPr="00636058">
        <w:rPr>
          <w:rFonts w:ascii="Times New Roman" w:eastAsia="Times New Roman" w:hAnsi="Times New Roman" w:cs="Times New Roman"/>
          <w:sz w:val="22"/>
          <w:szCs w:val="22"/>
          <w:lang w:eastAsia="ru-RU"/>
        </w:rPr>
        <w:t>.</w:t>
      </w:r>
    </w:p>
    <w:p w:rsidR="002A732A" w:rsidRPr="00636058"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636058">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970C2F" w:rsidRPr="00636058" w:rsidTr="00970C2F">
        <w:tc>
          <w:tcPr>
            <w:tcW w:w="2592" w:type="dxa"/>
            <w:gridSpan w:val="2"/>
            <w:tcBorders>
              <w:top w:val="double" w:sz="6" w:space="0" w:color="auto"/>
              <w:left w:val="doub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970C2F" w:rsidRPr="0063605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Должность</w:t>
            </w:r>
          </w:p>
        </w:tc>
      </w:tr>
      <w:tr w:rsidR="00970C2F" w:rsidRPr="00636058" w:rsidTr="00970C2F">
        <w:tc>
          <w:tcPr>
            <w:tcW w:w="1332" w:type="dxa"/>
            <w:tcBorders>
              <w:top w:val="single" w:sz="6" w:space="0" w:color="auto"/>
              <w:left w:val="doub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B12662" w:rsidRPr="00636058" w:rsidTr="00970C2F">
        <w:tc>
          <w:tcPr>
            <w:tcW w:w="1332" w:type="dxa"/>
            <w:tcBorders>
              <w:top w:val="single" w:sz="6" w:space="0" w:color="auto"/>
              <w:left w:val="double" w:sz="6" w:space="0" w:color="auto"/>
              <w:bottom w:val="single" w:sz="6" w:space="0" w:color="auto"/>
              <w:right w:val="single" w:sz="6" w:space="0" w:color="auto"/>
            </w:tcBorders>
          </w:tcPr>
          <w:p w:rsidR="00B12662" w:rsidRPr="00636058" w:rsidRDefault="00B1266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D062EF">
              <w:rPr>
                <w:rFonts w:ascii="Times New Roman" w:hAnsi="Times New Roman" w:cs="Times New Roman"/>
                <w:b/>
                <w:i/>
              </w:rPr>
              <w:t>2011</w:t>
            </w:r>
          </w:p>
        </w:tc>
        <w:tc>
          <w:tcPr>
            <w:tcW w:w="1260" w:type="dxa"/>
            <w:tcBorders>
              <w:top w:val="single" w:sz="6" w:space="0" w:color="auto"/>
              <w:left w:val="single" w:sz="6" w:space="0" w:color="auto"/>
              <w:bottom w:val="single" w:sz="6" w:space="0" w:color="auto"/>
              <w:right w:val="single" w:sz="6" w:space="0" w:color="auto"/>
            </w:tcBorders>
          </w:tcPr>
          <w:p w:rsidR="00B12662" w:rsidRPr="00636058" w:rsidRDefault="00B1266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D062EF">
              <w:rPr>
                <w:rFonts w:ascii="Times New Roman" w:hAnsi="Times New Roman" w:cs="Times New Roman"/>
                <w:b/>
                <w:i/>
              </w:rPr>
              <w:t>2019</w:t>
            </w:r>
          </w:p>
        </w:tc>
        <w:tc>
          <w:tcPr>
            <w:tcW w:w="3980" w:type="dxa"/>
            <w:tcBorders>
              <w:top w:val="single" w:sz="6" w:space="0" w:color="auto"/>
              <w:left w:val="single" w:sz="6" w:space="0" w:color="auto"/>
              <w:bottom w:val="single" w:sz="6" w:space="0" w:color="auto"/>
              <w:right w:val="single" w:sz="6" w:space="0" w:color="auto"/>
            </w:tcBorders>
          </w:tcPr>
          <w:p w:rsidR="00B12662" w:rsidRPr="00636058" w:rsidRDefault="00B1266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D062EF">
              <w:rPr>
                <w:rFonts w:ascii="Times New Roman" w:hAnsi="Times New Roman" w:cs="Times New Roman"/>
                <w:b/>
                <w:i/>
              </w:rPr>
              <w:t>ОАО «ДВЭУК»</w:t>
            </w:r>
          </w:p>
        </w:tc>
        <w:tc>
          <w:tcPr>
            <w:tcW w:w="2856" w:type="dxa"/>
            <w:tcBorders>
              <w:top w:val="single" w:sz="6" w:space="0" w:color="auto"/>
              <w:left w:val="single" w:sz="6" w:space="0" w:color="auto"/>
              <w:bottom w:val="single" w:sz="6" w:space="0" w:color="auto"/>
              <w:right w:val="double" w:sz="6" w:space="0" w:color="auto"/>
            </w:tcBorders>
          </w:tcPr>
          <w:p w:rsidR="00B12662" w:rsidRPr="00636058" w:rsidRDefault="00B12662"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D062EF">
              <w:rPr>
                <w:rFonts w:ascii="Times New Roman" w:hAnsi="Times New Roman" w:cs="Times New Roman"/>
                <w:b/>
                <w:i/>
              </w:rPr>
              <w:t>Председатель Совета директоров</w:t>
            </w:r>
          </w:p>
        </w:tc>
      </w:tr>
      <w:tr w:rsidR="00970C2F" w:rsidRPr="00636058" w:rsidTr="00970C2F">
        <w:tc>
          <w:tcPr>
            <w:tcW w:w="1332" w:type="dxa"/>
            <w:tcBorders>
              <w:top w:val="single" w:sz="6" w:space="0" w:color="auto"/>
              <w:left w:val="doub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ПАО «МРСК Центра»</w:t>
            </w:r>
          </w:p>
        </w:tc>
        <w:tc>
          <w:tcPr>
            <w:tcW w:w="2856" w:type="dxa"/>
            <w:tcBorders>
              <w:top w:val="single" w:sz="6" w:space="0" w:color="auto"/>
              <w:left w:val="single" w:sz="6" w:space="0" w:color="auto"/>
              <w:bottom w:val="single" w:sz="6" w:space="0" w:color="auto"/>
              <w:right w:val="doub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Председатель, член Совета директоров</w:t>
            </w:r>
          </w:p>
        </w:tc>
      </w:tr>
      <w:tr w:rsidR="00970C2F" w:rsidRPr="00636058" w:rsidTr="00970C2F">
        <w:tc>
          <w:tcPr>
            <w:tcW w:w="1332" w:type="dxa"/>
            <w:tcBorders>
              <w:top w:val="single" w:sz="6" w:space="0" w:color="auto"/>
              <w:left w:val="doub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2018</w:t>
            </w:r>
          </w:p>
        </w:tc>
        <w:tc>
          <w:tcPr>
            <w:tcW w:w="126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ПАО «Россети Центр и Приволжье» (ранее ПАО «МРСК Центра и Приволжья»)</w:t>
            </w:r>
          </w:p>
        </w:tc>
        <w:tc>
          <w:tcPr>
            <w:tcW w:w="2856" w:type="dxa"/>
            <w:tcBorders>
              <w:top w:val="single" w:sz="6" w:space="0" w:color="auto"/>
              <w:left w:val="single" w:sz="6" w:space="0" w:color="auto"/>
              <w:bottom w:val="single" w:sz="6" w:space="0" w:color="auto"/>
              <w:right w:val="doub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Председатель, член Совета директоров</w:t>
            </w:r>
          </w:p>
        </w:tc>
      </w:tr>
      <w:tr w:rsidR="00970C2F" w:rsidRPr="00636058" w:rsidTr="00970C2F">
        <w:tc>
          <w:tcPr>
            <w:tcW w:w="1332" w:type="dxa"/>
            <w:tcBorders>
              <w:top w:val="single" w:sz="6" w:space="0" w:color="auto"/>
              <w:left w:val="doub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ПАО «Россети Волга»</w:t>
            </w:r>
          </w:p>
        </w:tc>
        <w:tc>
          <w:tcPr>
            <w:tcW w:w="2856" w:type="dxa"/>
            <w:tcBorders>
              <w:top w:val="single" w:sz="6" w:space="0" w:color="auto"/>
              <w:left w:val="single" w:sz="6" w:space="0" w:color="auto"/>
              <w:bottom w:val="single" w:sz="6" w:space="0" w:color="auto"/>
              <w:right w:val="doub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Член Совета директоров</w:t>
            </w:r>
          </w:p>
        </w:tc>
      </w:tr>
      <w:tr w:rsidR="00970C2F" w:rsidRPr="00636058" w:rsidTr="00970C2F">
        <w:tc>
          <w:tcPr>
            <w:tcW w:w="1332" w:type="dxa"/>
            <w:tcBorders>
              <w:top w:val="single" w:sz="6" w:space="0" w:color="auto"/>
              <w:left w:val="doub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ПАО «Россети Юг»</w:t>
            </w:r>
          </w:p>
        </w:tc>
        <w:tc>
          <w:tcPr>
            <w:tcW w:w="2856" w:type="dxa"/>
            <w:tcBorders>
              <w:top w:val="single" w:sz="6" w:space="0" w:color="auto"/>
              <w:left w:val="single" w:sz="6" w:space="0" w:color="auto"/>
              <w:bottom w:val="single" w:sz="6" w:space="0" w:color="auto"/>
              <w:right w:val="doub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Член Совета директоров</w:t>
            </w:r>
          </w:p>
        </w:tc>
      </w:tr>
      <w:tr w:rsidR="00970C2F" w:rsidRPr="00636058" w:rsidTr="00970C2F">
        <w:tc>
          <w:tcPr>
            <w:tcW w:w="1332" w:type="dxa"/>
            <w:tcBorders>
              <w:top w:val="single" w:sz="6" w:space="0" w:color="auto"/>
              <w:left w:val="doub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 xml:space="preserve">ПАО «Россети Кубань» </w:t>
            </w:r>
          </w:p>
        </w:tc>
        <w:tc>
          <w:tcPr>
            <w:tcW w:w="2856" w:type="dxa"/>
            <w:tcBorders>
              <w:top w:val="single" w:sz="6" w:space="0" w:color="auto"/>
              <w:left w:val="single" w:sz="6" w:space="0" w:color="auto"/>
              <w:bottom w:val="single" w:sz="6" w:space="0" w:color="auto"/>
              <w:right w:val="doub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Член Комитета по аудиту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5608B1"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н</w:t>
            </w:r>
            <w:r w:rsidR="00964E03">
              <w:rPr>
                <w:rFonts w:ascii="Times New Roman" w:eastAsia="Times New Roman" w:hAnsi="Times New Roman" w:cs="Times New Roman"/>
                <w:b/>
                <w:i/>
                <w:sz w:val="22"/>
                <w:szCs w:val="22"/>
                <w:lang w:eastAsia="ru-RU"/>
              </w:rPr>
              <w:t>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bookmarkStart w:id="52" w:name="_Hlk96457455"/>
            <w:r w:rsidRPr="00F25C96">
              <w:rPr>
                <w:rFonts w:ascii="Times New Roman" w:eastAsia="Times New Roman" w:hAnsi="Times New Roman" w:cs="Times New Roman"/>
                <w:b/>
                <w:i/>
                <w:sz w:val="22"/>
                <w:szCs w:val="22"/>
                <w:lang w:eastAsia="ru-RU"/>
              </w:rPr>
              <w:t>Председатель</w:t>
            </w:r>
            <w:r w:rsidR="00964E03">
              <w:rPr>
                <w:rFonts w:ascii="Times New Roman" w:eastAsia="Times New Roman" w:hAnsi="Times New Roman" w:cs="Times New Roman"/>
                <w:b/>
                <w:i/>
                <w:sz w:val="22"/>
                <w:szCs w:val="22"/>
                <w:lang w:eastAsia="ru-RU"/>
              </w:rPr>
              <w:t>, член</w:t>
            </w:r>
            <w:r w:rsidRPr="00F25C96">
              <w:rPr>
                <w:rFonts w:ascii="Times New Roman" w:eastAsia="Times New Roman" w:hAnsi="Times New Roman" w:cs="Times New Roman"/>
                <w:b/>
                <w:i/>
                <w:sz w:val="22"/>
                <w:szCs w:val="22"/>
                <w:lang w:eastAsia="ru-RU"/>
              </w:rPr>
              <w:t xml:space="preserve"> Комитета по кадрам и вознаграждениям</w:t>
            </w:r>
            <w:bookmarkEnd w:id="52"/>
            <w:r w:rsidRPr="00F25C96">
              <w:rPr>
                <w:rFonts w:ascii="Times New Roman" w:eastAsia="Times New Roman" w:hAnsi="Times New Roman" w:cs="Times New Roman"/>
                <w:b/>
                <w:i/>
                <w:sz w:val="22"/>
                <w:szCs w:val="22"/>
                <w:lang w:eastAsia="ru-RU"/>
              </w:rPr>
              <w:t xml:space="preserve"> Совета директоров</w:t>
            </w:r>
          </w:p>
        </w:tc>
      </w:tr>
      <w:tr w:rsidR="00970C2F" w:rsidRPr="00F25C96" w:rsidTr="00970C2F">
        <w:tc>
          <w:tcPr>
            <w:tcW w:w="1332" w:type="dxa"/>
            <w:tcBorders>
              <w:top w:val="single" w:sz="6" w:space="0" w:color="auto"/>
              <w:left w:val="double" w:sz="6" w:space="0" w:color="auto"/>
              <w:bottom w:val="doub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настоящее </w:t>
            </w:r>
            <w:r w:rsidRPr="00F25C96">
              <w:rPr>
                <w:rFonts w:ascii="Times New Roman" w:eastAsia="Times New Roman" w:hAnsi="Times New Roman" w:cs="Times New Roman"/>
                <w:b/>
                <w:i/>
                <w:sz w:val="22"/>
                <w:szCs w:val="22"/>
                <w:lang w:eastAsia="ru-RU"/>
              </w:rPr>
              <w:lastRenderedPageBreak/>
              <w:t xml:space="preserve">время </w:t>
            </w:r>
          </w:p>
        </w:tc>
        <w:tc>
          <w:tcPr>
            <w:tcW w:w="3980"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rPr>
                <w:rFonts w:ascii="Times New Roman" w:eastAsia="Calibri" w:hAnsi="Times New Roman" w:cs="Times New Roman"/>
                <w:b/>
                <w:i/>
                <w:sz w:val="22"/>
                <w:szCs w:val="22"/>
              </w:rPr>
            </w:pPr>
            <w:r w:rsidRPr="00F25C96">
              <w:rPr>
                <w:rFonts w:ascii="Times New Roman" w:eastAsia="Calibri" w:hAnsi="Times New Roman" w:cs="Times New Roman"/>
                <w:b/>
                <w:i/>
                <w:sz w:val="22"/>
                <w:szCs w:val="22"/>
              </w:rPr>
              <w:lastRenderedPageBreak/>
              <w:t>ПАО «Россети Волга»</w:t>
            </w:r>
          </w:p>
        </w:tc>
        <w:tc>
          <w:tcPr>
            <w:tcW w:w="2856" w:type="dxa"/>
            <w:tcBorders>
              <w:top w:val="single" w:sz="6" w:space="0" w:color="auto"/>
              <w:left w:val="single" w:sz="6" w:space="0" w:color="auto"/>
              <w:bottom w:val="double" w:sz="6" w:space="0" w:color="auto"/>
              <w:right w:val="double" w:sz="6" w:space="0" w:color="auto"/>
            </w:tcBorders>
          </w:tcPr>
          <w:p w:rsidR="00970C2F" w:rsidRPr="00F25C96" w:rsidRDefault="00970C2F" w:rsidP="00970C2F">
            <w:pPr>
              <w:rPr>
                <w:rFonts w:ascii="Times New Roman" w:eastAsia="Calibri" w:hAnsi="Times New Roman" w:cs="Times New Roman"/>
                <w:b/>
                <w:i/>
                <w:sz w:val="22"/>
                <w:szCs w:val="22"/>
              </w:rPr>
            </w:pPr>
            <w:r w:rsidRPr="00F25C96">
              <w:rPr>
                <w:rFonts w:ascii="Times New Roman" w:eastAsia="Calibri" w:hAnsi="Times New Roman" w:cs="Times New Roman"/>
                <w:b/>
                <w:i/>
                <w:sz w:val="22"/>
                <w:szCs w:val="22"/>
              </w:rPr>
              <w:t>Член Совета директоров</w:t>
            </w:r>
          </w:p>
        </w:tc>
      </w:tr>
    </w:tbl>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lastRenderedPageBreak/>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 xml:space="preserve">0 </w:t>
      </w: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636058"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19"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 xml:space="preserve">Лицо указанных </w:t>
      </w:r>
      <w:r w:rsidRPr="00636058">
        <w:rPr>
          <w:rFonts w:ascii="Times New Roman" w:eastAsia="Times New Roman" w:hAnsi="Times New Roman" w:cs="Times New Roman"/>
          <w:b/>
          <w:i/>
          <w:sz w:val="22"/>
          <w:szCs w:val="22"/>
          <w:lang w:eastAsia="ru-RU"/>
        </w:rPr>
        <w:t>должностей не занимало.</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bookmarkStart w:id="53" w:name="_Hlk96710450"/>
      <w:r w:rsidRPr="00636058">
        <w:rPr>
          <w:rFonts w:ascii="Times New Roman" w:eastAsia="Times New Roman" w:hAnsi="Times New Roman" w:cs="Times New Roman"/>
          <w:sz w:val="22"/>
          <w:szCs w:val="22"/>
          <w:lang w:eastAsia="ru-RU"/>
        </w:rPr>
        <w:t>Сведения об участии в работе комитетов совета директоров:</w:t>
      </w:r>
      <w:r w:rsidRPr="00636058">
        <w:rPr>
          <w:rFonts w:ascii="Times New Roman" w:eastAsia="Times New Roman" w:hAnsi="Times New Roman" w:cs="Times New Roman"/>
          <w:b/>
          <w:i/>
          <w:sz w:val="22"/>
          <w:szCs w:val="22"/>
          <w:lang w:eastAsia="ru-RU"/>
        </w:rPr>
        <w:t xml:space="preserve"> </w:t>
      </w:r>
      <w:r w:rsidR="00597DDB" w:rsidRPr="00636058">
        <w:rPr>
          <w:rFonts w:ascii="Times New Roman" w:eastAsia="Times New Roman" w:hAnsi="Times New Roman" w:cs="Times New Roman"/>
          <w:b/>
          <w:i/>
          <w:sz w:val="22"/>
          <w:szCs w:val="22"/>
          <w:lang w:eastAsia="ru-RU"/>
        </w:rPr>
        <w:t>Ч</w:t>
      </w:r>
      <w:r w:rsidRPr="00636058">
        <w:rPr>
          <w:rFonts w:ascii="Times New Roman" w:eastAsia="Times New Roman" w:hAnsi="Times New Roman" w:cs="Times New Roman"/>
          <w:b/>
          <w:i/>
          <w:sz w:val="22"/>
          <w:szCs w:val="22"/>
          <w:lang w:eastAsia="ru-RU"/>
        </w:rPr>
        <w:t>лен Комитета по аудиту</w:t>
      </w:r>
      <w:r w:rsidR="005608B1">
        <w:rPr>
          <w:rFonts w:ascii="Times New Roman" w:eastAsia="Times New Roman" w:hAnsi="Times New Roman" w:cs="Times New Roman"/>
          <w:b/>
          <w:i/>
          <w:sz w:val="22"/>
          <w:szCs w:val="22"/>
          <w:lang w:eastAsia="ru-RU"/>
        </w:rPr>
        <w:t>, член Комитета по кадрам и вознаграждениям</w:t>
      </w:r>
      <w:r w:rsidR="005608B1" w:rsidRPr="005608B1">
        <w:rPr>
          <w:rFonts w:ascii="Times New Roman" w:eastAsia="Times New Roman" w:hAnsi="Times New Roman" w:cs="Times New Roman"/>
          <w:b/>
          <w:i/>
          <w:sz w:val="22"/>
          <w:szCs w:val="22"/>
          <w:lang w:eastAsia="ru-RU"/>
        </w:rPr>
        <w:t xml:space="preserve"> </w:t>
      </w:r>
      <w:r w:rsidR="005608B1" w:rsidRPr="00636058">
        <w:rPr>
          <w:rFonts w:ascii="Times New Roman" w:eastAsia="Times New Roman" w:hAnsi="Times New Roman" w:cs="Times New Roman"/>
          <w:b/>
          <w:i/>
          <w:sz w:val="22"/>
          <w:szCs w:val="22"/>
          <w:lang w:eastAsia="ru-RU"/>
        </w:rPr>
        <w:t>Совета директоров</w:t>
      </w:r>
      <w:r w:rsidRPr="00636058">
        <w:rPr>
          <w:rFonts w:ascii="Times New Roman" w:eastAsia="Times New Roman" w:hAnsi="Times New Roman" w:cs="Times New Roman"/>
          <w:b/>
          <w:i/>
          <w:sz w:val="22"/>
          <w:szCs w:val="22"/>
          <w:lang w:eastAsia="ru-RU"/>
        </w:rPr>
        <w:t>.</w:t>
      </w:r>
    </w:p>
    <w:bookmarkEnd w:id="53"/>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не является независимым.</w:t>
      </w:r>
    </w:p>
    <w:p w:rsidR="00970C2F" w:rsidRPr="00F25C96" w:rsidRDefault="00970C2F" w:rsidP="00970C2F">
      <w:pPr>
        <w:widowControl w:val="0"/>
        <w:autoSpaceDE w:val="0"/>
        <w:autoSpaceDN w:val="0"/>
        <w:adjustRightInd w:val="0"/>
        <w:spacing w:before="20" w:after="40" w:line="240" w:lineRule="auto"/>
        <w:ind w:firstLine="426"/>
        <w:rPr>
          <w:rFonts w:ascii="Times New Roman" w:eastAsia="Times New Roman" w:hAnsi="Times New Roman" w:cs="Times New Roman"/>
          <w:b/>
          <w:i/>
          <w:sz w:val="22"/>
          <w:szCs w:val="22"/>
          <w:highlight w:val="yellow"/>
          <w:lang w:eastAsia="ru-RU"/>
        </w:rPr>
      </w:pPr>
    </w:p>
    <w:p w:rsidR="00970C2F" w:rsidRPr="00F25C96" w:rsidRDefault="00597DDB" w:rsidP="00976A88">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6</w:t>
      </w:r>
      <w:r w:rsidR="00970C2F" w:rsidRPr="00F25C96">
        <w:rPr>
          <w:rFonts w:ascii="Times New Roman" w:eastAsia="Times New Roman" w:hAnsi="Times New Roman" w:cs="Times New Roman"/>
          <w:sz w:val="22"/>
          <w:szCs w:val="22"/>
          <w:lang w:eastAsia="ru-RU"/>
        </w:rPr>
        <w:t xml:space="preserve">. Фамилия, имя, отчество: </w:t>
      </w:r>
      <w:r w:rsidR="00970C2F" w:rsidRPr="00F25C96">
        <w:rPr>
          <w:rFonts w:ascii="Times New Roman" w:eastAsia="Times New Roman" w:hAnsi="Times New Roman" w:cs="Times New Roman"/>
          <w:b/>
          <w:i/>
          <w:sz w:val="22"/>
          <w:szCs w:val="22"/>
          <w:lang w:eastAsia="ru-RU"/>
        </w:rPr>
        <w:t xml:space="preserve">  Калоева Мадина Валерьевна</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1980</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Образование: </w:t>
      </w:r>
      <w:r w:rsidRPr="00F25C96">
        <w:rPr>
          <w:rFonts w:ascii="Times New Roman" w:eastAsia="Times New Roman" w:hAnsi="Times New Roman" w:cs="Times New Roman"/>
          <w:b/>
          <w:i/>
          <w:sz w:val="22"/>
          <w:szCs w:val="22"/>
          <w:lang w:eastAsia="ru-RU"/>
        </w:rPr>
        <w:t xml:space="preserve"> Высшее. Окончила:</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Северо-Осетинский государственный университет им. К.Л. Хетагурова по специальности «Юриспруденция», юрист.</w:t>
      </w:r>
    </w:p>
    <w:p w:rsidR="002A732A" w:rsidRPr="00F25C96" w:rsidRDefault="002A732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Pr="002A732A">
        <w:rPr>
          <w:rFonts w:ascii="Times New Roman" w:eastAsia="Times New Roman" w:hAnsi="Times New Roman" w:cs="Times New Roman"/>
          <w:b/>
          <w:i/>
          <w:sz w:val="22"/>
          <w:szCs w:val="22"/>
          <w:lang w:eastAsia="ru-RU"/>
        </w:rPr>
        <w:t>директор по корпоративному управлению - начальник департамента корпоративного управления ПАО «Россети».</w:t>
      </w:r>
    </w:p>
    <w:p w:rsidR="002A732A" w:rsidRPr="002F7E5A"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000" w:firstRow="0" w:lastRow="0" w:firstColumn="0" w:lastColumn="0" w:noHBand="0" w:noVBand="0"/>
      </w:tblPr>
      <w:tblGrid>
        <w:gridCol w:w="1332"/>
        <w:gridCol w:w="1260"/>
        <w:gridCol w:w="3980"/>
        <w:gridCol w:w="2714"/>
      </w:tblGrid>
      <w:tr w:rsidR="00970C2F" w:rsidRPr="00F25C96" w:rsidTr="00970C2F">
        <w:tc>
          <w:tcPr>
            <w:tcW w:w="2592" w:type="dxa"/>
            <w:gridSpan w:val="2"/>
            <w:tcBorders>
              <w:top w:val="doub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714" w:type="dxa"/>
            <w:tcBorders>
              <w:top w:val="doub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ООО «Индекс энергетики ФСК ЕЭС»</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2015</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ООО «ФСК - Управление активами»</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2017</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«АПБЭ»</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14586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 ПАО «Россети Центр и Приволжье»,  АО «</w:t>
            </w:r>
            <w:r w:rsidR="00AC39EF" w:rsidRPr="00F25C96">
              <w:rPr>
                <w:rFonts w:ascii="Times New Roman" w:eastAsia="Times New Roman" w:hAnsi="Times New Roman" w:cs="Times New Roman"/>
                <w:b/>
                <w:i/>
                <w:sz w:val="22"/>
                <w:szCs w:val="22"/>
                <w:lang w:eastAsia="ru-RU"/>
              </w:rPr>
              <w:t xml:space="preserve">Россети </w:t>
            </w:r>
            <w:r w:rsidRPr="00F25C96">
              <w:rPr>
                <w:rFonts w:ascii="Times New Roman" w:eastAsia="Times New Roman" w:hAnsi="Times New Roman" w:cs="Times New Roman"/>
                <w:b/>
                <w:i/>
                <w:sz w:val="22"/>
                <w:szCs w:val="22"/>
                <w:lang w:eastAsia="ru-RU"/>
              </w:rPr>
              <w:t>ЦТЗ», АО «ЭНИН»</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rPr>
              <w:t>2023</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14586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rPr>
              <w:t xml:space="preserve">АО «Кубанские магистральные сети», </w:t>
            </w:r>
            <w:r w:rsidRPr="00F25C96">
              <w:rPr>
                <w:rFonts w:ascii="Times New Roman" w:eastAsia="Times New Roman" w:hAnsi="Times New Roman" w:cs="Times New Roman"/>
                <w:b/>
                <w:i/>
                <w:sz w:val="22"/>
                <w:szCs w:val="22"/>
                <w:lang w:eastAsia="ru-RU"/>
              </w:rPr>
              <w:t xml:space="preserve"> АО «Россети Цифра» (ранее  АО «Управление ВОЛС-ВЛ»)</w:t>
            </w:r>
            <w:r w:rsidR="00145861" w:rsidRPr="00F25C96">
              <w:rPr>
                <w:rFonts w:ascii="Times New Roman" w:eastAsia="Times New Roman" w:hAnsi="Times New Roman" w:cs="Times New Roman"/>
                <w:b/>
                <w:i/>
                <w:sz w:val="22"/>
                <w:szCs w:val="22"/>
                <w:lang w:eastAsia="ru-RU"/>
              </w:rPr>
              <w:t>, АО «НИЦ ЕЭС»</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АО «ДВЭУК-ЕНЭС»,  АО «СЗЭУК» </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14586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«Россети Янтарь», АО «Россети Тюмень»</w:t>
            </w:r>
            <w:r w:rsidR="006542E8" w:rsidRPr="00F25C96">
              <w:rPr>
                <w:rFonts w:ascii="Times New Roman" w:eastAsia="Times New Roman" w:hAnsi="Times New Roman" w:cs="Times New Roman"/>
                <w:b/>
                <w:i/>
                <w:sz w:val="22"/>
                <w:szCs w:val="22"/>
                <w:lang w:eastAsia="ru-RU"/>
              </w:rPr>
              <w:t>, ООО «АйТи Энерджи Сервис», АО ОЭС «СакРусэнерго», АО «МУС Энергетики»</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145861" w:rsidRPr="00F25C96" w:rsidTr="00970C2F">
        <w:tc>
          <w:tcPr>
            <w:tcW w:w="1332" w:type="dxa"/>
            <w:tcBorders>
              <w:top w:val="single" w:sz="6" w:space="0" w:color="auto"/>
              <w:left w:val="double" w:sz="6" w:space="0" w:color="auto"/>
              <w:bottom w:val="single" w:sz="6" w:space="0" w:color="auto"/>
              <w:right w:val="single" w:sz="6" w:space="0" w:color="auto"/>
            </w:tcBorders>
          </w:tcPr>
          <w:p w:rsidR="00145861" w:rsidRPr="00F25C96" w:rsidRDefault="00145861"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145861" w:rsidRPr="00F25C96" w:rsidRDefault="00145861"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145861" w:rsidRPr="00F25C96" w:rsidRDefault="00145861" w:rsidP="0014586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Северо-Запад»</w:t>
            </w:r>
          </w:p>
        </w:tc>
        <w:tc>
          <w:tcPr>
            <w:tcW w:w="2714" w:type="dxa"/>
            <w:tcBorders>
              <w:top w:val="single" w:sz="6" w:space="0" w:color="auto"/>
              <w:left w:val="single" w:sz="6" w:space="0" w:color="auto"/>
              <w:bottom w:val="single" w:sz="6" w:space="0" w:color="auto"/>
              <w:right w:val="double" w:sz="6" w:space="0" w:color="auto"/>
            </w:tcBorders>
          </w:tcPr>
          <w:p w:rsidR="00145861" w:rsidRPr="00F25C96" w:rsidRDefault="00145861"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636058" w:rsidRPr="00F25C96" w:rsidTr="00970C2F">
        <w:tc>
          <w:tcPr>
            <w:tcW w:w="1332" w:type="dxa"/>
            <w:tcBorders>
              <w:top w:val="single" w:sz="6" w:space="0" w:color="auto"/>
              <w:left w:val="double" w:sz="6" w:space="0" w:color="auto"/>
              <w:bottom w:val="single" w:sz="6" w:space="0" w:color="auto"/>
              <w:right w:val="single" w:sz="6" w:space="0" w:color="auto"/>
            </w:tcBorders>
          </w:tcPr>
          <w:p w:rsidR="00636058" w:rsidRPr="00F25C96" w:rsidRDefault="00636058" w:rsidP="0063605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lastRenderedPageBreak/>
              <w:t>2002</w:t>
            </w:r>
          </w:p>
        </w:tc>
        <w:tc>
          <w:tcPr>
            <w:tcW w:w="1260" w:type="dxa"/>
            <w:tcBorders>
              <w:top w:val="single" w:sz="6" w:space="0" w:color="auto"/>
              <w:left w:val="single" w:sz="6" w:space="0" w:color="auto"/>
              <w:bottom w:val="single" w:sz="6" w:space="0" w:color="auto"/>
              <w:right w:val="single" w:sz="6" w:space="0" w:color="auto"/>
            </w:tcBorders>
          </w:tcPr>
          <w:p w:rsidR="00636058" w:rsidRPr="00F25C96" w:rsidRDefault="00636058"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636058" w:rsidRPr="00636058" w:rsidRDefault="00636058" w:rsidP="0014586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ПАО «Россети Кубань»</w:t>
            </w:r>
          </w:p>
        </w:tc>
        <w:tc>
          <w:tcPr>
            <w:tcW w:w="2714" w:type="dxa"/>
            <w:tcBorders>
              <w:top w:val="single" w:sz="6" w:space="0" w:color="auto"/>
              <w:left w:val="single" w:sz="6" w:space="0" w:color="auto"/>
              <w:bottom w:val="single" w:sz="6" w:space="0" w:color="auto"/>
              <w:right w:val="double" w:sz="6" w:space="0" w:color="auto"/>
            </w:tcBorders>
          </w:tcPr>
          <w:p w:rsidR="00636058" w:rsidRPr="00636058" w:rsidRDefault="00636058" w:rsidP="0063605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Член Комитета по аудиту Совета директоров</w:t>
            </w:r>
          </w:p>
        </w:tc>
      </w:tr>
      <w:tr w:rsidR="00970C2F" w:rsidRPr="00F25C96" w:rsidTr="00AC39E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970C2F" w:rsidRPr="00976A8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636058">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636058"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ПАО «Россети Кубань»</w:t>
            </w:r>
          </w:p>
        </w:tc>
        <w:tc>
          <w:tcPr>
            <w:tcW w:w="2714" w:type="dxa"/>
            <w:tcBorders>
              <w:top w:val="single" w:sz="6" w:space="0" w:color="auto"/>
              <w:left w:val="single" w:sz="6" w:space="0" w:color="auto"/>
              <w:bottom w:val="single" w:sz="6" w:space="0" w:color="auto"/>
              <w:right w:val="double" w:sz="6" w:space="0" w:color="auto"/>
            </w:tcBorders>
          </w:tcPr>
          <w:p w:rsidR="00970C2F" w:rsidRPr="00636058" w:rsidRDefault="00970C2F" w:rsidP="00636058">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636058">
              <w:rPr>
                <w:rFonts w:ascii="Times New Roman" w:eastAsia="Times New Roman" w:hAnsi="Times New Roman" w:cs="Times New Roman"/>
                <w:b/>
                <w:i/>
                <w:sz w:val="22"/>
                <w:szCs w:val="22"/>
                <w:lang w:eastAsia="ru-RU"/>
              </w:rPr>
              <w:t>Член Комитета по стратегии  Совета директоров</w:t>
            </w:r>
          </w:p>
        </w:tc>
      </w:tr>
      <w:tr w:rsidR="00AC39EF" w:rsidRPr="00F25C96" w:rsidTr="00970C2F">
        <w:tc>
          <w:tcPr>
            <w:tcW w:w="1332" w:type="dxa"/>
            <w:tcBorders>
              <w:top w:val="single" w:sz="6" w:space="0" w:color="auto"/>
              <w:left w:val="double" w:sz="6" w:space="0" w:color="auto"/>
              <w:bottom w:val="double" w:sz="6" w:space="0" w:color="auto"/>
              <w:right w:val="single" w:sz="6" w:space="0" w:color="auto"/>
            </w:tcBorders>
          </w:tcPr>
          <w:p w:rsidR="00AC39EF" w:rsidRPr="00F25C96" w:rsidRDefault="00AC39E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double" w:sz="6" w:space="0" w:color="auto"/>
              <w:right w:val="single" w:sz="6" w:space="0" w:color="auto"/>
            </w:tcBorders>
          </w:tcPr>
          <w:p w:rsidR="00AC39EF" w:rsidRPr="00F25C96" w:rsidRDefault="00AC39E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C39EF" w:rsidRPr="00F25C96" w:rsidRDefault="00AC39E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«Россети Сибирь Тываэнерго»</w:t>
            </w:r>
          </w:p>
        </w:tc>
        <w:tc>
          <w:tcPr>
            <w:tcW w:w="2714" w:type="dxa"/>
            <w:tcBorders>
              <w:top w:val="single" w:sz="6" w:space="0" w:color="auto"/>
              <w:left w:val="single" w:sz="6" w:space="0" w:color="auto"/>
              <w:bottom w:val="double" w:sz="6" w:space="0" w:color="auto"/>
              <w:right w:val="double" w:sz="6" w:space="0" w:color="auto"/>
            </w:tcBorders>
          </w:tcPr>
          <w:p w:rsidR="00AC39EF" w:rsidRPr="00F25C96" w:rsidRDefault="00AC39E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bl>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b/>
          <w:i/>
          <w:sz w:val="22"/>
          <w:szCs w:val="22"/>
          <w:lang w:eastAsia="ru-RU"/>
        </w:rPr>
        <w:t xml:space="preserve"> </w:t>
      </w: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0"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5608B1"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sz w:val="22"/>
          <w:szCs w:val="22"/>
          <w:lang w:eastAsia="ru-RU"/>
        </w:rPr>
        <w:t>Сведения об участии в работе комитетов совета директоров:</w:t>
      </w:r>
      <w:r w:rsidRPr="005608B1">
        <w:rPr>
          <w:rFonts w:ascii="Times New Roman" w:eastAsia="Times New Roman" w:hAnsi="Times New Roman" w:cs="Times New Roman"/>
          <w:b/>
          <w:i/>
          <w:sz w:val="22"/>
          <w:szCs w:val="22"/>
          <w:lang w:eastAsia="ru-RU"/>
        </w:rPr>
        <w:t xml:space="preserve"> Член Комитета по стратегии Совета директоров. </w:t>
      </w:r>
    </w:p>
    <w:p w:rsidR="00970C2F" w:rsidRPr="00F25C96" w:rsidRDefault="00970C2F" w:rsidP="00970C2F">
      <w:pPr>
        <w:shd w:val="clear" w:color="auto" w:fill="FFFFFF"/>
        <w:tabs>
          <w:tab w:val="left" w:pos="993"/>
        </w:tabs>
        <w:spacing w:after="0" w:line="240" w:lineRule="auto"/>
        <w:ind w:right="120" w:firstLine="426"/>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не является независимым.</w:t>
      </w:r>
    </w:p>
    <w:p w:rsidR="00970C2F" w:rsidRPr="00F25C96" w:rsidRDefault="00970C2F" w:rsidP="00970C2F">
      <w:pPr>
        <w:adjustRightInd w:val="0"/>
        <w:spacing w:before="20" w:after="40" w:line="276" w:lineRule="auto"/>
        <w:rPr>
          <w:rFonts w:ascii="Times New Roman" w:eastAsia="Times New Roman" w:hAnsi="Times New Roman" w:cs="Times New Roman"/>
          <w:b/>
          <w:i/>
          <w:sz w:val="22"/>
          <w:szCs w:val="22"/>
          <w:highlight w:val="yellow"/>
          <w:lang w:eastAsia="ru-RU"/>
        </w:rPr>
      </w:pPr>
    </w:p>
    <w:p w:rsidR="00970C2F" w:rsidRPr="00F25C96" w:rsidRDefault="00AB70C3"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7</w:t>
      </w:r>
      <w:r w:rsidR="00970C2F" w:rsidRPr="00F25C96">
        <w:rPr>
          <w:rFonts w:ascii="Times New Roman" w:eastAsia="Times New Roman" w:hAnsi="Times New Roman" w:cs="Times New Roman"/>
          <w:sz w:val="22"/>
          <w:szCs w:val="22"/>
          <w:lang w:eastAsia="ru-RU"/>
        </w:rPr>
        <w:t>.</w:t>
      </w:r>
      <w:r w:rsidR="00970C2F" w:rsidRPr="00F25C96">
        <w:rPr>
          <w:rFonts w:ascii="Times New Roman" w:eastAsia="Times New Roman" w:hAnsi="Times New Roman" w:cs="Times New Roman"/>
          <w:b/>
          <w:i/>
          <w:sz w:val="22"/>
          <w:szCs w:val="22"/>
          <w:lang w:eastAsia="ru-RU"/>
        </w:rPr>
        <w:t xml:space="preserve"> </w:t>
      </w:r>
      <w:r w:rsidR="00970C2F" w:rsidRPr="00F25C96">
        <w:rPr>
          <w:rFonts w:ascii="Times New Roman" w:eastAsia="Times New Roman" w:hAnsi="Times New Roman" w:cs="Times New Roman"/>
          <w:sz w:val="22"/>
          <w:szCs w:val="22"/>
          <w:lang w:eastAsia="ru-RU"/>
        </w:rPr>
        <w:t xml:space="preserve">Фамилия, имя, отчество: </w:t>
      </w:r>
      <w:r w:rsidR="00970C2F" w:rsidRPr="00F25C96">
        <w:rPr>
          <w:rFonts w:ascii="Times New Roman" w:eastAsia="Times New Roman" w:hAnsi="Times New Roman" w:cs="Times New Roman"/>
          <w:b/>
          <w:i/>
          <w:sz w:val="22"/>
          <w:szCs w:val="22"/>
          <w:lang w:eastAsia="ru-RU"/>
        </w:rPr>
        <w:t xml:space="preserve"> Кравченко Константин Юрьевич</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1973</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Образование:  </w:t>
      </w:r>
      <w:r w:rsidRPr="00F25C96">
        <w:rPr>
          <w:rFonts w:ascii="Times New Roman" w:eastAsia="Times New Roman" w:hAnsi="Times New Roman" w:cs="Times New Roman"/>
          <w:b/>
          <w:i/>
          <w:sz w:val="22"/>
          <w:szCs w:val="22"/>
          <w:lang w:eastAsia="ru-RU"/>
        </w:rPr>
        <w:t>Высшее. Окончил:</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Воронежский политехнический институт по специальности «Конструирование и технология РЭС», инженер-конструктор-технолог.</w:t>
      </w:r>
    </w:p>
    <w:p w:rsidR="002A732A" w:rsidRPr="00F25C96" w:rsidRDefault="002A732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006E33D6">
        <w:rPr>
          <w:rFonts w:ascii="Times New Roman" w:eastAsia="Times New Roman" w:hAnsi="Times New Roman" w:cs="Times New Roman"/>
          <w:sz w:val="22"/>
          <w:szCs w:val="22"/>
          <w:lang w:eastAsia="ru-RU"/>
        </w:rPr>
        <w:t>з</w:t>
      </w:r>
      <w:r w:rsidR="006E33D6" w:rsidRPr="006E33D6">
        <w:rPr>
          <w:rFonts w:ascii="Times New Roman" w:eastAsia="Times New Roman" w:hAnsi="Times New Roman" w:cs="Times New Roman"/>
          <w:b/>
          <w:i/>
          <w:sz w:val="22"/>
          <w:szCs w:val="22"/>
          <w:lang w:eastAsia="ru-RU"/>
        </w:rPr>
        <w:t xml:space="preserve">аместитель Генерального директора по цифровой трансформации </w:t>
      </w:r>
      <w:r w:rsidRPr="002A732A">
        <w:rPr>
          <w:rFonts w:ascii="Times New Roman" w:eastAsia="Times New Roman" w:hAnsi="Times New Roman" w:cs="Times New Roman"/>
          <w:b/>
          <w:i/>
          <w:sz w:val="22"/>
          <w:szCs w:val="22"/>
          <w:lang w:eastAsia="ru-RU"/>
        </w:rPr>
        <w:t>ПАО «Россети».</w:t>
      </w:r>
    </w:p>
    <w:p w:rsidR="002A732A" w:rsidRPr="002F7E5A" w:rsidRDefault="002A732A" w:rsidP="002A732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000" w:firstRow="0" w:lastRow="0" w:firstColumn="0" w:lastColumn="0" w:noHBand="0" w:noVBand="0"/>
      </w:tblPr>
      <w:tblGrid>
        <w:gridCol w:w="1332"/>
        <w:gridCol w:w="1260"/>
        <w:gridCol w:w="3980"/>
        <w:gridCol w:w="2714"/>
      </w:tblGrid>
      <w:tr w:rsidR="00970C2F" w:rsidRPr="00F25C96" w:rsidTr="00970C2F">
        <w:tc>
          <w:tcPr>
            <w:tcW w:w="2592" w:type="dxa"/>
            <w:gridSpan w:val="2"/>
            <w:tcBorders>
              <w:top w:val="doub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714" w:type="dxa"/>
            <w:tcBorders>
              <w:top w:val="doub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AB70C3"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2018</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2021</w:t>
            </w:r>
          </w:p>
        </w:tc>
        <w:tc>
          <w:tcPr>
            <w:tcW w:w="6694" w:type="dxa"/>
            <w:gridSpan w:val="2"/>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rPr>
              <w:t>лицо не занимало должности в эмитенте и в органах управления других организаций  в данный период</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«Россети Цифра» (ранее АО «Управление ВОЛС-ВЛ»)</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Исполняющий обязанности Генерального директора</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130A9E"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130A9E">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130A9E"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130A9E">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BF2853">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АО «Россети Цифра» (ранее АО «Управление ВОЛС-ВЛ»), АО «МУС Энергетики», ПАО «Россети Кубань», ПАО «Россети Центр и Приволжье</w:t>
            </w:r>
            <w:r w:rsidRPr="00130A9E">
              <w:rPr>
                <w:rFonts w:ascii="Times New Roman" w:eastAsia="Times New Roman" w:hAnsi="Times New Roman" w:cs="Times New Roman"/>
                <w:b/>
                <w:i/>
                <w:sz w:val="22"/>
                <w:szCs w:val="22"/>
                <w:lang w:eastAsia="ru-RU"/>
              </w:rPr>
              <w:t>»</w:t>
            </w:r>
            <w:r w:rsidR="00BF2853">
              <w:rPr>
                <w:rFonts w:ascii="Times New Roman" w:eastAsia="Times New Roman" w:hAnsi="Times New Roman" w:cs="Times New Roman"/>
                <w:b/>
                <w:i/>
                <w:sz w:val="22"/>
                <w:szCs w:val="22"/>
                <w:lang w:eastAsia="ru-RU"/>
              </w:rPr>
              <w:t xml:space="preserve"> </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АО «Читатехэнерго» </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Исполняющий обязанности </w:t>
            </w:r>
            <w:r w:rsidRPr="00F25C96">
              <w:rPr>
                <w:rFonts w:ascii="Times New Roman" w:eastAsia="Times New Roman" w:hAnsi="Times New Roman" w:cs="Times New Roman"/>
                <w:b/>
                <w:i/>
                <w:sz w:val="22"/>
                <w:szCs w:val="22"/>
                <w:lang w:eastAsia="ru-RU"/>
              </w:rPr>
              <w:lastRenderedPageBreak/>
              <w:t>Генерального директора АО «Россети Цифра» - управляющей организации АО «Читатехэнерго»</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lastRenderedPageBreak/>
              <w:t>2021</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«Россети Тюмень», ООО «АйТи Энерджи Сервис»,  ООО «Инфраструктурные инвестиции-3»</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A72A8C" w:rsidRPr="00F25C96" w:rsidTr="00970C2F">
        <w:tc>
          <w:tcPr>
            <w:tcW w:w="1332" w:type="dxa"/>
            <w:tcBorders>
              <w:top w:val="single" w:sz="6" w:space="0" w:color="auto"/>
              <w:left w:val="double" w:sz="6" w:space="0" w:color="auto"/>
              <w:bottom w:val="single" w:sz="6" w:space="0" w:color="auto"/>
              <w:right w:val="sing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A72A8C" w:rsidRPr="00F25C96" w:rsidRDefault="00A72A8C" w:rsidP="00BF2853">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Сибирь»</w:t>
            </w:r>
            <w:r w:rsidR="00BF2853" w:rsidRPr="00BF2853">
              <w:rPr>
                <w:rFonts w:ascii="Times New Roman" w:eastAsia="Times New Roman" w:hAnsi="Times New Roman" w:cs="Times New Roman"/>
                <w:b/>
                <w:i/>
                <w:sz w:val="22"/>
                <w:szCs w:val="22"/>
                <w:lang w:eastAsia="ru-RU"/>
              </w:rPr>
              <w:t>, АО «ФИЦ»</w:t>
            </w:r>
          </w:p>
        </w:tc>
        <w:tc>
          <w:tcPr>
            <w:tcW w:w="2714" w:type="dxa"/>
            <w:tcBorders>
              <w:top w:val="single" w:sz="6" w:space="0" w:color="auto"/>
              <w:left w:val="single" w:sz="6" w:space="0" w:color="auto"/>
              <w:bottom w:val="single" w:sz="6" w:space="0" w:color="auto"/>
              <w:right w:val="doub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r w:rsidRPr="00F25C96">
              <w:rPr>
                <w:rFonts w:ascii="Times New Roman" w:eastAsia="Times New Roman" w:hAnsi="Times New Roman" w:cs="Times New Roman"/>
                <w:b/>
                <w:i/>
                <w:sz w:val="22"/>
                <w:szCs w:val="22"/>
                <w:lang w:eastAsia="ru-RU"/>
              </w:rPr>
              <w:tab/>
            </w:r>
          </w:p>
        </w:tc>
      </w:tr>
      <w:tr w:rsidR="00970C2F" w:rsidRPr="00F25C96" w:rsidTr="00A72A8C">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Юг»</w:t>
            </w:r>
          </w:p>
        </w:tc>
        <w:tc>
          <w:tcPr>
            <w:tcW w:w="271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A72A8C" w:rsidRPr="00F25C96" w:rsidTr="00A72A8C">
        <w:tc>
          <w:tcPr>
            <w:tcW w:w="1332" w:type="dxa"/>
            <w:tcBorders>
              <w:top w:val="single" w:sz="6" w:space="0" w:color="auto"/>
              <w:left w:val="double" w:sz="6" w:space="0" w:color="auto"/>
              <w:bottom w:val="single" w:sz="6" w:space="0" w:color="auto"/>
              <w:right w:val="sing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«СЗЭУК»</w:t>
            </w:r>
          </w:p>
        </w:tc>
        <w:tc>
          <w:tcPr>
            <w:tcW w:w="2714" w:type="dxa"/>
            <w:tcBorders>
              <w:top w:val="single" w:sz="6" w:space="0" w:color="auto"/>
              <w:left w:val="single" w:sz="6" w:space="0" w:color="auto"/>
              <w:bottom w:val="single" w:sz="6" w:space="0" w:color="auto"/>
              <w:right w:val="doub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A72A8C" w:rsidRPr="00F25C96" w:rsidTr="00970C2F">
        <w:tc>
          <w:tcPr>
            <w:tcW w:w="1332" w:type="dxa"/>
            <w:tcBorders>
              <w:top w:val="single" w:sz="6" w:space="0" w:color="auto"/>
              <w:left w:val="double" w:sz="6" w:space="0" w:color="auto"/>
              <w:bottom w:val="double" w:sz="6" w:space="0" w:color="auto"/>
              <w:right w:val="sing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double" w:sz="6" w:space="0" w:color="auto"/>
              <w:right w:val="sing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«Россети Тюмень»</w:t>
            </w:r>
          </w:p>
        </w:tc>
        <w:tc>
          <w:tcPr>
            <w:tcW w:w="2714" w:type="dxa"/>
            <w:tcBorders>
              <w:top w:val="single" w:sz="6" w:space="0" w:color="auto"/>
              <w:left w:val="single" w:sz="6" w:space="0" w:color="auto"/>
              <w:bottom w:val="double" w:sz="6" w:space="0" w:color="auto"/>
              <w:right w:val="double" w:sz="6" w:space="0" w:color="auto"/>
            </w:tcBorders>
          </w:tcPr>
          <w:p w:rsidR="00A72A8C" w:rsidRPr="00F25C96" w:rsidRDefault="00A72A8C"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bl>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bookmarkStart w:id="54" w:name="_Hlk96365445"/>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 xml:space="preserve">0 </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1"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5608B1">
        <w:rPr>
          <w:rFonts w:ascii="Times New Roman" w:eastAsia="Times New Roman" w:hAnsi="Times New Roman" w:cs="Times New Roman"/>
          <w:b/>
          <w:i/>
          <w:sz w:val="22"/>
          <w:szCs w:val="22"/>
          <w:lang w:eastAsia="ru-RU"/>
        </w:rPr>
        <w:t>Член Совета директоров не участвует в работе комитетов Совета директоров.</w:t>
      </w:r>
    </w:p>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Член Совета директоров не является независимым.</w:t>
      </w:r>
    </w:p>
    <w:bookmarkEnd w:id="54"/>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p w:rsidR="00970C2F" w:rsidRPr="005608B1" w:rsidRDefault="00191F86"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8</w:t>
      </w:r>
      <w:r w:rsidR="00970C2F" w:rsidRPr="005608B1">
        <w:rPr>
          <w:rFonts w:ascii="Times New Roman" w:eastAsia="Times New Roman" w:hAnsi="Times New Roman" w:cs="Times New Roman"/>
          <w:b/>
          <w:i/>
          <w:sz w:val="22"/>
          <w:szCs w:val="22"/>
          <w:lang w:eastAsia="ru-RU"/>
        </w:rPr>
        <w:t xml:space="preserve">. </w:t>
      </w:r>
      <w:r w:rsidR="00970C2F" w:rsidRPr="005608B1">
        <w:rPr>
          <w:rFonts w:ascii="Times New Roman" w:eastAsia="Times New Roman" w:hAnsi="Times New Roman" w:cs="Times New Roman"/>
          <w:sz w:val="22"/>
          <w:szCs w:val="22"/>
          <w:lang w:eastAsia="ru-RU"/>
        </w:rPr>
        <w:t xml:space="preserve">Фамилия, имя, отчество: </w:t>
      </w:r>
      <w:r w:rsidR="00970C2F" w:rsidRPr="005608B1">
        <w:rPr>
          <w:rFonts w:ascii="Times New Roman" w:eastAsia="Times New Roman" w:hAnsi="Times New Roman" w:cs="Times New Roman"/>
          <w:b/>
          <w:i/>
          <w:sz w:val="22"/>
          <w:szCs w:val="22"/>
          <w:lang w:eastAsia="ru-RU"/>
        </w:rPr>
        <w:t xml:space="preserve">  </w:t>
      </w:r>
      <w:bookmarkStart w:id="55" w:name="_Hlk96710722"/>
      <w:r w:rsidR="00970C2F" w:rsidRPr="005608B1">
        <w:rPr>
          <w:rFonts w:ascii="Times New Roman" w:eastAsia="Times New Roman" w:hAnsi="Times New Roman" w:cs="Times New Roman"/>
          <w:b/>
          <w:i/>
          <w:sz w:val="22"/>
          <w:szCs w:val="22"/>
          <w:lang w:eastAsia="ru-RU"/>
        </w:rPr>
        <w:t>Медведев Михаил Владимирович</w:t>
      </w:r>
      <w:bookmarkEnd w:id="55"/>
    </w:p>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sz w:val="22"/>
          <w:szCs w:val="22"/>
          <w:lang w:eastAsia="ru-RU"/>
        </w:rPr>
        <w:t>Год рождения:</w:t>
      </w:r>
      <w:r w:rsidRPr="005608B1">
        <w:rPr>
          <w:rFonts w:ascii="Times New Roman" w:eastAsia="Times New Roman" w:hAnsi="Times New Roman" w:cs="Times New Roman"/>
          <w:b/>
          <w:i/>
          <w:sz w:val="22"/>
          <w:szCs w:val="22"/>
          <w:lang w:eastAsia="ru-RU"/>
        </w:rPr>
        <w:t xml:space="preserve"> 1969</w:t>
      </w:r>
    </w:p>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sz w:val="22"/>
          <w:szCs w:val="22"/>
          <w:lang w:eastAsia="ru-RU"/>
        </w:rPr>
        <w:t>Образование:</w:t>
      </w:r>
      <w:r w:rsidRPr="005608B1">
        <w:rPr>
          <w:rFonts w:ascii="Times New Roman" w:eastAsia="Times New Roman" w:hAnsi="Times New Roman" w:cs="Times New Roman"/>
          <w:b/>
          <w:i/>
          <w:sz w:val="22"/>
          <w:szCs w:val="22"/>
          <w:lang w:eastAsia="ru-RU"/>
        </w:rPr>
        <w:t xml:space="preserve"> Высшее. Окончил:</w:t>
      </w:r>
    </w:p>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 Санкт-Петербургский государственный университет экономики и финансов по специальности «Финансы и кредит», экономист.</w:t>
      </w:r>
    </w:p>
    <w:p w:rsidR="009930EA" w:rsidRPr="005608B1"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sz w:val="22"/>
          <w:szCs w:val="22"/>
          <w:lang w:eastAsia="ru-RU"/>
        </w:rPr>
        <w:t xml:space="preserve">Место работы и занимаемая должность: </w:t>
      </w:r>
      <w:r w:rsidRPr="005608B1">
        <w:rPr>
          <w:rFonts w:ascii="Times New Roman" w:eastAsia="Times New Roman" w:hAnsi="Times New Roman" w:cs="Times New Roman"/>
          <w:b/>
          <w:i/>
          <w:sz w:val="22"/>
          <w:szCs w:val="22"/>
          <w:lang w:eastAsia="ru-RU"/>
        </w:rPr>
        <w:t>советник Генерального директора АО «Авангард».</w:t>
      </w:r>
    </w:p>
    <w:p w:rsidR="009930EA" w:rsidRPr="005608B1"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5608B1">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000" w:firstRow="0" w:lastRow="0" w:firstColumn="0" w:lastColumn="0" w:noHBand="0" w:noVBand="0"/>
      </w:tblPr>
      <w:tblGrid>
        <w:gridCol w:w="1332"/>
        <w:gridCol w:w="1434"/>
        <w:gridCol w:w="3980"/>
        <w:gridCol w:w="2540"/>
      </w:tblGrid>
      <w:tr w:rsidR="00970C2F" w:rsidRPr="005608B1" w:rsidTr="00970C2F">
        <w:tc>
          <w:tcPr>
            <w:tcW w:w="2766" w:type="dxa"/>
            <w:gridSpan w:val="2"/>
            <w:tcBorders>
              <w:top w:val="double" w:sz="6" w:space="0" w:color="auto"/>
              <w:left w:val="doub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Наименование организации</w:t>
            </w:r>
          </w:p>
        </w:tc>
        <w:tc>
          <w:tcPr>
            <w:tcW w:w="2540" w:type="dxa"/>
            <w:tcBorders>
              <w:top w:val="double" w:sz="6" w:space="0" w:color="auto"/>
              <w:left w:val="single" w:sz="6" w:space="0" w:color="auto"/>
              <w:bottom w:val="single" w:sz="6" w:space="0" w:color="auto"/>
              <w:right w:val="doub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Должность</w:t>
            </w:r>
          </w:p>
        </w:tc>
      </w:tr>
      <w:tr w:rsidR="00970C2F" w:rsidRPr="005608B1" w:rsidTr="00970C2F">
        <w:tc>
          <w:tcPr>
            <w:tcW w:w="1332" w:type="dxa"/>
            <w:tcBorders>
              <w:top w:val="single" w:sz="6" w:space="0" w:color="auto"/>
              <w:left w:val="double" w:sz="6" w:space="0" w:color="auto"/>
              <w:bottom w:val="single" w:sz="6" w:space="0" w:color="auto"/>
              <w:right w:val="single" w:sz="6" w:space="0" w:color="auto"/>
            </w:tcBorders>
          </w:tcPr>
          <w:p w:rsidR="00970C2F" w:rsidRPr="005608B1" w:rsidRDefault="00191F86"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970C2F" w:rsidRPr="005608B1" w:rsidRDefault="0063605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П</w:t>
            </w:r>
            <w:r w:rsidR="00970C2F" w:rsidRPr="005608B1">
              <w:rPr>
                <w:rFonts w:ascii="Times New Roman" w:eastAsia="Times New Roman" w:hAnsi="Times New Roman" w:cs="Times New Roman"/>
                <w:b/>
                <w:i/>
                <w:sz w:val="22"/>
                <w:szCs w:val="22"/>
                <w:lang w:eastAsia="ru-RU"/>
              </w:rPr>
              <w:t>о</w:t>
            </w:r>
          </w:p>
        </w:tc>
        <w:tc>
          <w:tcPr>
            <w:tcW w:w="3980" w:type="dxa"/>
            <w:tcBorders>
              <w:top w:val="single" w:sz="6" w:space="0" w:color="auto"/>
              <w:left w:val="sing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540" w:type="dxa"/>
            <w:tcBorders>
              <w:top w:val="single" w:sz="6" w:space="0" w:color="auto"/>
              <w:left w:val="single" w:sz="6" w:space="0" w:color="auto"/>
              <w:bottom w:val="single" w:sz="6" w:space="0" w:color="auto"/>
              <w:right w:val="doub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970C2F" w:rsidRPr="005608B1" w:rsidTr="00970C2F">
        <w:tc>
          <w:tcPr>
            <w:tcW w:w="1332" w:type="dxa"/>
            <w:tcBorders>
              <w:top w:val="single" w:sz="6" w:space="0" w:color="auto"/>
              <w:left w:val="doub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2017</w:t>
            </w:r>
          </w:p>
        </w:tc>
        <w:tc>
          <w:tcPr>
            <w:tcW w:w="1434" w:type="dxa"/>
            <w:tcBorders>
              <w:top w:val="single" w:sz="6" w:space="0" w:color="auto"/>
              <w:left w:val="sing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ПАО «Россети  Кубань» (ранее ПАО «Кубаньэнерго»)</w:t>
            </w:r>
          </w:p>
        </w:tc>
        <w:tc>
          <w:tcPr>
            <w:tcW w:w="2540" w:type="dxa"/>
            <w:tcBorders>
              <w:top w:val="single" w:sz="6" w:space="0" w:color="auto"/>
              <w:left w:val="single" w:sz="6" w:space="0" w:color="auto"/>
              <w:bottom w:val="single" w:sz="6" w:space="0" w:color="auto"/>
              <w:right w:val="doub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Член Совета директоров</w:t>
            </w:r>
          </w:p>
        </w:tc>
      </w:tr>
      <w:tr w:rsidR="00970C2F" w:rsidRPr="005608B1" w:rsidTr="00970C2F">
        <w:tc>
          <w:tcPr>
            <w:tcW w:w="1332" w:type="dxa"/>
            <w:tcBorders>
              <w:top w:val="single" w:sz="6" w:space="0" w:color="auto"/>
              <w:left w:val="doub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2017</w:t>
            </w:r>
          </w:p>
        </w:tc>
        <w:tc>
          <w:tcPr>
            <w:tcW w:w="1434" w:type="dxa"/>
            <w:tcBorders>
              <w:top w:val="single" w:sz="6" w:space="0" w:color="auto"/>
              <w:left w:val="sing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ПАО «Россети  Кубань» (ранее ПАО «Кубаньэнерго»)</w:t>
            </w:r>
          </w:p>
        </w:tc>
        <w:tc>
          <w:tcPr>
            <w:tcW w:w="2540" w:type="dxa"/>
            <w:tcBorders>
              <w:top w:val="single" w:sz="6" w:space="0" w:color="auto"/>
              <w:left w:val="single" w:sz="6" w:space="0" w:color="auto"/>
              <w:bottom w:val="single" w:sz="6" w:space="0" w:color="auto"/>
              <w:right w:val="doub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56" w:name="_Hlk96358701"/>
            <w:r w:rsidRPr="005608B1">
              <w:rPr>
                <w:rFonts w:ascii="Times New Roman" w:eastAsia="Times New Roman" w:hAnsi="Times New Roman" w:cs="Times New Roman"/>
                <w:b/>
                <w:i/>
                <w:sz w:val="22"/>
                <w:szCs w:val="22"/>
                <w:lang w:eastAsia="ru-RU"/>
              </w:rPr>
              <w:t>Член Комитета по надежности Совета директоров</w:t>
            </w:r>
            <w:bookmarkEnd w:id="56"/>
          </w:p>
        </w:tc>
      </w:tr>
      <w:tr w:rsidR="00970C2F" w:rsidRPr="005608B1" w:rsidTr="00636058">
        <w:tc>
          <w:tcPr>
            <w:tcW w:w="1332" w:type="dxa"/>
            <w:tcBorders>
              <w:top w:val="single" w:sz="6" w:space="0" w:color="auto"/>
              <w:left w:val="doub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 xml:space="preserve">настоящее </w:t>
            </w:r>
            <w:r w:rsidRPr="005608B1">
              <w:rPr>
                <w:rFonts w:ascii="Times New Roman" w:eastAsia="Times New Roman" w:hAnsi="Times New Roman" w:cs="Times New Roman"/>
                <w:b/>
                <w:i/>
                <w:sz w:val="22"/>
                <w:szCs w:val="22"/>
                <w:lang w:eastAsia="ru-RU"/>
              </w:rPr>
              <w:lastRenderedPageBreak/>
              <w:t>время</w:t>
            </w:r>
          </w:p>
        </w:tc>
        <w:tc>
          <w:tcPr>
            <w:tcW w:w="3980" w:type="dxa"/>
            <w:tcBorders>
              <w:top w:val="single" w:sz="6" w:space="0" w:color="auto"/>
              <w:left w:val="single" w:sz="6" w:space="0" w:color="auto"/>
              <w:bottom w:val="single" w:sz="6" w:space="0" w:color="auto"/>
              <w:right w:val="sing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lastRenderedPageBreak/>
              <w:t xml:space="preserve">ПАО «Россети Кубань» (ранее ПАО </w:t>
            </w:r>
            <w:r w:rsidRPr="005608B1">
              <w:rPr>
                <w:rFonts w:ascii="Times New Roman" w:eastAsia="Times New Roman" w:hAnsi="Times New Roman" w:cs="Times New Roman"/>
                <w:b/>
                <w:i/>
                <w:sz w:val="22"/>
                <w:szCs w:val="22"/>
                <w:lang w:eastAsia="ru-RU"/>
              </w:rPr>
              <w:lastRenderedPageBreak/>
              <w:t>«Кубаньэнерго»)</w:t>
            </w:r>
          </w:p>
        </w:tc>
        <w:tc>
          <w:tcPr>
            <w:tcW w:w="2540" w:type="dxa"/>
            <w:tcBorders>
              <w:top w:val="single" w:sz="6" w:space="0" w:color="auto"/>
              <w:left w:val="single" w:sz="6" w:space="0" w:color="auto"/>
              <w:bottom w:val="single" w:sz="6" w:space="0" w:color="auto"/>
              <w:right w:val="double" w:sz="6" w:space="0" w:color="auto"/>
            </w:tcBorders>
          </w:tcPr>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57" w:name="_Hlk96710740"/>
            <w:r w:rsidRPr="005608B1">
              <w:rPr>
                <w:rFonts w:ascii="Times New Roman" w:eastAsia="Times New Roman" w:hAnsi="Times New Roman" w:cs="Times New Roman"/>
                <w:b/>
                <w:i/>
                <w:sz w:val="22"/>
                <w:szCs w:val="22"/>
                <w:lang w:eastAsia="ru-RU"/>
              </w:rPr>
              <w:lastRenderedPageBreak/>
              <w:t xml:space="preserve">Член Комитета по </w:t>
            </w:r>
            <w:r w:rsidRPr="005608B1">
              <w:rPr>
                <w:rFonts w:ascii="Times New Roman" w:eastAsia="Times New Roman" w:hAnsi="Times New Roman" w:cs="Times New Roman"/>
                <w:b/>
                <w:i/>
                <w:sz w:val="22"/>
                <w:szCs w:val="22"/>
                <w:lang w:eastAsia="ru-RU"/>
              </w:rPr>
              <w:lastRenderedPageBreak/>
              <w:t>стратегии Совета директоров</w:t>
            </w:r>
            <w:bookmarkEnd w:id="57"/>
          </w:p>
        </w:tc>
      </w:tr>
      <w:tr w:rsidR="00636058" w:rsidRPr="00F25C96" w:rsidTr="00970C2F">
        <w:tc>
          <w:tcPr>
            <w:tcW w:w="1332" w:type="dxa"/>
            <w:tcBorders>
              <w:top w:val="single" w:sz="6" w:space="0" w:color="auto"/>
              <w:left w:val="double" w:sz="6" w:space="0" w:color="auto"/>
              <w:bottom w:val="double" w:sz="6" w:space="0" w:color="auto"/>
              <w:right w:val="single" w:sz="6" w:space="0" w:color="auto"/>
            </w:tcBorders>
          </w:tcPr>
          <w:p w:rsidR="00636058" w:rsidRPr="005608B1" w:rsidRDefault="0063605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lastRenderedPageBreak/>
              <w:t>2023</w:t>
            </w:r>
          </w:p>
        </w:tc>
        <w:tc>
          <w:tcPr>
            <w:tcW w:w="1434" w:type="dxa"/>
            <w:tcBorders>
              <w:top w:val="single" w:sz="6" w:space="0" w:color="auto"/>
              <w:left w:val="single" w:sz="6" w:space="0" w:color="auto"/>
              <w:bottom w:val="double" w:sz="6" w:space="0" w:color="auto"/>
              <w:right w:val="single" w:sz="6" w:space="0" w:color="auto"/>
            </w:tcBorders>
          </w:tcPr>
          <w:p w:rsidR="00636058" w:rsidRPr="005608B1" w:rsidRDefault="00636058"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636058" w:rsidRPr="005608B1" w:rsidRDefault="00636058" w:rsidP="0063605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 xml:space="preserve">ПАО «Россети Кубань» </w:t>
            </w:r>
          </w:p>
        </w:tc>
        <w:tc>
          <w:tcPr>
            <w:tcW w:w="2540" w:type="dxa"/>
            <w:tcBorders>
              <w:top w:val="single" w:sz="6" w:space="0" w:color="auto"/>
              <w:left w:val="single" w:sz="6" w:space="0" w:color="auto"/>
              <w:bottom w:val="double" w:sz="6" w:space="0" w:color="auto"/>
              <w:right w:val="double" w:sz="6" w:space="0" w:color="auto"/>
            </w:tcBorders>
          </w:tcPr>
          <w:p w:rsidR="00636058" w:rsidRPr="00F25C96" w:rsidRDefault="00636058" w:rsidP="0063605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Член Комитета по аудиту Совета директоров</w:t>
            </w:r>
          </w:p>
        </w:tc>
      </w:tr>
    </w:tbl>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 xml:space="preserve">0 </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2"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Сведения об участии в работе комитетов совета директоров</w:t>
      </w:r>
      <w:r w:rsidRPr="005608B1">
        <w:rPr>
          <w:rFonts w:ascii="Times New Roman" w:eastAsia="Times New Roman" w:hAnsi="Times New Roman" w:cs="Times New Roman"/>
          <w:sz w:val="22"/>
          <w:szCs w:val="22"/>
          <w:lang w:eastAsia="ru-RU"/>
        </w:rPr>
        <w:t>:</w:t>
      </w:r>
      <w:r w:rsidRPr="005608B1">
        <w:rPr>
          <w:rFonts w:ascii="Times New Roman" w:eastAsia="Times New Roman" w:hAnsi="Times New Roman" w:cs="Times New Roman"/>
          <w:b/>
          <w:i/>
          <w:sz w:val="22"/>
          <w:szCs w:val="22"/>
          <w:lang w:eastAsia="ru-RU"/>
        </w:rPr>
        <w:t xml:space="preserve"> Член Комитета по стратегии</w:t>
      </w:r>
      <w:r w:rsidR="009E4491" w:rsidRPr="005608B1">
        <w:rPr>
          <w:rFonts w:ascii="Times New Roman" w:eastAsia="Times New Roman" w:hAnsi="Times New Roman" w:cs="Times New Roman"/>
          <w:b/>
          <w:i/>
          <w:sz w:val="22"/>
          <w:szCs w:val="22"/>
          <w:lang w:eastAsia="ru-RU"/>
        </w:rPr>
        <w:t xml:space="preserve">, член Комитета по аудиту </w:t>
      </w:r>
      <w:r w:rsidRPr="005608B1">
        <w:rPr>
          <w:rFonts w:ascii="Times New Roman" w:eastAsia="Times New Roman" w:hAnsi="Times New Roman" w:cs="Times New Roman"/>
          <w:b/>
          <w:i/>
          <w:sz w:val="22"/>
          <w:szCs w:val="22"/>
          <w:lang w:eastAsia="ru-RU"/>
        </w:rPr>
        <w:t xml:space="preserve"> Совета директоров.</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является независимым.</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970C2F" w:rsidRPr="00F25C96" w:rsidRDefault="00191F86"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9</w:t>
      </w:r>
      <w:bookmarkStart w:id="58" w:name="_Hlk96710773"/>
      <w:r w:rsidR="00970C2F" w:rsidRPr="00F25C96">
        <w:rPr>
          <w:rFonts w:ascii="Times New Roman" w:eastAsia="Times New Roman" w:hAnsi="Times New Roman" w:cs="Times New Roman"/>
          <w:b/>
          <w:i/>
          <w:sz w:val="22"/>
          <w:szCs w:val="22"/>
          <w:lang w:eastAsia="ru-RU"/>
        </w:rPr>
        <w:t xml:space="preserve">. </w:t>
      </w:r>
      <w:r w:rsidR="00970C2F" w:rsidRPr="00F25C96">
        <w:rPr>
          <w:rFonts w:ascii="Times New Roman" w:eastAsia="Times New Roman" w:hAnsi="Times New Roman" w:cs="Times New Roman"/>
          <w:sz w:val="22"/>
          <w:szCs w:val="22"/>
          <w:lang w:eastAsia="ru-RU"/>
        </w:rPr>
        <w:t xml:space="preserve">Фамилия, имя, отчество: </w:t>
      </w:r>
      <w:r w:rsidR="00970C2F" w:rsidRPr="00F25C96">
        <w:rPr>
          <w:rFonts w:ascii="Times New Roman" w:eastAsia="Times New Roman" w:hAnsi="Times New Roman" w:cs="Times New Roman"/>
          <w:b/>
          <w:i/>
          <w:sz w:val="22"/>
          <w:szCs w:val="22"/>
          <w:lang w:eastAsia="ru-RU"/>
        </w:rPr>
        <w:t xml:space="preserve"> Мольский Алексей Валерьевич</w:t>
      </w:r>
      <w:bookmarkEnd w:id="58"/>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1980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Образование: </w:t>
      </w:r>
      <w:r w:rsidRPr="00F25C96">
        <w:rPr>
          <w:rFonts w:ascii="Times New Roman" w:eastAsia="Times New Roman" w:hAnsi="Times New Roman" w:cs="Times New Roman"/>
          <w:b/>
          <w:i/>
          <w:sz w:val="22"/>
          <w:szCs w:val="22"/>
          <w:lang w:eastAsia="ru-RU"/>
        </w:rPr>
        <w:t>Высшее. Окончил:</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Московский энергетический институт по специальностям «Электроэнергетические системы и сети», инженер, и «Экономика и управление на предприятии электроэнергетики», инженер-экономист.</w:t>
      </w:r>
    </w:p>
    <w:p w:rsidR="009930EA" w:rsidRPr="00F25C96"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з</w:t>
      </w:r>
      <w:r w:rsidRPr="006E33D6">
        <w:rPr>
          <w:rFonts w:ascii="Times New Roman" w:eastAsia="Times New Roman" w:hAnsi="Times New Roman" w:cs="Times New Roman"/>
          <w:b/>
          <w:i/>
          <w:sz w:val="22"/>
          <w:szCs w:val="22"/>
          <w:lang w:eastAsia="ru-RU"/>
        </w:rPr>
        <w:t xml:space="preserve">аместитель Генерального директора </w:t>
      </w:r>
      <w:r w:rsidRPr="009930EA">
        <w:rPr>
          <w:rFonts w:ascii="Times New Roman" w:eastAsia="Times New Roman" w:hAnsi="Times New Roman" w:cs="Times New Roman"/>
          <w:b/>
          <w:i/>
          <w:sz w:val="22"/>
          <w:szCs w:val="22"/>
          <w:lang w:eastAsia="ru-RU"/>
        </w:rPr>
        <w:t xml:space="preserve">по инвестициям и капитальному строительству </w:t>
      </w:r>
      <w:r w:rsidRPr="002A732A">
        <w:rPr>
          <w:rFonts w:ascii="Times New Roman" w:eastAsia="Times New Roman" w:hAnsi="Times New Roman" w:cs="Times New Roman"/>
          <w:b/>
          <w:i/>
          <w:sz w:val="22"/>
          <w:szCs w:val="22"/>
          <w:lang w:eastAsia="ru-RU"/>
        </w:rPr>
        <w:t>ПАО «Россети».</w:t>
      </w:r>
      <w:r w:rsidRPr="009930EA">
        <w:t xml:space="preserve"> </w:t>
      </w:r>
    </w:p>
    <w:p w:rsidR="009930EA" w:rsidRPr="002F7E5A"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853" w:type="dxa"/>
        <w:tblLayout w:type="fixed"/>
        <w:tblCellMar>
          <w:left w:w="72" w:type="dxa"/>
          <w:right w:w="72" w:type="dxa"/>
        </w:tblCellMar>
        <w:tblLook w:val="0000" w:firstRow="0" w:lastRow="0" w:firstColumn="0" w:lastColumn="0" w:noHBand="0" w:noVBand="0"/>
      </w:tblPr>
      <w:tblGrid>
        <w:gridCol w:w="1332"/>
        <w:gridCol w:w="1717"/>
        <w:gridCol w:w="3980"/>
        <w:gridCol w:w="2824"/>
      </w:tblGrid>
      <w:tr w:rsidR="00970C2F" w:rsidRPr="00F25C96" w:rsidTr="00970C2F">
        <w:tc>
          <w:tcPr>
            <w:tcW w:w="3049" w:type="dxa"/>
            <w:gridSpan w:val="2"/>
            <w:tcBorders>
              <w:top w:val="doub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824" w:type="dxa"/>
            <w:tcBorders>
              <w:top w:val="doub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с</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970C2F" w:rsidRPr="00F25C96" w:rsidDel="00932DEA"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Del="00932DEA"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2014</w:t>
            </w:r>
          </w:p>
        </w:tc>
        <w:tc>
          <w:tcPr>
            <w:tcW w:w="1717" w:type="dxa"/>
            <w:tcBorders>
              <w:top w:val="single" w:sz="6" w:space="0" w:color="auto"/>
              <w:left w:val="single" w:sz="6" w:space="0" w:color="auto"/>
              <w:bottom w:val="single" w:sz="6" w:space="0" w:color="auto"/>
              <w:right w:val="single" w:sz="6" w:space="0" w:color="auto"/>
            </w:tcBorders>
          </w:tcPr>
          <w:p w:rsidR="00970C2F" w:rsidRPr="00AC7520" w:rsidDel="00932DEA" w:rsidRDefault="00AC752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AC7520" w:rsidDel="00932DEA"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Ассоциация НП «Совет рынка»</w:t>
            </w:r>
          </w:p>
        </w:tc>
        <w:tc>
          <w:tcPr>
            <w:tcW w:w="2824" w:type="dxa"/>
            <w:tcBorders>
              <w:top w:val="single" w:sz="6" w:space="0" w:color="auto"/>
              <w:left w:val="single" w:sz="6" w:space="0" w:color="auto"/>
              <w:bottom w:val="single" w:sz="6" w:space="0" w:color="auto"/>
              <w:right w:val="double" w:sz="6" w:space="0" w:color="auto"/>
            </w:tcBorders>
          </w:tcPr>
          <w:p w:rsidR="00970C2F" w:rsidRPr="00F25C96" w:rsidDel="00932DEA"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Наблюдательного Совета</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2014</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AC752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АО «ОЭС «СакРусэнерго»</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Наблюдательного Совета</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2016</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2020</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ПАО "ФСК ЕЭС" (ранее ОАО "ФСК ЕЭС")</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2015</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AC752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АО «ТайгаЭнергоСтрой»</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АО «ЦИУС ЕЭС»</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ОАО «Томские магистральные сети»</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2020</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АО «Энергосетьпроект»</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 xml:space="preserve">настоящее </w:t>
            </w:r>
            <w:r w:rsidRPr="00AC7520">
              <w:rPr>
                <w:rFonts w:ascii="Times New Roman" w:eastAsia="Times New Roman" w:hAnsi="Times New Roman" w:cs="Times New Roman"/>
                <w:b/>
                <w:i/>
                <w:sz w:val="22"/>
                <w:szCs w:val="22"/>
                <w:lang w:eastAsia="ru-RU"/>
              </w:rPr>
              <w:lastRenderedPageBreak/>
              <w:t>время</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lastRenderedPageBreak/>
              <w:t>РНК СИГРЭ</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Президиума</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lastRenderedPageBreak/>
              <w:t>2020</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1C17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 xml:space="preserve">ПАО "Россети Московский регион", АО «Энергоцентр» </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6A88"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ПАО</w:t>
            </w:r>
            <w:r w:rsidR="00970C2F" w:rsidRPr="00AC7520">
              <w:rPr>
                <w:rFonts w:ascii="Times New Roman" w:eastAsia="Times New Roman" w:hAnsi="Times New Roman" w:cs="Times New Roman"/>
                <w:b/>
                <w:i/>
                <w:sz w:val="22"/>
                <w:szCs w:val="22"/>
                <w:lang w:eastAsia="ru-RU"/>
              </w:rPr>
              <w:t xml:space="preserve"> «Россети»</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r w:rsidR="001C1771" w:rsidRPr="00F25C96" w:rsidTr="00970C2F">
        <w:tc>
          <w:tcPr>
            <w:tcW w:w="1332" w:type="dxa"/>
            <w:tcBorders>
              <w:top w:val="single" w:sz="6" w:space="0" w:color="auto"/>
              <w:left w:val="double" w:sz="6" w:space="0" w:color="auto"/>
              <w:bottom w:val="single" w:sz="6" w:space="0" w:color="auto"/>
              <w:right w:val="single" w:sz="6" w:space="0" w:color="auto"/>
            </w:tcBorders>
          </w:tcPr>
          <w:p w:rsidR="001C1771" w:rsidRPr="00AC7520" w:rsidRDefault="001C177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1C1771" w:rsidRPr="00AC7520" w:rsidRDefault="001C177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1C1771" w:rsidRPr="00AC7520" w:rsidRDefault="001C177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АО «Янтарьэнергосбыт»</w:t>
            </w:r>
          </w:p>
        </w:tc>
        <w:tc>
          <w:tcPr>
            <w:tcW w:w="2824" w:type="dxa"/>
            <w:tcBorders>
              <w:top w:val="single" w:sz="6" w:space="0" w:color="auto"/>
              <w:left w:val="single" w:sz="6" w:space="0" w:color="auto"/>
              <w:bottom w:val="single" w:sz="6" w:space="0" w:color="auto"/>
              <w:right w:val="double" w:sz="6" w:space="0" w:color="auto"/>
            </w:tcBorders>
          </w:tcPr>
          <w:p w:rsidR="001C1771" w:rsidRPr="00F25C96" w:rsidRDefault="001C1771"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Член Совета директоров</w:t>
            </w:r>
          </w:p>
        </w:tc>
      </w:tr>
      <w:tr w:rsidR="00AC7520" w:rsidRPr="00F25C96" w:rsidTr="00970C2F">
        <w:tc>
          <w:tcPr>
            <w:tcW w:w="1332" w:type="dxa"/>
            <w:tcBorders>
              <w:top w:val="single" w:sz="6" w:space="0" w:color="auto"/>
              <w:left w:val="double" w:sz="6" w:space="0" w:color="auto"/>
              <w:bottom w:val="single" w:sz="6" w:space="0" w:color="auto"/>
              <w:right w:val="single" w:sz="6" w:space="0" w:color="auto"/>
            </w:tcBorders>
          </w:tcPr>
          <w:p w:rsidR="00AC7520" w:rsidRPr="00AC7520" w:rsidRDefault="00AC752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2020</w:t>
            </w:r>
          </w:p>
        </w:tc>
        <w:tc>
          <w:tcPr>
            <w:tcW w:w="1717" w:type="dxa"/>
            <w:tcBorders>
              <w:top w:val="single" w:sz="6" w:space="0" w:color="auto"/>
              <w:left w:val="single" w:sz="6" w:space="0" w:color="auto"/>
              <w:bottom w:val="single" w:sz="6" w:space="0" w:color="auto"/>
              <w:right w:val="single" w:sz="6" w:space="0" w:color="auto"/>
            </w:tcBorders>
          </w:tcPr>
          <w:p w:rsidR="00AC7520" w:rsidRPr="00AC7520" w:rsidRDefault="00964E03"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AC7520" w:rsidRPr="00AC7520" w:rsidRDefault="00AC7520"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ПАО «Россети Кубань»</w:t>
            </w:r>
          </w:p>
        </w:tc>
        <w:tc>
          <w:tcPr>
            <w:tcW w:w="2824" w:type="dxa"/>
            <w:tcBorders>
              <w:top w:val="single" w:sz="6" w:space="0" w:color="auto"/>
              <w:left w:val="single" w:sz="6" w:space="0" w:color="auto"/>
              <w:bottom w:val="single" w:sz="6" w:space="0" w:color="auto"/>
              <w:right w:val="double" w:sz="6" w:space="0" w:color="auto"/>
            </w:tcBorders>
          </w:tcPr>
          <w:p w:rsidR="00AC7520" w:rsidRDefault="00AC7520" w:rsidP="00AC7520">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 xml:space="preserve">Председатель Комитета по технологическому присоединению Совета директоров </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2032D6">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ПАО "Россети Кубань", ПАО "Россети Волга", ПАО "Россети Северный Кавказ", АО "</w:t>
            </w:r>
            <w:r w:rsidR="00AC39EF" w:rsidRPr="00AC7520">
              <w:rPr>
                <w:rFonts w:ascii="Times New Roman" w:eastAsia="Times New Roman" w:hAnsi="Times New Roman" w:cs="Times New Roman"/>
                <w:b/>
                <w:i/>
                <w:sz w:val="22"/>
                <w:szCs w:val="22"/>
                <w:lang w:eastAsia="ru-RU"/>
              </w:rPr>
              <w:t xml:space="preserve">Россети </w:t>
            </w:r>
            <w:r w:rsidRPr="00AC7520">
              <w:rPr>
                <w:rFonts w:ascii="Times New Roman" w:eastAsia="Times New Roman" w:hAnsi="Times New Roman" w:cs="Times New Roman"/>
                <w:b/>
                <w:i/>
                <w:sz w:val="22"/>
                <w:szCs w:val="22"/>
                <w:lang w:eastAsia="ru-RU"/>
              </w:rPr>
              <w:t>ЦТЗ", АО «Россети Цифра»</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2021</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ПАО "Россети Юг"</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0A78CA" w:rsidRPr="00F25C96" w:rsidTr="00970C2F">
        <w:tc>
          <w:tcPr>
            <w:tcW w:w="1332" w:type="dxa"/>
            <w:tcBorders>
              <w:top w:val="single" w:sz="6" w:space="0" w:color="auto"/>
              <w:left w:val="double" w:sz="6" w:space="0" w:color="auto"/>
              <w:bottom w:val="single" w:sz="6" w:space="0" w:color="auto"/>
              <w:right w:val="single" w:sz="6" w:space="0" w:color="auto"/>
            </w:tcBorders>
          </w:tcPr>
          <w:p w:rsidR="000A78CA" w:rsidRPr="00AC7520" w:rsidRDefault="000A78CA"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0A78CA" w:rsidRPr="00AC7520" w:rsidRDefault="000A78CA"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0A78CA" w:rsidRPr="00AC7520" w:rsidRDefault="000A78CA" w:rsidP="000A78CA">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ПАО "ТРК"</w:t>
            </w:r>
            <w:r w:rsidR="00AC39EF" w:rsidRPr="00AC7520">
              <w:rPr>
                <w:rFonts w:ascii="Times New Roman" w:eastAsia="Times New Roman" w:hAnsi="Times New Roman" w:cs="Times New Roman"/>
                <w:b/>
                <w:i/>
                <w:sz w:val="22"/>
                <w:szCs w:val="22"/>
                <w:lang w:eastAsia="ru-RU"/>
              </w:rPr>
              <w:t>, АО «Россети Сибирь Тываэнерго» (ранее АО "Тываэнерго"), ПАО "Россети Северо-Запад", ПАО "Россети Центр", ПАО "Россети Сибирь",</w:t>
            </w:r>
            <w:r w:rsidR="002032D6" w:rsidRPr="00AC7520">
              <w:rPr>
                <w:rFonts w:ascii="Times New Roman" w:eastAsia="Times New Roman" w:hAnsi="Times New Roman" w:cs="Times New Roman"/>
                <w:b/>
                <w:i/>
                <w:sz w:val="22"/>
                <w:szCs w:val="22"/>
                <w:lang w:eastAsia="ru-RU"/>
              </w:rPr>
              <w:t xml:space="preserve"> АО "Россети Тюмень",</w:t>
            </w:r>
          </w:p>
        </w:tc>
        <w:tc>
          <w:tcPr>
            <w:tcW w:w="2824" w:type="dxa"/>
            <w:tcBorders>
              <w:top w:val="single" w:sz="6" w:space="0" w:color="auto"/>
              <w:left w:val="single" w:sz="6" w:space="0" w:color="auto"/>
              <w:bottom w:val="single" w:sz="6" w:space="0" w:color="auto"/>
              <w:right w:val="double" w:sz="6" w:space="0" w:color="auto"/>
            </w:tcBorders>
          </w:tcPr>
          <w:p w:rsidR="000A78CA" w:rsidRPr="00F25C96" w:rsidRDefault="000A78CA"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ПАО «Россети Ленэнерго», АО «НТЦ ФСК ЕЭС», АО «Мобильные ГТЭС»</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FC6A59" w:rsidRPr="00F25C96" w:rsidTr="00970C2F">
        <w:tc>
          <w:tcPr>
            <w:tcW w:w="1332" w:type="dxa"/>
            <w:tcBorders>
              <w:top w:val="single" w:sz="6" w:space="0" w:color="auto"/>
              <w:left w:val="double" w:sz="6" w:space="0" w:color="auto"/>
              <w:bottom w:val="single" w:sz="6" w:space="0" w:color="auto"/>
              <w:right w:val="single" w:sz="6" w:space="0" w:color="auto"/>
            </w:tcBorders>
          </w:tcPr>
          <w:p w:rsidR="00FC6A59" w:rsidRPr="00AC7520" w:rsidRDefault="00FC6A59"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FC6A59" w:rsidRPr="00AC7520" w:rsidRDefault="00FC6A59"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2023</w:t>
            </w:r>
          </w:p>
        </w:tc>
        <w:tc>
          <w:tcPr>
            <w:tcW w:w="3980" w:type="dxa"/>
            <w:tcBorders>
              <w:top w:val="single" w:sz="6" w:space="0" w:color="auto"/>
              <w:left w:val="single" w:sz="6" w:space="0" w:color="auto"/>
              <w:bottom w:val="single" w:sz="6" w:space="0" w:color="auto"/>
              <w:right w:val="single" w:sz="6" w:space="0" w:color="auto"/>
            </w:tcBorders>
          </w:tcPr>
          <w:p w:rsidR="00FC6A59" w:rsidRPr="00AC7520" w:rsidRDefault="00FC6A59"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ОАО «МРСК Урала»</w:t>
            </w:r>
          </w:p>
        </w:tc>
        <w:tc>
          <w:tcPr>
            <w:tcW w:w="2824" w:type="dxa"/>
            <w:tcBorders>
              <w:top w:val="single" w:sz="6" w:space="0" w:color="auto"/>
              <w:left w:val="single" w:sz="6" w:space="0" w:color="auto"/>
              <w:bottom w:val="single" w:sz="6" w:space="0" w:color="auto"/>
              <w:right w:val="double" w:sz="6" w:space="0" w:color="auto"/>
            </w:tcBorders>
          </w:tcPr>
          <w:p w:rsidR="00FC6A59" w:rsidRPr="00F25C96" w:rsidRDefault="00FC6A59"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AC7520">
        <w:tc>
          <w:tcPr>
            <w:tcW w:w="1332" w:type="dxa"/>
            <w:tcBorders>
              <w:top w:val="single" w:sz="6" w:space="0" w:color="auto"/>
              <w:left w:val="doub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2022</w:t>
            </w:r>
          </w:p>
        </w:tc>
        <w:tc>
          <w:tcPr>
            <w:tcW w:w="1717"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70C2F" w:rsidRPr="00AC7520"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AC7520">
              <w:rPr>
                <w:rFonts w:ascii="Times New Roman" w:eastAsia="Times New Roman" w:hAnsi="Times New Roman" w:cs="Times New Roman"/>
                <w:b/>
                <w:i/>
                <w:sz w:val="22"/>
                <w:szCs w:val="22"/>
                <w:lang w:eastAsia="ru-RU"/>
              </w:rPr>
              <w:t>ПАО «Россети» (ранее ПАО «ФСК ЕЭС»)</w:t>
            </w:r>
          </w:p>
        </w:tc>
        <w:tc>
          <w:tcPr>
            <w:tcW w:w="2824"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bl>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F25C96">
        <w:rPr>
          <w:rFonts w:ascii="Times New Roman" w:eastAsia="Times New Roman" w:hAnsi="Times New Roman" w:cs="Times New Roman"/>
          <w:b/>
          <w:i/>
          <w:sz w:val="22"/>
          <w:szCs w:val="22"/>
          <w:lang w:eastAsia="ru-RU"/>
        </w:rPr>
        <w:t>: 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 xml:space="preserve">0 </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3"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636058" w:rsidRPr="005608B1" w:rsidRDefault="00970C2F" w:rsidP="0063605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об участии в работе комитетов совета директоров: </w:t>
      </w:r>
      <w:r w:rsidRPr="005608B1">
        <w:rPr>
          <w:rFonts w:ascii="Times New Roman" w:eastAsia="Times New Roman" w:hAnsi="Times New Roman" w:cs="Times New Roman"/>
          <w:b/>
          <w:i/>
          <w:sz w:val="22"/>
          <w:szCs w:val="22"/>
          <w:lang w:eastAsia="ru-RU"/>
        </w:rPr>
        <w:t>Председатель Комитета по технологическому присоединению Совета директоров.</w:t>
      </w:r>
      <w:r w:rsidR="00636058" w:rsidRPr="005608B1">
        <w:rPr>
          <w:rFonts w:ascii="Times New Roman" w:eastAsia="Times New Roman" w:hAnsi="Times New Roman" w:cs="Times New Roman"/>
          <w:b/>
          <w:i/>
          <w:sz w:val="22"/>
          <w:szCs w:val="22"/>
          <w:lang w:eastAsia="ru-RU"/>
        </w:rPr>
        <w:t xml:space="preserve"> </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не является независимым.</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p>
    <w:p w:rsidR="00970C2F" w:rsidRPr="00F25C96" w:rsidRDefault="005D19C7" w:rsidP="00970C2F">
      <w:pPr>
        <w:adjustRightInd w:val="0"/>
        <w:spacing w:before="20" w:after="40" w:line="276"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10</w:t>
      </w:r>
      <w:r w:rsidR="00970C2F" w:rsidRPr="00F25C96">
        <w:rPr>
          <w:rFonts w:ascii="Times New Roman" w:eastAsia="Times New Roman" w:hAnsi="Times New Roman" w:cs="Times New Roman"/>
          <w:b/>
          <w:i/>
          <w:sz w:val="22"/>
          <w:szCs w:val="22"/>
          <w:lang w:eastAsia="ru-RU"/>
        </w:rPr>
        <w:t xml:space="preserve">. </w:t>
      </w:r>
      <w:r w:rsidR="00970C2F" w:rsidRPr="00F25C96">
        <w:rPr>
          <w:rFonts w:ascii="Times New Roman" w:eastAsia="Times New Roman" w:hAnsi="Times New Roman" w:cs="Times New Roman"/>
          <w:sz w:val="22"/>
          <w:szCs w:val="22"/>
          <w:lang w:eastAsia="ru-RU"/>
        </w:rPr>
        <w:t xml:space="preserve">Фамилия, имя, отчество: </w:t>
      </w:r>
      <w:r w:rsidR="00970C2F" w:rsidRPr="00F25C96">
        <w:rPr>
          <w:rFonts w:ascii="Times New Roman" w:eastAsia="Times New Roman" w:hAnsi="Times New Roman" w:cs="Times New Roman"/>
          <w:b/>
          <w:i/>
          <w:sz w:val="22"/>
          <w:szCs w:val="22"/>
          <w:lang w:eastAsia="ru-RU"/>
        </w:rPr>
        <w:t xml:space="preserve">  </w:t>
      </w:r>
      <w:r w:rsidRPr="00F25C96">
        <w:rPr>
          <w:rFonts w:ascii="Times New Roman" w:eastAsia="Times New Roman" w:hAnsi="Times New Roman" w:cs="Times New Roman"/>
          <w:b/>
          <w:i/>
          <w:sz w:val="22"/>
          <w:szCs w:val="22"/>
          <w:lang w:eastAsia="ru-RU"/>
        </w:rPr>
        <w:t>Харитонов Владимир Вячеславович</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1978</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xml:space="preserve"> Высшее. Окончил:</w:t>
      </w:r>
      <w:r w:rsidR="005D19C7" w:rsidRPr="00F25C96">
        <w:rPr>
          <w:rFonts w:ascii="Times New Roman" w:eastAsia="Times New Roman" w:hAnsi="Times New Roman" w:cs="Times New Roman"/>
          <w:b/>
          <w:i/>
          <w:sz w:val="22"/>
          <w:szCs w:val="22"/>
          <w:lang w:eastAsia="ru-RU"/>
        </w:rPr>
        <w:t xml:space="preserve"> </w:t>
      </w:r>
    </w:p>
    <w:p w:rsidR="005D19C7" w:rsidRPr="00F25C96" w:rsidRDefault="00970C2F" w:rsidP="005D19C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w:t>
      </w:r>
      <w:r w:rsidR="005D19C7" w:rsidRPr="00F25C96">
        <w:rPr>
          <w:rFonts w:ascii="Times New Roman" w:eastAsia="Times New Roman" w:hAnsi="Times New Roman" w:cs="Times New Roman"/>
          <w:b/>
          <w:i/>
          <w:sz w:val="22"/>
          <w:szCs w:val="22"/>
          <w:lang w:eastAsia="ru-RU"/>
        </w:rPr>
        <w:t xml:space="preserve">Российский университет дружбы народов по специальности «Энергомашиностроение», магистр техники и технологии. </w:t>
      </w:r>
    </w:p>
    <w:p w:rsidR="005D19C7" w:rsidRPr="00F25C96" w:rsidRDefault="005D19C7" w:rsidP="005D19C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Имеет ученую степень кандидата технических наук.</w:t>
      </w:r>
    </w:p>
    <w:p w:rsidR="003407AF" w:rsidRPr="00F25C96" w:rsidRDefault="003407A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lastRenderedPageBreak/>
        <w:t>Прошел профессиональную переподготовку в РАНХиГС</w:t>
      </w:r>
      <w:r w:rsidRPr="00F25C96">
        <w:rPr>
          <w:rFonts w:ascii="Times New Roman" w:hAnsi="Times New Roman" w:cs="Times New Roman"/>
          <w:sz w:val="22"/>
          <w:szCs w:val="22"/>
        </w:rPr>
        <w:t xml:space="preserve"> </w:t>
      </w:r>
      <w:r w:rsidRPr="00F25C96">
        <w:rPr>
          <w:rFonts w:ascii="Times New Roman" w:eastAsia="Times New Roman" w:hAnsi="Times New Roman" w:cs="Times New Roman"/>
          <w:b/>
          <w:i/>
          <w:sz w:val="22"/>
          <w:szCs w:val="22"/>
          <w:lang w:eastAsia="ru-RU"/>
        </w:rPr>
        <w:t>по программе МВА «Топ-менеджер» по специализации «менеджмент».</w:t>
      </w:r>
    </w:p>
    <w:p w:rsidR="009930EA" w:rsidRPr="00F25C96"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з</w:t>
      </w:r>
      <w:r w:rsidRPr="006E33D6">
        <w:rPr>
          <w:rFonts w:ascii="Times New Roman" w:eastAsia="Times New Roman" w:hAnsi="Times New Roman" w:cs="Times New Roman"/>
          <w:b/>
          <w:i/>
          <w:sz w:val="22"/>
          <w:szCs w:val="22"/>
          <w:lang w:eastAsia="ru-RU"/>
        </w:rPr>
        <w:t xml:space="preserve">аместитель Генерального директора </w:t>
      </w:r>
      <w:r>
        <w:rPr>
          <w:rFonts w:ascii="Times New Roman" w:eastAsia="Times New Roman" w:hAnsi="Times New Roman" w:cs="Times New Roman"/>
          <w:b/>
          <w:i/>
          <w:sz w:val="22"/>
          <w:szCs w:val="22"/>
          <w:lang w:eastAsia="ru-RU"/>
        </w:rPr>
        <w:t>- руководитель Аппарата</w:t>
      </w:r>
      <w:r w:rsidRPr="009930EA">
        <w:rPr>
          <w:rFonts w:ascii="Times New Roman" w:eastAsia="Times New Roman" w:hAnsi="Times New Roman" w:cs="Times New Roman"/>
          <w:b/>
          <w:i/>
          <w:sz w:val="22"/>
          <w:szCs w:val="22"/>
          <w:lang w:eastAsia="ru-RU"/>
        </w:rPr>
        <w:t xml:space="preserve"> </w:t>
      </w:r>
      <w:r w:rsidRPr="002A732A">
        <w:rPr>
          <w:rFonts w:ascii="Times New Roman" w:eastAsia="Times New Roman" w:hAnsi="Times New Roman" w:cs="Times New Roman"/>
          <w:b/>
          <w:i/>
          <w:sz w:val="22"/>
          <w:szCs w:val="22"/>
          <w:lang w:eastAsia="ru-RU"/>
        </w:rPr>
        <w:t>ПАО «Россети».</w:t>
      </w:r>
      <w:r w:rsidRPr="009930EA">
        <w:t xml:space="preserve"> </w:t>
      </w:r>
    </w:p>
    <w:p w:rsidR="009930EA" w:rsidRPr="002F7E5A"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260"/>
        <w:gridCol w:w="3980"/>
        <w:gridCol w:w="2856"/>
      </w:tblGrid>
      <w:tr w:rsidR="00970C2F" w:rsidRPr="00F25C96" w:rsidTr="00970C2F">
        <w:tc>
          <w:tcPr>
            <w:tcW w:w="2592" w:type="dxa"/>
            <w:gridSpan w:val="2"/>
            <w:tcBorders>
              <w:top w:val="double" w:sz="6" w:space="0" w:color="auto"/>
              <w:left w:val="double" w:sz="6" w:space="0" w:color="auto"/>
              <w:bottom w:val="single" w:sz="6" w:space="0" w:color="auto"/>
              <w:right w:val="single" w:sz="6" w:space="0" w:color="auto"/>
            </w:tcBorders>
          </w:tcPr>
          <w:p w:rsidR="00970C2F" w:rsidRPr="00F25C96" w:rsidRDefault="00970C2F"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970C2F" w:rsidRPr="00F25C96" w:rsidRDefault="00970C2F"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970C2F" w:rsidRPr="00F25C96" w:rsidRDefault="00970C2F"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Должность</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rPr>
                <w:rFonts w:ascii="Times New Roman" w:eastAsia="Times New Roman" w:hAnsi="Times New Roman" w:cs="Times New Roman"/>
                <w:b/>
                <w:i/>
                <w:sz w:val="22"/>
                <w:szCs w:val="22"/>
              </w:rPr>
            </w:pPr>
          </w:p>
        </w:tc>
        <w:tc>
          <w:tcPr>
            <w:tcW w:w="285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rPr>
                <w:rFonts w:ascii="Times New Roman" w:eastAsia="Times New Roman" w:hAnsi="Times New Roman" w:cs="Times New Roman"/>
                <w:b/>
                <w:i/>
                <w:sz w:val="22"/>
                <w:szCs w:val="22"/>
              </w:rPr>
            </w:pPr>
          </w:p>
        </w:tc>
      </w:tr>
      <w:tr w:rsidR="003407AF" w:rsidRPr="00F25C96" w:rsidTr="00970C2F">
        <w:tc>
          <w:tcPr>
            <w:tcW w:w="1332" w:type="dxa"/>
            <w:tcBorders>
              <w:top w:val="single" w:sz="6" w:space="0" w:color="auto"/>
              <w:left w:val="double" w:sz="6" w:space="0" w:color="auto"/>
              <w:bottom w:val="single" w:sz="6" w:space="0" w:color="auto"/>
              <w:right w:val="single" w:sz="6" w:space="0" w:color="auto"/>
            </w:tcBorders>
          </w:tcPr>
          <w:p w:rsidR="003407AF" w:rsidRPr="00F25C96" w:rsidRDefault="003407AF"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2018</w:t>
            </w:r>
          </w:p>
        </w:tc>
        <w:tc>
          <w:tcPr>
            <w:tcW w:w="1260" w:type="dxa"/>
            <w:tcBorders>
              <w:top w:val="single" w:sz="6" w:space="0" w:color="auto"/>
              <w:left w:val="single" w:sz="6" w:space="0" w:color="auto"/>
              <w:bottom w:val="single" w:sz="6" w:space="0" w:color="auto"/>
              <w:right w:val="single" w:sz="6" w:space="0" w:color="auto"/>
            </w:tcBorders>
          </w:tcPr>
          <w:p w:rsidR="003407AF" w:rsidRPr="00F25C96" w:rsidRDefault="003407AF"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2021</w:t>
            </w:r>
          </w:p>
        </w:tc>
        <w:tc>
          <w:tcPr>
            <w:tcW w:w="3980" w:type="dxa"/>
            <w:tcBorders>
              <w:top w:val="single" w:sz="6" w:space="0" w:color="auto"/>
              <w:left w:val="single" w:sz="6" w:space="0" w:color="auto"/>
              <w:bottom w:val="single" w:sz="6" w:space="0" w:color="auto"/>
              <w:right w:val="single" w:sz="6" w:space="0" w:color="auto"/>
            </w:tcBorders>
          </w:tcPr>
          <w:p w:rsidR="003407AF" w:rsidRPr="00F25C96" w:rsidRDefault="003407AF" w:rsidP="00970C2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АО «ФИЦ», АО «НИЦ ЕЭС»</w:t>
            </w:r>
          </w:p>
        </w:tc>
        <w:tc>
          <w:tcPr>
            <w:tcW w:w="2856" w:type="dxa"/>
            <w:tcBorders>
              <w:top w:val="single" w:sz="6" w:space="0" w:color="auto"/>
              <w:left w:val="single" w:sz="6" w:space="0" w:color="auto"/>
              <w:bottom w:val="single" w:sz="6" w:space="0" w:color="auto"/>
              <w:right w:val="double" w:sz="6" w:space="0" w:color="auto"/>
            </w:tcBorders>
          </w:tcPr>
          <w:p w:rsidR="003407AF" w:rsidRPr="00F25C96" w:rsidRDefault="003407AF" w:rsidP="00970C2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Генеральный директор</w:t>
            </w:r>
          </w:p>
        </w:tc>
      </w:tr>
      <w:tr w:rsidR="003407AF" w:rsidRPr="00F25C96" w:rsidTr="00970C2F">
        <w:tc>
          <w:tcPr>
            <w:tcW w:w="1332" w:type="dxa"/>
            <w:tcBorders>
              <w:top w:val="single" w:sz="6" w:space="0" w:color="auto"/>
              <w:left w:val="double" w:sz="6" w:space="0" w:color="auto"/>
              <w:bottom w:val="single" w:sz="6" w:space="0" w:color="auto"/>
              <w:right w:val="single" w:sz="6" w:space="0" w:color="auto"/>
            </w:tcBorders>
          </w:tcPr>
          <w:p w:rsidR="003407AF" w:rsidRPr="00F25C96" w:rsidRDefault="003407AF"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single" w:sz="6" w:space="0" w:color="auto"/>
              <w:right w:val="single" w:sz="6" w:space="0" w:color="auto"/>
            </w:tcBorders>
          </w:tcPr>
          <w:p w:rsidR="003407AF" w:rsidRPr="00F25C96" w:rsidRDefault="003407AF"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2022</w:t>
            </w:r>
          </w:p>
        </w:tc>
        <w:tc>
          <w:tcPr>
            <w:tcW w:w="3980" w:type="dxa"/>
            <w:tcBorders>
              <w:top w:val="single" w:sz="6" w:space="0" w:color="auto"/>
              <w:left w:val="single" w:sz="6" w:space="0" w:color="auto"/>
              <w:bottom w:val="single" w:sz="6" w:space="0" w:color="auto"/>
              <w:right w:val="single" w:sz="6" w:space="0" w:color="auto"/>
            </w:tcBorders>
          </w:tcPr>
          <w:p w:rsidR="003407AF" w:rsidRPr="00F25C96" w:rsidRDefault="003407AF" w:rsidP="003407A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АО «НТЦ ФСК ЕЭС»</w:t>
            </w:r>
          </w:p>
        </w:tc>
        <w:tc>
          <w:tcPr>
            <w:tcW w:w="2856" w:type="dxa"/>
            <w:tcBorders>
              <w:top w:val="single" w:sz="6" w:space="0" w:color="auto"/>
              <w:left w:val="single" w:sz="6" w:space="0" w:color="auto"/>
              <w:bottom w:val="single" w:sz="6" w:space="0" w:color="auto"/>
              <w:right w:val="double" w:sz="6" w:space="0" w:color="auto"/>
            </w:tcBorders>
          </w:tcPr>
          <w:p w:rsidR="003407AF" w:rsidRPr="00F25C96" w:rsidRDefault="003407AF" w:rsidP="00970C2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Генеральный директор</w:t>
            </w:r>
          </w:p>
        </w:tc>
      </w:tr>
      <w:tr w:rsidR="00665F24" w:rsidRPr="00F25C96" w:rsidTr="00970C2F">
        <w:tc>
          <w:tcPr>
            <w:tcW w:w="1332" w:type="dxa"/>
            <w:tcBorders>
              <w:top w:val="single" w:sz="6" w:space="0" w:color="auto"/>
              <w:left w:val="double" w:sz="6" w:space="0" w:color="auto"/>
              <w:bottom w:val="single" w:sz="6" w:space="0" w:color="auto"/>
              <w:right w:val="single" w:sz="6" w:space="0" w:color="auto"/>
            </w:tcBorders>
          </w:tcPr>
          <w:p w:rsidR="00665F24" w:rsidRPr="00F25C96" w:rsidRDefault="00665F24"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2019</w:t>
            </w:r>
          </w:p>
        </w:tc>
        <w:tc>
          <w:tcPr>
            <w:tcW w:w="1260" w:type="dxa"/>
            <w:tcBorders>
              <w:top w:val="single" w:sz="6" w:space="0" w:color="auto"/>
              <w:left w:val="single" w:sz="6" w:space="0" w:color="auto"/>
              <w:bottom w:val="single" w:sz="6" w:space="0" w:color="auto"/>
              <w:right w:val="single" w:sz="6" w:space="0" w:color="auto"/>
            </w:tcBorders>
          </w:tcPr>
          <w:p w:rsidR="00665F24" w:rsidRPr="00F25C96" w:rsidRDefault="00A70E8B"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665F24" w:rsidRPr="00F25C96" w:rsidRDefault="00A70E8B" w:rsidP="003407A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АО «НИЦ ЕЭС»</w:t>
            </w:r>
          </w:p>
        </w:tc>
        <w:tc>
          <w:tcPr>
            <w:tcW w:w="2856" w:type="dxa"/>
            <w:tcBorders>
              <w:top w:val="single" w:sz="6" w:space="0" w:color="auto"/>
              <w:left w:val="single" w:sz="6" w:space="0" w:color="auto"/>
              <w:bottom w:val="single" w:sz="6" w:space="0" w:color="auto"/>
              <w:right w:val="double" w:sz="6" w:space="0" w:color="auto"/>
            </w:tcBorders>
          </w:tcPr>
          <w:p w:rsidR="00665F24" w:rsidRPr="00F25C96" w:rsidRDefault="00A70E8B" w:rsidP="00970C2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Совета директоров</w:t>
            </w:r>
          </w:p>
        </w:tc>
      </w:tr>
      <w:tr w:rsidR="000212C0" w:rsidRPr="00F25C96" w:rsidTr="00970C2F">
        <w:tc>
          <w:tcPr>
            <w:tcW w:w="1332" w:type="dxa"/>
            <w:tcBorders>
              <w:top w:val="single" w:sz="6" w:space="0" w:color="auto"/>
              <w:left w:val="double" w:sz="6" w:space="0" w:color="auto"/>
              <w:bottom w:val="single" w:sz="6" w:space="0" w:color="auto"/>
              <w:right w:val="single" w:sz="6" w:space="0" w:color="auto"/>
            </w:tcBorders>
          </w:tcPr>
          <w:p w:rsidR="000212C0" w:rsidRPr="00F25C96" w:rsidRDefault="000212C0" w:rsidP="000212C0">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xml:space="preserve">2023 </w:t>
            </w:r>
          </w:p>
        </w:tc>
        <w:tc>
          <w:tcPr>
            <w:tcW w:w="1260" w:type="dxa"/>
            <w:tcBorders>
              <w:top w:val="single" w:sz="6" w:space="0" w:color="auto"/>
              <w:left w:val="single" w:sz="6" w:space="0" w:color="auto"/>
              <w:bottom w:val="single" w:sz="6" w:space="0" w:color="auto"/>
              <w:right w:val="single" w:sz="6" w:space="0" w:color="auto"/>
            </w:tcBorders>
          </w:tcPr>
          <w:p w:rsidR="000212C0" w:rsidRPr="00F25C96" w:rsidRDefault="000212C0" w:rsidP="00970C2F">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212C0" w:rsidRPr="00F25C96" w:rsidRDefault="000212C0" w:rsidP="003407A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АО «НТЦ ФСК ЕЭС»</w:t>
            </w:r>
          </w:p>
        </w:tc>
        <w:tc>
          <w:tcPr>
            <w:tcW w:w="2856" w:type="dxa"/>
            <w:tcBorders>
              <w:top w:val="single" w:sz="6" w:space="0" w:color="auto"/>
              <w:left w:val="single" w:sz="6" w:space="0" w:color="auto"/>
              <w:bottom w:val="single" w:sz="6" w:space="0" w:color="auto"/>
              <w:right w:val="double" w:sz="6" w:space="0" w:color="auto"/>
            </w:tcBorders>
          </w:tcPr>
          <w:p w:rsidR="000212C0" w:rsidRPr="00F25C96" w:rsidRDefault="000212C0" w:rsidP="00970C2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Совета директоров</w:t>
            </w:r>
          </w:p>
        </w:tc>
      </w:tr>
      <w:tr w:rsidR="000212C0" w:rsidRPr="00F25C96" w:rsidTr="00970C2F">
        <w:tc>
          <w:tcPr>
            <w:tcW w:w="1332" w:type="dxa"/>
            <w:tcBorders>
              <w:top w:val="single" w:sz="6" w:space="0" w:color="auto"/>
              <w:left w:val="double" w:sz="6" w:space="0" w:color="auto"/>
              <w:bottom w:val="single" w:sz="6" w:space="0" w:color="auto"/>
              <w:right w:val="single" w:sz="6" w:space="0" w:color="auto"/>
            </w:tcBorders>
          </w:tcPr>
          <w:p w:rsidR="000212C0" w:rsidRPr="00F25C96" w:rsidRDefault="00FB3199" w:rsidP="000212C0">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2019</w:t>
            </w:r>
          </w:p>
        </w:tc>
        <w:tc>
          <w:tcPr>
            <w:tcW w:w="1260" w:type="dxa"/>
            <w:tcBorders>
              <w:top w:val="single" w:sz="6" w:space="0" w:color="auto"/>
              <w:left w:val="single" w:sz="6" w:space="0" w:color="auto"/>
              <w:bottom w:val="single" w:sz="6" w:space="0" w:color="auto"/>
              <w:right w:val="single" w:sz="6" w:space="0" w:color="auto"/>
            </w:tcBorders>
          </w:tcPr>
          <w:p w:rsidR="000212C0" w:rsidRPr="00F25C96" w:rsidRDefault="00FB3199" w:rsidP="00FB3199">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0212C0" w:rsidRPr="00F25C96" w:rsidRDefault="00FB3199" w:rsidP="003407A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АО «ФИЦ»</w:t>
            </w:r>
          </w:p>
        </w:tc>
        <w:tc>
          <w:tcPr>
            <w:tcW w:w="2856" w:type="dxa"/>
            <w:tcBorders>
              <w:top w:val="single" w:sz="6" w:space="0" w:color="auto"/>
              <w:left w:val="single" w:sz="6" w:space="0" w:color="auto"/>
              <w:bottom w:val="single" w:sz="6" w:space="0" w:color="auto"/>
              <w:right w:val="double" w:sz="6" w:space="0" w:color="auto"/>
            </w:tcBorders>
          </w:tcPr>
          <w:p w:rsidR="000212C0" w:rsidRPr="00F25C96" w:rsidRDefault="00FB3199" w:rsidP="00970C2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Совета директоров</w:t>
            </w:r>
          </w:p>
        </w:tc>
      </w:tr>
      <w:tr w:rsidR="00FB3199" w:rsidRPr="00F25C96" w:rsidTr="00970C2F">
        <w:tc>
          <w:tcPr>
            <w:tcW w:w="1332" w:type="dxa"/>
            <w:tcBorders>
              <w:top w:val="single" w:sz="6" w:space="0" w:color="auto"/>
              <w:left w:val="double" w:sz="6" w:space="0" w:color="auto"/>
              <w:bottom w:val="single" w:sz="6" w:space="0" w:color="auto"/>
              <w:right w:val="single" w:sz="6" w:space="0" w:color="auto"/>
            </w:tcBorders>
          </w:tcPr>
          <w:p w:rsidR="00FB3199" w:rsidRPr="00F25C96" w:rsidRDefault="00FB3199" w:rsidP="000212C0">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2019</w:t>
            </w:r>
          </w:p>
        </w:tc>
        <w:tc>
          <w:tcPr>
            <w:tcW w:w="1260" w:type="dxa"/>
            <w:tcBorders>
              <w:top w:val="single" w:sz="6" w:space="0" w:color="auto"/>
              <w:left w:val="single" w:sz="6" w:space="0" w:color="auto"/>
              <w:bottom w:val="single" w:sz="6" w:space="0" w:color="auto"/>
              <w:right w:val="single" w:sz="6" w:space="0" w:color="auto"/>
            </w:tcBorders>
          </w:tcPr>
          <w:p w:rsidR="00FB3199" w:rsidRPr="00F25C96" w:rsidRDefault="00FB3199" w:rsidP="00FB3199">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FB3199" w:rsidRPr="00F25C96" w:rsidRDefault="00FB3199" w:rsidP="003407A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Ассоциация «Цифровая энергетика»</w:t>
            </w:r>
          </w:p>
        </w:tc>
        <w:tc>
          <w:tcPr>
            <w:tcW w:w="2856" w:type="dxa"/>
            <w:tcBorders>
              <w:top w:val="single" w:sz="6" w:space="0" w:color="auto"/>
              <w:left w:val="single" w:sz="6" w:space="0" w:color="auto"/>
              <w:bottom w:val="single" w:sz="6" w:space="0" w:color="auto"/>
              <w:right w:val="double" w:sz="6" w:space="0" w:color="auto"/>
            </w:tcBorders>
          </w:tcPr>
          <w:p w:rsidR="00FB3199" w:rsidRPr="00F25C96" w:rsidRDefault="00FB3199" w:rsidP="00970C2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Правления</w:t>
            </w:r>
          </w:p>
        </w:tc>
      </w:tr>
      <w:tr w:rsidR="00FB3199" w:rsidRPr="00F25C96" w:rsidTr="00970C2F">
        <w:tc>
          <w:tcPr>
            <w:tcW w:w="1332" w:type="dxa"/>
            <w:tcBorders>
              <w:top w:val="single" w:sz="6" w:space="0" w:color="auto"/>
              <w:left w:val="double" w:sz="6" w:space="0" w:color="auto"/>
              <w:bottom w:val="single" w:sz="6" w:space="0" w:color="auto"/>
              <w:right w:val="single" w:sz="6" w:space="0" w:color="auto"/>
            </w:tcBorders>
          </w:tcPr>
          <w:p w:rsidR="00FB3199" w:rsidRPr="00F25C96" w:rsidRDefault="00FB3199" w:rsidP="000212C0">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2022</w:t>
            </w:r>
          </w:p>
        </w:tc>
        <w:tc>
          <w:tcPr>
            <w:tcW w:w="1260" w:type="dxa"/>
            <w:tcBorders>
              <w:top w:val="single" w:sz="6" w:space="0" w:color="auto"/>
              <w:left w:val="single" w:sz="6" w:space="0" w:color="auto"/>
              <w:bottom w:val="single" w:sz="6" w:space="0" w:color="auto"/>
              <w:right w:val="single" w:sz="6" w:space="0" w:color="auto"/>
            </w:tcBorders>
          </w:tcPr>
          <w:p w:rsidR="00FB3199" w:rsidRPr="00F25C96" w:rsidRDefault="00FB3199" w:rsidP="00FB3199">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FB3199" w:rsidRPr="00F25C96" w:rsidRDefault="00FB3199" w:rsidP="003407A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ПАО «Россети Центр и Приволжье», АО «Россети Цифра»</w:t>
            </w:r>
          </w:p>
        </w:tc>
        <w:tc>
          <w:tcPr>
            <w:tcW w:w="2856" w:type="dxa"/>
            <w:tcBorders>
              <w:top w:val="single" w:sz="6" w:space="0" w:color="auto"/>
              <w:left w:val="single" w:sz="6" w:space="0" w:color="auto"/>
              <w:bottom w:val="single" w:sz="6" w:space="0" w:color="auto"/>
              <w:right w:val="double" w:sz="6" w:space="0" w:color="auto"/>
            </w:tcBorders>
          </w:tcPr>
          <w:p w:rsidR="00FB3199" w:rsidRPr="00F25C96" w:rsidRDefault="00FB3199" w:rsidP="00FB3199">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Совета директоров</w:t>
            </w:r>
          </w:p>
        </w:tc>
      </w:tr>
      <w:tr w:rsidR="00FB3199" w:rsidRPr="00F25C96" w:rsidTr="00970C2F">
        <w:tc>
          <w:tcPr>
            <w:tcW w:w="1332" w:type="dxa"/>
            <w:tcBorders>
              <w:top w:val="single" w:sz="6" w:space="0" w:color="auto"/>
              <w:left w:val="double" w:sz="6" w:space="0" w:color="auto"/>
              <w:bottom w:val="single" w:sz="6" w:space="0" w:color="auto"/>
              <w:right w:val="single" w:sz="6" w:space="0" w:color="auto"/>
            </w:tcBorders>
          </w:tcPr>
          <w:p w:rsidR="00FB3199" w:rsidRPr="00F25C96" w:rsidRDefault="00C27C8F" w:rsidP="000212C0">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2023</w:t>
            </w:r>
          </w:p>
        </w:tc>
        <w:tc>
          <w:tcPr>
            <w:tcW w:w="1260" w:type="dxa"/>
            <w:tcBorders>
              <w:top w:val="single" w:sz="6" w:space="0" w:color="auto"/>
              <w:left w:val="single" w:sz="6" w:space="0" w:color="auto"/>
              <w:bottom w:val="single" w:sz="6" w:space="0" w:color="auto"/>
              <w:right w:val="single" w:sz="6" w:space="0" w:color="auto"/>
            </w:tcBorders>
          </w:tcPr>
          <w:p w:rsidR="00FB3199" w:rsidRPr="00F25C96" w:rsidRDefault="00C27C8F" w:rsidP="00FB3199">
            <w:pPr>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FB3199" w:rsidRPr="00F25C96" w:rsidRDefault="00C27C8F" w:rsidP="00C27C8F">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ПАО «Россети Волга», ПАО «Россети Северо-Запад», АО «Россети Тюмень», АО «ЭНИН»</w:t>
            </w:r>
          </w:p>
        </w:tc>
        <w:tc>
          <w:tcPr>
            <w:tcW w:w="2856" w:type="dxa"/>
            <w:tcBorders>
              <w:top w:val="single" w:sz="6" w:space="0" w:color="auto"/>
              <w:left w:val="single" w:sz="6" w:space="0" w:color="auto"/>
              <w:bottom w:val="single" w:sz="6" w:space="0" w:color="auto"/>
              <w:right w:val="double" w:sz="6" w:space="0" w:color="auto"/>
            </w:tcBorders>
          </w:tcPr>
          <w:p w:rsidR="00FB3199" w:rsidRPr="00F25C96" w:rsidRDefault="00C27C8F" w:rsidP="00FB3199">
            <w:pP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Совета директоров</w:t>
            </w:r>
          </w:p>
        </w:tc>
      </w:tr>
      <w:tr w:rsidR="0068242D" w:rsidRPr="00F25C96" w:rsidTr="00970C2F">
        <w:tc>
          <w:tcPr>
            <w:tcW w:w="1332" w:type="dxa"/>
            <w:tcBorders>
              <w:top w:val="single" w:sz="6" w:space="0" w:color="auto"/>
              <w:left w:val="double" w:sz="6" w:space="0" w:color="auto"/>
              <w:bottom w:val="double" w:sz="6" w:space="0" w:color="auto"/>
              <w:right w:val="single" w:sz="6" w:space="0" w:color="auto"/>
            </w:tcBorders>
          </w:tcPr>
          <w:p w:rsidR="0068242D" w:rsidRPr="00F25C96" w:rsidRDefault="0068242D" w:rsidP="009A4E8A">
            <w:pPr>
              <w:jc w:val="center"/>
              <w:rPr>
                <w:rFonts w:ascii="Times New Roman" w:eastAsia="Calibri" w:hAnsi="Times New Roman" w:cs="Times New Roman"/>
                <w:b/>
                <w:i/>
                <w:sz w:val="22"/>
                <w:szCs w:val="22"/>
                <w:highlight w:val="green"/>
              </w:rPr>
            </w:pPr>
            <w:r w:rsidRPr="009A4E8A">
              <w:rPr>
                <w:rFonts w:ascii="Times New Roman" w:eastAsia="Times New Roman" w:hAnsi="Times New Roman" w:cs="Times New Roman"/>
                <w:b/>
                <w:i/>
                <w:sz w:val="22"/>
                <w:szCs w:val="22"/>
                <w:lang w:eastAsia="ru-RU"/>
              </w:rPr>
              <w:t>202</w:t>
            </w:r>
            <w:r w:rsidR="009A4E8A" w:rsidRPr="009A4E8A">
              <w:rPr>
                <w:rFonts w:ascii="Times New Roman" w:eastAsia="Times New Roman" w:hAnsi="Times New Roman" w:cs="Times New Roman"/>
                <w:b/>
                <w:i/>
                <w:sz w:val="22"/>
                <w:szCs w:val="22"/>
                <w:lang w:eastAsia="ru-RU"/>
              </w:rPr>
              <w:t>3</w:t>
            </w:r>
          </w:p>
        </w:tc>
        <w:tc>
          <w:tcPr>
            <w:tcW w:w="1260" w:type="dxa"/>
            <w:tcBorders>
              <w:top w:val="single" w:sz="6" w:space="0" w:color="auto"/>
              <w:left w:val="single" w:sz="6" w:space="0" w:color="auto"/>
              <w:bottom w:val="double" w:sz="6" w:space="0" w:color="auto"/>
              <w:right w:val="single" w:sz="6" w:space="0" w:color="auto"/>
            </w:tcBorders>
          </w:tcPr>
          <w:p w:rsidR="0068242D" w:rsidRPr="00F25C96" w:rsidRDefault="0068242D" w:rsidP="00970C2F">
            <w:pPr>
              <w:rPr>
                <w:rFonts w:ascii="Times New Roman" w:eastAsia="Calibri" w:hAnsi="Times New Roman" w:cs="Times New Roman"/>
                <w:b/>
                <w:i/>
                <w:sz w:val="22"/>
                <w:szCs w:val="22"/>
                <w:highlight w:val="green"/>
              </w:rPr>
            </w:pPr>
            <w:r w:rsidRPr="00F25C96">
              <w:rPr>
                <w:rFonts w:ascii="Times New Roman" w:eastAsia="Times New Roman" w:hAnsi="Times New Roman" w:cs="Times New Roman"/>
                <w:b/>
                <w:i/>
                <w:sz w:val="22"/>
                <w:szCs w:val="22"/>
                <w:lang w:eastAsia="ru-RU"/>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68242D" w:rsidRPr="00F25C96" w:rsidRDefault="0068242D" w:rsidP="00976A88">
            <w:pPr>
              <w:rPr>
                <w:rFonts w:ascii="Times New Roman" w:eastAsia="Calibri" w:hAnsi="Times New Roman" w:cs="Times New Roman"/>
                <w:b/>
                <w:i/>
                <w:sz w:val="22"/>
                <w:szCs w:val="22"/>
                <w:highlight w:val="green"/>
              </w:rPr>
            </w:pPr>
            <w:r w:rsidRPr="00F25C96">
              <w:rPr>
                <w:rFonts w:ascii="Times New Roman" w:eastAsia="Times New Roman" w:hAnsi="Times New Roman" w:cs="Times New Roman"/>
                <w:b/>
                <w:i/>
                <w:sz w:val="22"/>
                <w:szCs w:val="22"/>
                <w:lang w:eastAsia="ru-RU"/>
              </w:rPr>
              <w:t>ПАО «Россети»</w:t>
            </w:r>
          </w:p>
        </w:tc>
        <w:tc>
          <w:tcPr>
            <w:tcW w:w="2856" w:type="dxa"/>
            <w:tcBorders>
              <w:top w:val="single" w:sz="6" w:space="0" w:color="auto"/>
              <w:left w:val="single" w:sz="6" w:space="0" w:color="auto"/>
              <w:bottom w:val="double" w:sz="6" w:space="0" w:color="auto"/>
              <w:right w:val="double" w:sz="6" w:space="0" w:color="auto"/>
            </w:tcBorders>
          </w:tcPr>
          <w:p w:rsidR="0068242D" w:rsidRPr="00F25C96" w:rsidRDefault="0068242D" w:rsidP="0068242D">
            <w:pPr>
              <w:rPr>
                <w:rFonts w:ascii="Times New Roman" w:eastAsia="Times New Roman" w:hAnsi="Times New Roman" w:cs="Times New Roman"/>
                <w:b/>
                <w:i/>
                <w:sz w:val="22"/>
                <w:szCs w:val="22"/>
                <w:highlight w:val="green"/>
              </w:rPr>
            </w:pPr>
            <w:r w:rsidRPr="00F25C96">
              <w:rPr>
                <w:rFonts w:ascii="Times New Roman" w:eastAsia="Times New Roman" w:hAnsi="Times New Roman" w:cs="Times New Roman"/>
                <w:b/>
                <w:i/>
                <w:sz w:val="22"/>
                <w:szCs w:val="22"/>
                <w:lang w:eastAsia="ru-RU"/>
              </w:rPr>
              <w:t>Член Правления</w:t>
            </w:r>
          </w:p>
        </w:tc>
      </w:tr>
    </w:tbl>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 xml:space="preserve">0 </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4"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5608B1"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Сведения об участии в работе комитетов совета директоров:</w:t>
      </w:r>
      <w:r w:rsidRPr="00F25C96">
        <w:rPr>
          <w:rFonts w:ascii="Times New Roman" w:eastAsia="Times New Roman" w:hAnsi="Times New Roman" w:cs="Times New Roman"/>
          <w:b/>
          <w:i/>
          <w:sz w:val="22"/>
          <w:szCs w:val="22"/>
          <w:lang w:eastAsia="ru-RU"/>
        </w:rPr>
        <w:t xml:space="preserve"> </w:t>
      </w:r>
      <w:r w:rsidRPr="005608B1">
        <w:rPr>
          <w:rFonts w:ascii="Times New Roman" w:eastAsia="Times New Roman" w:hAnsi="Times New Roman" w:cs="Times New Roman"/>
          <w:b/>
          <w:i/>
          <w:sz w:val="22"/>
          <w:szCs w:val="22"/>
          <w:lang w:eastAsia="ru-RU"/>
        </w:rPr>
        <w:t>Член Совета директоров не участвует в работе комитетов Совета директоров.</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Член Совета директоров не является независимым.</w:t>
      </w:r>
    </w:p>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lang w:eastAsia="ru-RU"/>
        </w:rPr>
      </w:pP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lastRenderedPageBreak/>
        <w:t>1</w:t>
      </w:r>
      <w:bookmarkStart w:id="59" w:name="_Hlk96367752"/>
      <w:r w:rsidR="008613E2" w:rsidRPr="00F25C96">
        <w:rPr>
          <w:rFonts w:ascii="Times New Roman" w:eastAsia="Times New Roman" w:hAnsi="Times New Roman" w:cs="Times New Roman"/>
          <w:b/>
          <w:i/>
          <w:sz w:val="22"/>
          <w:szCs w:val="22"/>
          <w:lang w:eastAsia="ru-RU"/>
        </w:rPr>
        <w:t>1</w:t>
      </w:r>
      <w:r w:rsidRPr="00F25C96">
        <w:rPr>
          <w:rFonts w:ascii="Times New Roman" w:eastAsia="Times New Roman" w:hAnsi="Times New Roman" w:cs="Times New Roman"/>
          <w:sz w:val="22"/>
          <w:szCs w:val="22"/>
          <w:lang w:eastAsia="ru-RU"/>
        </w:rPr>
        <w:t>.</w:t>
      </w:r>
      <w:r w:rsidRPr="00F25C96">
        <w:rPr>
          <w:rFonts w:ascii="Times New Roman" w:eastAsia="Times New Roman" w:hAnsi="Times New Roman" w:cs="Times New Roman"/>
          <w:b/>
          <w:i/>
          <w:sz w:val="22"/>
          <w:szCs w:val="22"/>
          <w:lang w:eastAsia="ru-RU"/>
        </w:rPr>
        <w:t xml:space="preserve">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Эбзеев Борис Борисович</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1975</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xml:space="preserve"> Высшее. Окончил:</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Московский государственный университет им. М.В. Ломоносова по специальности «Юриспруденция», юрист. </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Имеет ученую степень кандидата юридических наук.</w:t>
      </w:r>
    </w:p>
    <w:p w:rsidR="009930EA" w:rsidRPr="00F25C96"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Pr="009930EA">
        <w:rPr>
          <w:rFonts w:ascii="Times New Roman" w:eastAsia="Times New Roman" w:hAnsi="Times New Roman" w:cs="Times New Roman"/>
          <w:b/>
          <w:i/>
          <w:sz w:val="22"/>
          <w:szCs w:val="22"/>
          <w:lang w:eastAsia="ru-RU"/>
        </w:rPr>
        <w:t>председатель Правления,</w:t>
      </w:r>
      <w:r>
        <w:rPr>
          <w:rFonts w:ascii="Times New Roman" w:eastAsia="Times New Roman" w:hAnsi="Times New Roman" w:cs="Times New Roman"/>
          <w:b/>
          <w:i/>
          <w:sz w:val="22"/>
          <w:szCs w:val="22"/>
          <w:lang w:eastAsia="ru-RU"/>
        </w:rPr>
        <w:t xml:space="preserve"> </w:t>
      </w:r>
      <w:r w:rsidRPr="009930EA">
        <w:rPr>
          <w:rFonts w:ascii="Times New Roman" w:eastAsia="Times New Roman" w:hAnsi="Times New Roman" w:cs="Times New Roman"/>
          <w:b/>
          <w:i/>
          <w:sz w:val="22"/>
          <w:szCs w:val="22"/>
          <w:lang w:eastAsia="ru-RU"/>
        </w:rPr>
        <w:t>Генеральный директор ПАО «Россети Юг»;</w:t>
      </w:r>
      <w:r>
        <w:rPr>
          <w:rFonts w:ascii="Times New Roman" w:eastAsia="Times New Roman" w:hAnsi="Times New Roman" w:cs="Times New Roman"/>
          <w:b/>
          <w:i/>
          <w:sz w:val="22"/>
          <w:szCs w:val="22"/>
          <w:lang w:eastAsia="ru-RU"/>
        </w:rPr>
        <w:t xml:space="preserve"> п</w:t>
      </w:r>
      <w:r w:rsidRPr="009930EA">
        <w:rPr>
          <w:rFonts w:ascii="Times New Roman" w:eastAsia="Times New Roman" w:hAnsi="Times New Roman" w:cs="Times New Roman"/>
          <w:b/>
          <w:i/>
          <w:sz w:val="22"/>
          <w:szCs w:val="22"/>
          <w:lang w:eastAsia="ru-RU"/>
        </w:rPr>
        <w:t xml:space="preserve">редседатель Правления, </w:t>
      </w:r>
      <w:r>
        <w:rPr>
          <w:rFonts w:ascii="Times New Roman" w:eastAsia="Times New Roman" w:hAnsi="Times New Roman" w:cs="Times New Roman"/>
          <w:b/>
          <w:i/>
          <w:sz w:val="22"/>
          <w:szCs w:val="22"/>
          <w:lang w:eastAsia="ru-RU"/>
        </w:rPr>
        <w:t>и</w:t>
      </w:r>
      <w:r w:rsidRPr="009930EA">
        <w:rPr>
          <w:rFonts w:ascii="Times New Roman" w:eastAsia="Times New Roman" w:hAnsi="Times New Roman" w:cs="Times New Roman"/>
          <w:b/>
          <w:i/>
          <w:sz w:val="22"/>
          <w:szCs w:val="22"/>
          <w:lang w:eastAsia="ru-RU"/>
        </w:rPr>
        <w:t>сполняющий обязанности Генерального директора ПАО «Россети Кубань».</w:t>
      </w:r>
      <w:r w:rsidRPr="009930EA">
        <w:t xml:space="preserve"> </w:t>
      </w:r>
    </w:p>
    <w:p w:rsidR="009930EA" w:rsidRPr="002F7E5A"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970C2F" w:rsidRPr="00F25C96" w:rsidTr="00970C2F">
        <w:tc>
          <w:tcPr>
            <w:tcW w:w="2694" w:type="dxa"/>
            <w:gridSpan w:val="2"/>
            <w:tcBorders>
              <w:top w:val="doub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970C2F" w:rsidRPr="00F25C96" w:rsidTr="00970C2F">
        <w:tc>
          <w:tcPr>
            <w:tcW w:w="1260"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970C2F" w:rsidRPr="00F25C96" w:rsidTr="00970C2F">
        <w:tc>
          <w:tcPr>
            <w:tcW w:w="1260"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Правления, Генеральный директор</w:t>
            </w:r>
          </w:p>
        </w:tc>
      </w:tr>
      <w:tr w:rsidR="00C27C8F" w:rsidRPr="00F25C96" w:rsidTr="00970C2F">
        <w:tc>
          <w:tcPr>
            <w:tcW w:w="1260" w:type="dxa"/>
            <w:tcBorders>
              <w:top w:val="single" w:sz="6" w:space="0" w:color="auto"/>
              <w:left w:val="double" w:sz="6" w:space="0" w:color="auto"/>
              <w:bottom w:val="single" w:sz="6" w:space="0" w:color="auto"/>
              <w:right w:val="single" w:sz="6" w:space="0" w:color="auto"/>
            </w:tcBorders>
          </w:tcPr>
          <w:p w:rsidR="00C27C8F" w:rsidRPr="00F25C96" w:rsidRDefault="00C27C8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C27C8F" w:rsidRPr="00F25C96" w:rsidRDefault="00C27C8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2019</w:t>
            </w:r>
          </w:p>
        </w:tc>
        <w:tc>
          <w:tcPr>
            <w:tcW w:w="3806" w:type="dxa"/>
            <w:tcBorders>
              <w:top w:val="single" w:sz="6" w:space="0" w:color="auto"/>
              <w:left w:val="single" w:sz="6" w:space="0" w:color="auto"/>
              <w:bottom w:val="single" w:sz="6" w:space="0" w:color="auto"/>
              <w:right w:val="single" w:sz="6" w:space="0" w:color="auto"/>
            </w:tcBorders>
          </w:tcPr>
          <w:p w:rsidR="00C27C8F" w:rsidRPr="00F25C96" w:rsidRDefault="00C27C8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«Донэнерго» (ранее ОАО «Донэнерго»)</w:t>
            </w:r>
          </w:p>
        </w:tc>
        <w:tc>
          <w:tcPr>
            <w:tcW w:w="2856" w:type="dxa"/>
            <w:tcBorders>
              <w:top w:val="single" w:sz="6" w:space="0" w:color="auto"/>
              <w:left w:val="single" w:sz="6" w:space="0" w:color="auto"/>
              <w:bottom w:val="single" w:sz="6" w:space="0" w:color="auto"/>
              <w:right w:val="double" w:sz="6" w:space="0" w:color="auto"/>
            </w:tcBorders>
          </w:tcPr>
          <w:p w:rsidR="00C27C8F" w:rsidRPr="00F25C96" w:rsidRDefault="00C27C8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260"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970C2F" w:rsidRPr="00F25C96" w:rsidTr="00970C2F">
        <w:tc>
          <w:tcPr>
            <w:tcW w:w="1260"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«ВМЭС»</w:t>
            </w:r>
          </w:p>
        </w:tc>
        <w:tc>
          <w:tcPr>
            <w:tcW w:w="285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Совета директоров</w:t>
            </w:r>
          </w:p>
        </w:tc>
      </w:tr>
      <w:tr w:rsidR="00970C2F" w:rsidRPr="00F25C96" w:rsidTr="00970C2F">
        <w:tc>
          <w:tcPr>
            <w:tcW w:w="1260" w:type="dxa"/>
            <w:tcBorders>
              <w:top w:val="single" w:sz="6" w:space="0" w:color="auto"/>
              <w:left w:val="double" w:sz="6" w:space="0" w:color="auto"/>
              <w:bottom w:val="doub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double" w:sz="6" w:space="0" w:color="auto"/>
              <w:right w:val="double" w:sz="6" w:space="0" w:color="auto"/>
            </w:tcBorders>
          </w:tcPr>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Правления, исполняющий обязанности Генерального директора (по совместительству), член Совета директоров</w:t>
            </w:r>
          </w:p>
        </w:tc>
      </w:tr>
    </w:tbl>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 xml:space="preserve">0 </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5"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Сведения об участии в работе комитетов совета директоров:</w:t>
      </w:r>
      <w:r w:rsidRPr="00F25C96">
        <w:rPr>
          <w:rFonts w:ascii="Times New Roman" w:eastAsia="Times New Roman" w:hAnsi="Times New Roman" w:cs="Times New Roman"/>
          <w:b/>
          <w:i/>
          <w:sz w:val="22"/>
          <w:szCs w:val="22"/>
          <w:lang w:eastAsia="ru-RU"/>
        </w:rPr>
        <w:t xml:space="preserve"> Член Совета директоров не участвует в работе комитетов Совета директоров.</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не является независимым.</w:t>
      </w:r>
    </w:p>
    <w:bookmarkEnd w:id="59"/>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lang w:eastAsia="ru-RU"/>
        </w:rPr>
      </w:pPr>
    </w:p>
    <w:p w:rsidR="001507EC" w:rsidRPr="00BB1AF7" w:rsidRDefault="001507EC" w:rsidP="00BB1AF7">
      <w:pPr>
        <w:pStyle w:val="3"/>
        <w:rPr>
          <w:rFonts w:ascii="Times New Roman" w:eastAsia="Times New Roman" w:hAnsi="Times New Roman" w:cs="Times New Roman"/>
          <w:color w:val="auto"/>
          <w:sz w:val="22"/>
          <w:szCs w:val="22"/>
        </w:rPr>
      </w:pPr>
      <w:bookmarkStart w:id="60" w:name="_Toc145927380"/>
      <w:r w:rsidRPr="00BB1AF7">
        <w:rPr>
          <w:rFonts w:ascii="Times New Roman" w:eastAsia="Times New Roman" w:hAnsi="Times New Roman" w:cs="Times New Roman"/>
          <w:color w:val="auto"/>
          <w:sz w:val="22"/>
          <w:szCs w:val="22"/>
        </w:rPr>
        <w:t>2.1.2. Единоличный исполнительный орган эмитента</w:t>
      </w:r>
      <w:bookmarkEnd w:id="60"/>
    </w:p>
    <w:p w:rsidR="00970C2F" w:rsidRPr="00F25C96"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Исполняющий обязанности Генерального директора Общества </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Эбзеев Борис Борисович</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1975</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lastRenderedPageBreak/>
        <w:t>Образование:</w:t>
      </w:r>
      <w:r w:rsidRPr="00F25C96">
        <w:rPr>
          <w:rFonts w:ascii="Times New Roman" w:eastAsia="Times New Roman" w:hAnsi="Times New Roman" w:cs="Times New Roman"/>
          <w:b/>
          <w:i/>
          <w:sz w:val="22"/>
          <w:szCs w:val="22"/>
          <w:lang w:eastAsia="ru-RU"/>
        </w:rPr>
        <w:t xml:space="preserve"> Высшее. Окончил:</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Московский государственный университет им. М.В. Ломоносова по специальности «Юриспруденция», юрист. </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Имеет ученую степень кандидата юридических наук.</w:t>
      </w:r>
    </w:p>
    <w:p w:rsidR="009930EA" w:rsidRPr="00F25C96"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Pr="009930EA">
        <w:rPr>
          <w:rFonts w:ascii="Times New Roman" w:eastAsia="Times New Roman" w:hAnsi="Times New Roman" w:cs="Times New Roman"/>
          <w:b/>
          <w:i/>
          <w:sz w:val="22"/>
          <w:szCs w:val="22"/>
          <w:lang w:eastAsia="ru-RU"/>
        </w:rPr>
        <w:t>председатель Правления,</w:t>
      </w:r>
      <w:r>
        <w:rPr>
          <w:rFonts w:ascii="Times New Roman" w:eastAsia="Times New Roman" w:hAnsi="Times New Roman" w:cs="Times New Roman"/>
          <w:b/>
          <w:i/>
          <w:sz w:val="22"/>
          <w:szCs w:val="22"/>
          <w:lang w:eastAsia="ru-RU"/>
        </w:rPr>
        <w:t xml:space="preserve"> </w:t>
      </w:r>
      <w:r w:rsidRPr="009930EA">
        <w:rPr>
          <w:rFonts w:ascii="Times New Roman" w:eastAsia="Times New Roman" w:hAnsi="Times New Roman" w:cs="Times New Roman"/>
          <w:b/>
          <w:i/>
          <w:sz w:val="22"/>
          <w:szCs w:val="22"/>
          <w:lang w:eastAsia="ru-RU"/>
        </w:rPr>
        <w:t>Генеральный директор ПАО «Россети Юг»;</w:t>
      </w:r>
      <w:r>
        <w:rPr>
          <w:rFonts w:ascii="Times New Roman" w:eastAsia="Times New Roman" w:hAnsi="Times New Roman" w:cs="Times New Roman"/>
          <w:b/>
          <w:i/>
          <w:sz w:val="22"/>
          <w:szCs w:val="22"/>
          <w:lang w:eastAsia="ru-RU"/>
        </w:rPr>
        <w:t xml:space="preserve"> п</w:t>
      </w:r>
      <w:r w:rsidRPr="009930EA">
        <w:rPr>
          <w:rFonts w:ascii="Times New Roman" w:eastAsia="Times New Roman" w:hAnsi="Times New Roman" w:cs="Times New Roman"/>
          <w:b/>
          <w:i/>
          <w:sz w:val="22"/>
          <w:szCs w:val="22"/>
          <w:lang w:eastAsia="ru-RU"/>
        </w:rPr>
        <w:t xml:space="preserve">редседатель Правления, </w:t>
      </w:r>
      <w:r>
        <w:rPr>
          <w:rFonts w:ascii="Times New Roman" w:eastAsia="Times New Roman" w:hAnsi="Times New Roman" w:cs="Times New Roman"/>
          <w:b/>
          <w:i/>
          <w:sz w:val="22"/>
          <w:szCs w:val="22"/>
          <w:lang w:eastAsia="ru-RU"/>
        </w:rPr>
        <w:t>и</w:t>
      </w:r>
      <w:r w:rsidRPr="009930EA">
        <w:rPr>
          <w:rFonts w:ascii="Times New Roman" w:eastAsia="Times New Roman" w:hAnsi="Times New Roman" w:cs="Times New Roman"/>
          <w:b/>
          <w:i/>
          <w:sz w:val="22"/>
          <w:szCs w:val="22"/>
          <w:lang w:eastAsia="ru-RU"/>
        </w:rPr>
        <w:t>сполняющий обязанности Генерального директора ПАО «Россети Кубань».</w:t>
      </w:r>
      <w:r w:rsidRPr="009930EA">
        <w:t xml:space="preserve"> </w:t>
      </w:r>
    </w:p>
    <w:p w:rsidR="009930EA" w:rsidRPr="002F7E5A"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8613E2" w:rsidRPr="00F25C96" w:rsidTr="00387D17">
        <w:tc>
          <w:tcPr>
            <w:tcW w:w="2694" w:type="dxa"/>
            <w:gridSpan w:val="2"/>
            <w:tcBorders>
              <w:top w:val="doub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Правления, Генеральный директор</w:t>
            </w: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2019</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«Донэнерго» (ранее ОАО «Донэнерго»)</w:t>
            </w: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«ВМЭС»</w:t>
            </w: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Совета директоров</w:t>
            </w:r>
          </w:p>
        </w:tc>
      </w:tr>
      <w:tr w:rsidR="008613E2" w:rsidRPr="00F25C96" w:rsidTr="00387D17">
        <w:tc>
          <w:tcPr>
            <w:tcW w:w="1260" w:type="dxa"/>
            <w:tcBorders>
              <w:top w:val="single" w:sz="6" w:space="0" w:color="auto"/>
              <w:left w:val="double" w:sz="6" w:space="0" w:color="auto"/>
              <w:bottom w:val="doub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doub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Правления, исполняющий обязанности Генерального директора (по совместительству), член Совета директоров</w:t>
            </w:r>
          </w:p>
        </w:tc>
      </w:tr>
    </w:tbl>
    <w:p w:rsidR="00970C2F" w:rsidRPr="00F25C96"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Доля участия лица в уставном капитале подконтрольных эмитенту организаций, имеющих для него существенное значение: 0</w:t>
      </w:r>
    </w:p>
    <w:p w:rsidR="00970C2F" w:rsidRPr="00F25C96"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r w:rsidRPr="00F25C96">
        <w:rPr>
          <w:rFonts w:ascii="Times New Roman" w:eastAsia="Times New Roman" w:hAnsi="Times New Roman" w:cs="Times New Roman"/>
          <w:sz w:val="22"/>
          <w:szCs w:val="22"/>
          <w:lang w:eastAsia="ru-RU"/>
        </w:rPr>
        <w:t xml:space="preserve"> </w:t>
      </w:r>
    </w:p>
    <w:p w:rsidR="00970C2F" w:rsidRPr="00F25C96"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widowControl w:val="0"/>
        <w:autoSpaceDE w:val="0"/>
        <w:autoSpaceDN w:val="0"/>
        <w:adjustRightInd w:val="0"/>
        <w:spacing w:after="0" w:line="240" w:lineRule="auto"/>
        <w:ind w:right="1"/>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6"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w:t>
      </w:r>
      <w:r w:rsidRPr="00F25C96">
        <w:rPr>
          <w:rFonts w:ascii="Times New Roman" w:eastAsia="Times New Roman" w:hAnsi="Times New Roman" w:cs="Times New Roman"/>
          <w:b/>
          <w:i/>
          <w:sz w:val="22"/>
          <w:szCs w:val="22"/>
          <w:lang w:eastAsia="ru-RU"/>
        </w:rPr>
        <w:t xml:space="preserve"> Лицо указанных должностей не занимало.</w:t>
      </w:r>
    </w:p>
    <w:p w:rsidR="00970C2F" w:rsidRPr="00F25C96" w:rsidRDefault="00970C2F" w:rsidP="00970C2F">
      <w:pPr>
        <w:widowControl w:val="0"/>
        <w:autoSpaceDE w:val="0"/>
        <w:autoSpaceDN w:val="0"/>
        <w:adjustRightInd w:val="0"/>
        <w:spacing w:after="0" w:line="240" w:lineRule="auto"/>
        <w:ind w:left="1260"/>
        <w:jc w:val="both"/>
        <w:rPr>
          <w:rFonts w:ascii="Times New Roman" w:eastAsia="Times New Roman" w:hAnsi="Times New Roman" w:cs="Times New Roman"/>
          <w:b/>
          <w:bCs/>
          <w:sz w:val="22"/>
          <w:szCs w:val="22"/>
          <w:highlight w:val="yellow"/>
          <w:lang w:val="x-none" w:eastAsia="x-none"/>
        </w:rPr>
      </w:pPr>
    </w:p>
    <w:p w:rsidR="00970C2F" w:rsidRPr="00F25C96" w:rsidRDefault="00970C2F" w:rsidP="0019459D">
      <w:pPr>
        <w:pStyle w:val="3"/>
        <w:rPr>
          <w:rFonts w:ascii="Times New Roman" w:eastAsia="Times New Roman" w:hAnsi="Times New Roman" w:cs="Times New Roman"/>
          <w:sz w:val="22"/>
          <w:szCs w:val="22"/>
        </w:rPr>
      </w:pPr>
      <w:bookmarkStart w:id="61" w:name="_Toc132024744"/>
      <w:bookmarkStart w:id="62" w:name="_Toc145927381"/>
      <w:r w:rsidRPr="00F25C96">
        <w:rPr>
          <w:rFonts w:ascii="Times New Roman" w:eastAsia="Times New Roman" w:hAnsi="Times New Roman" w:cs="Times New Roman"/>
          <w:sz w:val="22"/>
          <w:szCs w:val="22"/>
        </w:rPr>
        <w:t>2.1.3. Правление</w:t>
      </w:r>
      <w:bookmarkEnd w:id="61"/>
      <w:bookmarkEnd w:id="62"/>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highlight w:val="yellow"/>
        </w:rPr>
      </w:pP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3" w:name="Par424"/>
      <w:bookmarkEnd w:id="63"/>
      <w:r w:rsidRPr="00F25C96">
        <w:rPr>
          <w:rFonts w:ascii="Times New Roman" w:eastAsia="Times New Roman" w:hAnsi="Times New Roman" w:cs="Times New Roman"/>
          <w:b/>
          <w:i/>
          <w:sz w:val="22"/>
          <w:szCs w:val="22"/>
          <w:lang w:eastAsia="ru-RU"/>
        </w:rPr>
        <w:t xml:space="preserve">1.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Эбзеев Борис Борисович (Председатель Правления)</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1975</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xml:space="preserve"> Высшее. Окончил:</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Московский государственный университет им. М.В. Ломоносова по специальности «Юриспруденция», юрист. </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Имеет ученую степень кандидата юридических наук.</w:t>
      </w:r>
    </w:p>
    <w:p w:rsidR="009930EA" w:rsidRPr="00F25C96"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Pr="009930EA">
        <w:rPr>
          <w:rFonts w:ascii="Times New Roman" w:eastAsia="Times New Roman" w:hAnsi="Times New Roman" w:cs="Times New Roman"/>
          <w:b/>
          <w:i/>
          <w:sz w:val="22"/>
          <w:szCs w:val="22"/>
          <w:lang w:eastAsia="ru-RU"/>
        </w:rPr>
        <w:t>председатель Правления,</w:t>
      </w:r>
      <w:r>
        <w:rPr>
          <w:rFonts w:ascii="Times New Roman" w:eastAsia="Times New Roman" w:hAnsi="Times New Roman" w:cs="Times New Roman"/>
          <w:b/>
          <w:i/>
          <w:sz w:val="22"/>
          <w:szCs w:val="22"/>
          <w:lang w:eastAsia="ru-RU"/>
        </w:rPr>
        <w:t xml:space="preserve"> </w:t>
      </w:r>
      <w:r w:rsidRPr="009930EA">
        <w:rPr>
          <w:rFonts w:ascii="Times New Roman" w:eastAsia="Times New Roman" w:hAnsi="Times New Roman" w:cs="Times New Roman"/>
          <w:b/>
          <w:i/>
          <w:sz w:val="22"/>
          <w:szCs w:val="22"/>
          <w:lang w:eastAsia="ru-RU"/>
        </w:rPr>
        <w:t>Генеральный директор ПАО «Россети Юг»;</w:t>
      </w:r>
      <w:r>
        <w:rPr>
          <w:rFonts w:ascii="Times New Roman" w:eastAsia="Times New Roman" w:hAnsi="Times New Roman" w:cs="Times New Roman"/>
          <w:b/>
          <w:i/>
          <w:sz w:val="22"/>
          <w:szCs w:val="22"/>
          <w:lang w:eastAsia="ru-RU"/>
        </w:rPr>
        <w:t xml:space="preserve"> п</w:t>
      </w:r>
      <w:r w:rsidRPr="009930EA">
        <w:rPr>
          <w:rFonts w:ascii="Times New Roman" w:eastAsia="Times New Roman" w:hAnsi="Times New Roman" w:cs="Times New Roman"/>
          <w:b/>
          <w:i/>
          <w:sz w:val="22"/>
          <w:szCs w:val="22"/>
          <w:lang w:eastAsia="ru-RU"/>
        </w:rPr>
        <w:t xml:space="preserve">редседатель Правления, </w:t>
      </w:r>
      <w:r>
        <w:rPr>
          <w:rFonts w:ascii="Times New Roman" w:eastAsia="Times New Roman" w:hAnsi="Times New Roman" w:cs="Times New Roman"/>
          <w:b/>
          <w:i/>
          <w:sz w:val="22"/>
          <w:szCs w:val="22"/>
          <w:lang w:eastAsia="ru-RU"/>
        </w:rPr>
        <w:t>и</w:t>
      </w:r>
      <w:r w:rsidRPr="009930EA">
        <w:rPr>
          <w:rFonts w:ascii="Times New Roman" w:eastAsia="Times New Roman" w:hAnsi="Times New Roman" w:cs="Times New Roman"/>
          <w:b/>
          <w:i/>
          <w:sz w:val="22"/>
          <w:szCs w:val="22"/>
          <w:lang w:eastAsia="ru-RU"/>
        </w:rPr>
        <w:t>сполняющий обязанности Генерального директора ПАО «Россети Кубань».</w:t>
      </w:r>
      <w:r w:rsidRPr="009930EA">
        <w:t xml:space="preserve"> </w:t>
      </w:r>
    </w:p>
    <w:p w:rsidR="009930EA" w:rsidRPr="002F7E5A"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lastRenderedPageBreak/>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356" w:type="dxa"/>
        <w:tblInd w:w="72" w:type="dxa"/>
        <w:tblLayout w:type="fixed"/>
        <w:tblCellMar>
          <w:left w:w="72" w:type="dxa"/>
          <w:right w:w="72" w:type="dxa"/>
        </w:tblCellMar>
        <w:tblLook w:val="0000" w:firstRow="0" w:lastRow="0" w:firstColumn="0" w:lastColumn="0" w:noHBand="0" w:noVBand="0"/>
      </w:tblPr>
      <w:tblGrid>
        <w:gridCol w:w="1260"/>
        <w:gridCol w:w="1434"/>
        <w:gridCol w:w="3806"/>
        <w:gridCol w:w="2856"/>
      </w:tblGrid>
      <w:tr w:rsidR="008613E2" w:rsidRPr="00F25C96" w:rsidTr="00387D17">
        <w:tc>
          <w:tcPr>
            <w:tcW w:w="2694" w:type="dxa"/>
            <w:gridSpan w:val="2"/>
            <w:tcBorders>
              <w:top w:val="doub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2856" w:type="dxa"/>
            <w:tcBorders>
              <w:top w:val="doub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Правления, Генеральный директор</w:t>
            </w: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2014</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2019</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«Донэнерго» (ранее ОАО «Донэнерго»)</w:t>
            </w: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2015</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Юг» (ранее ПАО «МРСК Юга», ОАО «МРСК Юга»)</w:t>
            </w: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8613E2" w:rsidRPr="00F25C96" w:rsidTr="00387D17">
        <w:tc>
          <w:tcPr>
            <w:tcW w:w="1260" w:type="dxa"/>
            <w:tcBorders>
              <w:top w:val="single" w:sz="6" w:space="0" w:color="auto"/>
              <w:left w:val="doub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«ВМЭС»</w:t>
            </w:r>
          </w:p>
        </w:tc>
        <w:tc>
          <w:tcPr>
            <w:tcW w:w="2856" w:type="dxa"/>
            <w:tcBorders>
              <w:top w:val="single" w:sz="6" w:space="0" w:color="auto"/>
              <w:left w:val="single" w:sz="6" w:space="0" w:color="auto"/>
              <w:bottom w:val="sing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Совета директоров</w:t>
            </w:r>
          </w:p>
        </w:tc>
      </w:tr>
      <w:tr w:rsidR="008613E2" w:rsidRPr="00F25C96" w:rsidTr="00387D17">
        <w:tc>
          <w:tcPr>
            <w:tcW w:w="1260" w:type="dxa"/>
            <w:tcBorders>
              <w:top w:val="single" w:sz="6" w:space="0" w:color="auto"/>
              <w:left w:val="double" w:sz="6" w:space="0" w:color="auto"/>
              <w:bottom w:val="doub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434" w:type="dxa"/>
            <w:tcBorders>
              <w:top w:val="single" w:sz="6" w:space="0" w:color="auto"/>
              <w:left w:val="single" w:sz="6" w:space="0" w:color="auto"/>
              <w:bottom w:val="doub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2856" w:type="dxa"/>
            <w:tcBorders>
              <w:top w:val="single" w:sz="6" w:space="0" w:color="auto"/>
              <w:left w:val="single" w:sz="6" w:space="0" w:color="auto"/>
              <w:bottom w:val="double" w:sz="6" w:space="0" w:color="auto"/>
              <w:right w:val="double" w:sz="6" w:space="0" w:color="auto"/>
            </w:tcBorders>
          </w:tcPr>
          <w:p w:rsidR="008613E2" w:rsidRPr="00F25C96" w:rsidRDefault="008613E2" w:rsidP="00387D17">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Правления, исполняющий обязанности Генерального директора (по совместительству), член Совета директоров</w:t>
            </w:r>
          </w:p>
        </w:tc>
      </w:tr>
    </w:tbl>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0</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 xml:space="preserve">0 </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8613E2" w:rsidRPr="00F25C96" w:rsidRDefault="008613E2" w:rsidP="008613E2">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7"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F25C96" w:rsidRDefault="00970C2F" w:rsidP="00970C2F">
      <w:pPr>
        <w:widowControl w:val="0"/>
        <w:autoSpaceDE w:val="0"/>
        <w:autoSpaceDN w:val="0"/>
        <w:adjustRightInd w:val="0"/>
        <w:spacing w:after="0" w:line="240" w:lineRule="auto"/>
        <w:rPr>
          <w:rFonts w:ascii="Times New Roman" w:eastAsia="Times New Roman" w:hAnsi="Times New Roman" w:cs="Times New Roman"/>
          <w:sz w:val="22"/>
          <w:szCs w:val="22"/>
          <w:highlight w:val="yellow"/>
          <w:lang w:eastAsia="ru-RU"/>
        </w:rPr>
      </w:pPr>
    </w:p>
    <w:p w:rsidR="00970C2F" w:rsidRPr="00F25C96"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2.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Армаганян Эдгар Гарриевич</w:t>
      </w:r>
    </w:p>
    <w:p w:rsidR="00970C2F" w:rsidRPr="00F25C96"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1984</w:t>
      </w:r>
    </w:p>
    <w:p w:rsidR="00970C2F" w:rsidRPr="00F25C96"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xml:space="preserve"> Высшее. Окончил:</w:t>
      </w:r>
    </w:p>
    <w:p w:rsidR="00970C2F" w:rsidRPr="00F25C96" w:rsidRDefault="00970C2F" w:rsidP="00970C2F">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ФГОУ ВПО «Кубанский государственный аграрный университет» по специальности «Электрификация и автоматизация», инженер,</w:t>
      </w:r>
    </w:p>
    <w:p w:rsidR="00970C2F" w:rsidRPr="00F25C96" w:rsidRDefault="00970C2F" w:rsidP="00970C2F">
      <w:pPr>
        <w:widowControl w:val="0"/>
        <w:autoSpaceDE w:val="0"/>
        <w:autoSpaceDN w:val="0"/>
        <w:adjustRightInd w:val="0"/>
        <w:spacing w:before="20" w:after="4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НОУ ВПО «Московский институт предпринимательства и права» по специальности «Менеджмент организации», менеджер.</w:t>
      </w:r>
    </w:p>
    <w:p w:rsidR="005234A1" w:rsidRPr="00F25C96" w:rsidRDefault="005234A1" w:rsidP="005234A1">
      <w:pPr>
        <w:spacing w:after="0" w:line="255" w:lineRule="atLeast"/>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Дополнительное образование: </w:t>
      </w:r>
    </w:p>
    <w:p w:rsidR="005234A1" w:rsidRPr="00F25C96" w:rsidRDefault="005234A1" w:rsidP="005234A1">
      <w:pPr>
        <w:spacing w:after="0" w:line="255" w:lineRule="atLeast"/>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МГТУ им. Н.Э. Баумана</w:t>
      </w:r>
      <w:r w:rsidRPr="00F25C96">
        <w:rPr>
          <w:rFonts w:ascii="Times New Roman" w:eastAsia="Times New Roman" w:hAnsi="Times New Roman" w:cs="Times New Roman"/>
          <w:b/>
          <w:bCs/>
          <w:i/>
          <w:sz w:val="22"/>
          <w:szCs w:val="22"/>
        </w:rPr>
        <w:t xml:space="preserve"> по</w:t>
      </w:r>
      <w:r w:rsidRPr="00F25C96">
        <w:rPr>
          <w:rFonts w:ascii="Times New Roman" w:eastAsia="Times New Roman" w:hAnsi="Times New Roman" w:cs="Times New Roman"/>
          <w:b/>
          <w:i/>
          <w:sz w:val="22"/>
          <w:szCs w:val="22"/>
          <w:lang w:eastAsia="ru-RU"/>
        </w:rPr>
        <w:t xml:space="preserve"> специальности «Менеджмент» с правом ведения профессиональной деятельности в сфере «Контроллинг организации»,</w:t>
      </w:r>
    </w:p>
    <w:p w:rsidR="005234A1" w:rsidRPr="009930EA" w:rsidRDefault="005234A1" w:rsidP="005234A1">
      <w:pPr>
        <w:spacing w:after="0" w:line="255" w:lineRule="atLeast"/>
        <w:jc w:val="both"/>
        <w:rPr>
          <w:rFonts w:ascii="Times New Roman" w:eastAsia="Times New Roman" w:hAnsi="Times New Roman" w:cs="Times New Roman"/>
          <w:b/>
          <w:i/>
          <w:sz w:val="22"/>
          <w:szCs w:val="22"/>
          <w:lang w:eastAsia="ru-RU"/>
        </w:rPr>
      </w:pPr>
      <w:r w:rsidRPr="009930EA">
        <w:rPr>
          <w:rFonts w:ascii="Times New Roman" w:eastAsia="Times New Roman" w:hAnsi="Times New Roman" w:cs="Times New Roman"/>
          <w:b/>
          <w:i/>
          <w:sz w:val="22"/>
          <w:szCs w:val="22"/>
          <w:lang w:eastAsia="ru-RU"/>
        </w:rPr>
        <w:t>- ФГБОУ ВПО «Кубанский государственный университет» по программе «Юриспруденция: гражданско-правовые отношения»</w:t>
      </w:r>
      <w:r w:rsidR="009930EA">
        <w:rPr>
          <w:rFonts w:ascii="Times New Roman" w:eastAsia="Times New Roman" w:hAnsi="Times New Roman" w:cs="Times New Roman"/>
          <w:b/>
          <w:i/>
          <w:sz w:val="22"/>
          <w:szCs w:val="22"/>
          <w:lang w:eastAsia="ru-RU"/>
        </w:rPr>
        <w:t>.</w:t>
      </w:r>
    </w:p>
    <w:p w:rsidR="009930EA" w:rsidRPr="00F25C96" w:rsidRDefault="009930EA"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4" w:name="_Hlk96372248"/>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00CB4E73">
        <w:rPr>
          <w:rFonts w:ascii="Times New Roman" w:eastAsia="Times New Roman" w:hAnsi="Times New Roman" w:cs="Times New Roman"/>
          <w:b/>
          <w:i/>
          <w:sz w:val="22"/>
          <w:szCs w:val="22"/>
          <w:lang w:eastAsia="ru-RU"/>
        </w:rPr>
        <w:t>Пе</w:t>
      </w:r>
      <w:r w:rsidRPr="009930EA">
        <w:rPr>
          <w:rFonts w:ascii="Times New Roman" w:eastAsia="Times New Roman" w:hAnsi="Times New Roman" w:cs="Times New Roman"/>
          <w:b/>
          <w:i/>
          <w:sz w:val="22"/>
          <w:szCs w:val="22"/>
          <w:lang w:eastAsia="ru-RU"/>
        </w:rPr>
        <w:t>рвый заместитель Генерального директора - директор филиала Сочинские электрические сети ПАО «Россети Кубань».</w:t>
      </w:r>
      <w:r w:rsidRPr="009930EA">
        <w:t xml:space="preserve"> </w:t>
      </w:r>
    </w:p>
    <w:p w:rsidR="009930EA" w:rsidRPr="002F7E5A" w:rsidRDefault="009930EA" w:rsidP="009930EA">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853" w:type="dxa"/>
        <w:tblLayout w:type="fixed"/>
        <w:tblCellMar>
          <w:left w:w="72" w:type="dxa"/>
          <w:right w:w="72" w:type="dxa"/>
        </w:tblCellMar>
        <w:tblLook w:val="04A0" w:firstRow="1" w:lastRow="0" w:firstColumn="1" w:lastColumn="0" w:noHBand="0" w:noVBand="1"/>
      </w:tblPr>
      <w:tblGrid>
        <w:gridCol w:w="1332"/>
        <w:gridCol w:w="1260"/>
        <w:gridCol w:w="2867"/>
        <w:gridCol w:w="4394"/>
      </w:tblGrid>
      <w:tr w:rsidR="005234A1" w:rsidRPr="00F25C96" w:rsidTr="00387D17">
        <w:tc>
          <w:tcPr>
            <w:tcW w:w="2592" w:type="dxa"/>
            <w:gridSpan w:val="2"/>
            <w:tcBorders>
              <w:top w:val="double" w:sz="6" w:space="0" w:color="auto"/>
              <w:left w:val="doub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Период</w:t>
            </w:r>
          </w:p>
        </w:tc>
        <w:tc>
          <w:tcPr>
            <w:tcW w:w="2867" w:type="dxa"/>
            <w:tcBorders>
              <w:top w:val="double" w:sz="6" w:space="0" w:color="auto"/>
              <w:left w:val="sing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Наименование организации</w:t>
            </w:r>
          </w:p>
        </w:tc>
        <w:tc>
          <w:tcPr>
            <w:tcW w:w="4394" w:type="dxa"/>
            <w:tcBorders>
              <w:top w:val="double" w:sz="6" w:space="0" w:color="auto"/>
              <w:left w:val="single" w:sz="6" w:space="0" w:color="auto"/>
              <w:bottom w:val="single" w:sz="6" w:space="0" w:color="auto"/>
              <w:right w:val="double" w:sz="6" w:space="0" w:color="auto"/>
            </w:tcBorders>
            <w:hideMark/>
          </w:tcPr>
          <w:p w:rsidR="005234A1" w:rsidRPr="00F25C96"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Должность</w:t>
            </w:r>
          </w:p>
        </w:tc>
      </w:tr>
      <w:tr w:rsidR="005234A1" w:rsidRPr="00F25C96" w:rsidTr="00387D17">
        <w:tc>
          <w:tcPr>
            <w:tcW w:w="1332" w:type="dxa"/>
            <w:tcBorders>
              <w:top w:val="single" w:sz="6" w:space="0" w:color="auto"/>
              <w:left w:val="doub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lastRenderedPageBreak/>
              <w:t>с</w:t>
            </w:r>
          </w:p>
        </w:tc>
        <w:tc>
          <w:tcPr>
            <w:tcW w:w="1260" w:type="dxa"/>
            <w:tcBorders>
              <w:top w:val="single" w:sz="6" w:space="0" w:color="auto"/>
              <w:left w:val="sing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по</w:t>
            </w:r>
          </w:p>
        </w:tc>
        <w:tc>
          <w:tcPr>
            <w:tcW w:w="2867" w:type="dxa"/>
            <w:tcBorders>
              <w:top w:val="single" w:sz="6" w:space="0" w:color="auto"/>
              <w:left w:val="single" w:sz="6" w:space="0" w:color="auto"/>
              <w:bottom w:val="single" w:sz="6" w:space="0" w:color="auto"/>
              <w:right w:val="single" w:sz="6" w:space="0" w:color="auto"/>
            </w:tcBorders>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c>
          <w:tcPr>
            <w:tcW w:w="4394" w:type="dxa"/>
            <w:tcBorders>
              <w:top w:val="single" w:sz="6" w:space="0" w:color="auto"/>
              <w:left w:val="single" w:sz="6" w:space="0" w:color="auto"/>
              <w:bottom w:val="single" w:sz="6" w:space="0" w:color="auto"/>
              <w:right w:val="double" w:sz="6" w:space="0" w:color="auto"/>
            </w:tcBorders>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r>
      <w:tr w:rsidR="005234A1" w:rsidRPr="00F25C96" w:rsidTr="00387D17">
        <w:trPr>
          <w:trHeight w:val="796"/>
        </w:trPr>
        <w:tc>
          <w:tcPr>
            <w:tcW w:w="1332" w:type="dxa"/>
            <w:tcBorders>
              <w:top w:val="single" w:sz="6" w:space="0" w:color="auto"/>
              <w:left w:val="doub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2009</w:t>
            </w:r>
          </w:p>
        </w:tc>
        <w:tc>
          <w:tcPr>
            <w:tcW w:w="1260" w:type="dxa"/>
            <w:tcBorders>
              <w:top w:val="single" w:sz="6" w:space="0" w:color="auto"/>
              <w:left w:val="sing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2867" w:type="dxa"/>
            <w:tcBorders>
              <w:top w:val="single" w:sz="6" w:space="0" w:color="auto"/>
              <w:left w:val="sing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 (ранее ПАО «Кубаньэнерго», ОАО «Кубаньэнерго»)</w:t>
            </w:r>
          </w:p>
        </w:tc>
        <w:tc>
          <w:tcPr>
            <w:tcW w:w="4394" w:type="dxa"/>
            <w:tcBorders>
              <w:top w:val="single" w:sz="6" w:space="0" w:color="auto"/>
              <w:left w:val="single" w:sz="6" w:space="0" w:color="auto"/>
              <w:bottom w:val="single" w:sz="6" w:space="0" w:color="auto"/>
              <w:right w:val="doub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Первый заместитель Генерального директора - директор филиала Сочинские электрические сети</w:t>
            </w:r>
          </w:p>
        </w:tc>
      </w:tr>
      <w:tr w:rsidR="005234A1" w:rsidRPr="00F25C96" w:rsidTr="00387D17">
        <w:tc>
          <w:tcPr>
            <w:tcW w:w="1332" w:type="dxa"/>
            <w:tcBorders>
              <w:top w:val="single" w:sz="6" w:space="0" w:color="auto"/>
              <w:left w:val="doub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2867" w:type="dxa"/>
            <w:tcBorders>
              <w:top w:val="single" w:sz="6" w:space="0" w:color="auto"/>
              <w:left w:val="single" w:sz="6" w:space="0" w:color="auto"/>
              <w:bottom w:val="sing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 (ранее ПАО «Кубаньэнерго», ОАО «Кубаньэнерго»)</w:t>
            </w:r>
          </w:p>
        </w:tc>
        <w:tc>
          <w:tcPr>
            <w:tcW w:w="4394" w:type="dxa"/>
            <w:tcBorders>
              <w:top w:val="single" w:sz="6" w:space="0" w:color="auto"/>
              <w:left w:val="single" w:sz="6" w:space="0" w:color="auto"/>
              <w:bottom w:val="single" w:sz="6" w:space="0" w:color="auto"/>
              <w:right w:val="doub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r w:rsidR="005234A1" w:rsidRPr="00F25C96" w:rsidTr="00387D17">
        <w:tc>
          <w:tcPr>
            <w:tcW w:w="1332" w:type="dxa"/>
            <w:tcBorders>
              <w:top w:val="single" w:sz="6" w:space="0" w:color="auto"/>
              <w:left w:val="double" w:sz="6" w:space="0" w:color="auto"/>
              <w:bottom w:val="doub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2016</w:t>
            </w:r>
          </w:p>
        </w:tc>
        <w:tc>
          <w:tcPr>
            <w:tcW w:w="1260" w:type="dxa"/>
            <w:tcBorders>
              <w:top w:val="single" w:sz="6" w:space="0" w:color="auto"/>
              <w:left w:val="single" w:sz="6" w:space="0" w:color="auto"/>
              <w:bottom w:val="doub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2867" w:type="dxa"/>
            <w:tcBorders>
              <w:top w:val="single" w:sz="6" w:space="0" w:color="auto"/>
              <w:left w:val="single" w:sz="6" w:space="0" w:color="auto"/>
              <w:bottom w:val="double" w:sz="6" w:space="0" w:color="auto"/>
              <w:right w:val="sing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«Энергосервис Кубани» (ранее ОАО «Энергосервис Кубани»)</w:t>
            </w:r>
          </w:p>
        </w:tc>
        <w:tc>
          <w:tcPr>
            <w:tcW w:w="4394" w:type="dxa"/>
            <w:tcBorders>
              <w:top w:val="single" w:sz="6" w:space="0" w:color="auto"/>
              <w:left w:val="single" w:sz="6" w:space="0" w:color="auto"/>
              <w:bottom w:val="double" w:sz="6" w:space="0" w:color="auto"/>
              <w:right w:val="double" w:sz="6" w:space="0" w:color="auto"/>
            </w:tcBorders>
            <w:hideMark/>
          </w:tcPr>
          <w:p w:rsidR="005234A1" w:rsidRPr="00F25C96" w:rsidRDefault="005234A1" w:rsidP="005234A1">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Совета директоров</w:t>
            </w:r>
          </w:p>
        </w:tc>
      </w:tr>
    </w:tbl>
    <w:bookmarkEnd w:id="64"/>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8"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F25C96" w:rsidRDefault="00970C2F" w:rsidP="00970C2F">
      <w:pPr>
        <w:shd w:val="clear" w:color="auto" w:fill="FFFFFF"/>
        <w:tabs>
          <w:tab w:val="left" w:pos="993"/>
        </w:tabs>
        <w:spacing w:after="0" w:line="240" w:lineRule="auto"/>
        <w:ind w:right="120" w:firstLine="709"/>
        <w:jc w:val="both"/>
        <w:rPr>
          <w:rFonts w:ascii="Times New Roman" w:eastAsia="Times New Roman" w:hAnsi="Times New Roman" w:cs="Times New Roman"/>
          <w:b/>
          <w:i/>
          <w:sz w:val="22"/>
          <w:szCs w:val="22"/>
          <w:highlight w:val="yellow"/>
          <w:lang w:eastAsia="ru-RU"/>
        </w:rPr>
      </w:pPr>
    </w:p>
    <w:p w:rsidR="00970C2F" w:rsidRPr="00F25C96" w:rsidRDefault="00970C2F" w:rsidP="00970C2F">
      <w:pPr>
        <w:spacing w:after="0" w:line="255" w:lineRule="atLeast"/>
        <w:rPr>
          <w:rFonts w:ascii="Times New Roman" w:eastAsia="Times New Roman" w:hAnsi="Times New Roman" w:cs="Times New Roman"/>
          <w:b/>
          <w:i/>
          <w:color w:val="FF0000"/>
          <w:sz w:val="22"/>
          <w:szCs w:val="22"/>
          <w:lang w:eastAsia="ru-RU"/>
        </w:rPr>
      </w:pPr>
      <w:r w:rsidRPr="00F25C96">
        <w:rPr>
          <w:rFonts w:ascii="Times New Roman" w:eastAsia="Times New Roman" w:hAnsi="Times New Roman" w:cs="Times New Roman"/>
          <w:b/>
          <w:i/>
          <w:sz w:val="22"/>
          <w:szCs w:val="22"/>
          <w:lang w:eastAsia="ru-RU"/>
        </w:rPr>
        <w:t>3.</w:t>
      </w:r>
      <w:r w:rsidRPr="00F25C96">
        <w:rPr>
          <w:rFonts w:ascii="Times New Roman" w:eastAsia="Times New Roman" w:hAnsi="Times New Roman" w:cs="Times New Roman"/>
          <w:sz w:val="22"/>
          <w:szCs w:val="22"/>
          <w:lang w:eastAsia="ru-RU"/>
        </w:rPr>
        <w:t xml:space="preserve"> Фамилия, имя, отчество: </w:t>
      </w:r>
      <w:r w:rsidRPr="00F25C96">
        <w:rPr>
          <w:rFonts w:ascii="Times New Roman" w:eastAsia="Times New Roman" w:hAnsi="Times New Roman" w:cs="Times New Roman"/>
          <w:b/>
          <w:i/>
          <w:sz w:val="22"/>
          <w:szCs w:val="22"/>
          <w:lang w:eastAsia="ru-RU"/>
        </w:rPr>
        <w:t xml:space="preserve">  Галинова Юлия Владимировна </w:t>
      </w:r>
    </w:p>
    <w:p w:rsidR="00970C2F" w:rsidRPr="00F25C96" w:rsidRDefault="00970C2F" w:rsidP="00970C2F">
      <w:pPr>
        <w:spacing w:after="0" w:line="255" w:lineRule="atLeast"/>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1978 г.</w:t>
      </w:r>
    </w:p>
    <w:p w:rsidR="00970C2F" w:rsidRPr="00F25C96" w:rsidRDefault="00970C2F" w:rsidP="00970C2F">
      <w:pPr>
        <w:spacing w:after="0" w:line="255" w:lineRule="atLeast"/>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Высшее. Окончила:</w:t>
      </w:r>
    </w:p>
    <w:p w:rsidR="00970C2F" w:rsidRPr="00F25C96" w:rsidRDefault="00970C2F" w:rsidP="00970C2F">
      <w:pPr>
        <w:spacing w:after="0" w:line="255" w:lineRule="atLeast"/>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Международный институт экономики и права по специальности «Юриспруденция», юрист.</w:t>
      </w:r>
    </w:p>
    <w:p w:rsidR="00756255" w:rsidRPr="00F25C96" w:rsidRDefault="00756255"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Pr="00756255">
        <w:rPr>
          <w:rFonts w:ascii="Times New Roman" w:eastAsia="Times New Roman" w:hAnsi="Times New Roman" w:cs="Times New Roman"/>
          <w:b/>
          <w:i/>
          <w:sz w:val="22"/>
          <w:szCs w:val="22"/>
          <w:lang w:eastAsia="ru-RU"/>
        </w:rPr>
        <w:t xml:space="preserve">заместитель Генерального директора по корпоративному управлению </w:t>
      </w:r>
      <w:r w:rsidRPr="009930EA">
        <w:rPr>
          <w:rFonts w:ascii="Times New Roman" w:eastAsia="Times New Roman" w:hAnsi="Times New Roman" w:cs="Times New Roman"/>
          <w:b/>
          <w:i/>
          <w:sz w:val="22"/>
          <w:szCs w:val="22"/>
          <w:lang w:eastAsia="ru-RU"/>
        </w:rPr>
        <w:t>ПАО «Россети Кубань».</w:t>
      </w:r>
      <w:r w:rsidRPr="009930EA">
        <w:t xml:space="preserve"> </w:t>
      </w:r>
    </w:p>
    <w:p w:rsidR="00756255" w:rsidRPr="002F7E5A" w:rsidRDefault="00756255" w:rsidP="0075625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286" w:type="dxa"/>
        <w:tblLayout w:type="fixed"/>
        <w:tblCellMar>
          <w:left w:w="72" w:type="dxa"/>
          <w:right w:w="72" w:type="dxa"/>
        </w:tblCellMar>
        <w:tblLook w:val="04A0" w:firstRow="1" w:lastRow="0" w:firstColumn="1" w:lastColumn="0" w:noHBand="0" w:noVBand="1"/>
      </w:tblPr>
      <w:tblGrid>
        <w:gridCol w:w="1332"/>
        <w:gridCol w:w="1260"/>
        <w:gridCol w:w="3292"/>
        <w:gridCol w:w="3402"/>
      </w:tblGrid>
      <w:tr w:rsidR="00970C2F" w:rsidRPr="00F25C96" w:rsidTr="00970C2F">
        <w:tc>
          <w:tcPr>
            <w:tcW w:w="2592" w:type="dxa"/>
            <w:gridSpan w:val="2"/>
            <w:tcBorders>
              <w:top w:val="double" w:sz="6" w:space="0" w:color="auto"/>
              <w:left w:val="doub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Период</w:t>
            </w:r>
          </w:p>
        </w:tc>
        <w:tc>
          <w:tcPr>
            <w:tcW w:w="3292" w:type="dxa"/>
            <w:tcBorders>
              <w:top w:val="double" w:sz="6" w:space="0" w:color="auto"/>
              <w:left w:val="sing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Наименование организации</w:t>
            </w:r>
          </w:p>
        </w:tc>
        <w:tc>
          <w:tcPr>
            <w:tcW w:w="3402" w:type="dxa"/>
            <w:tcBorders>
              <w:top w:val="double" w:sz="6" w:space="0" w:color="auto"/>
              <w:left w:val="single" w:sz="6" w:space="0" w:color="auto"/>
              <w:bottom w:val="single" w:sz="6" w:space="0" w:color="auto"/>
              <w:right w:val="double" w:sz="6" w:space="0" w:color="auto"/>
            </w:tcBorders>
            <w:hideMark/>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Должность</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по</w:t>
            </w:r>
          </w:p>
        </w:tc>
        <w:tc>
          <w:tcPr>
            <w:tcW w:w="3292"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c>
          <w:tcPr>
            <w:tcW w:w="3402"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2014</w:t>
            </w:r>
          </w:p>
        </w:tc>
        <w:tc>
          <w:tcPr>
            <w:tcW w:w="1260" w:type="dxa"/>
            <w:tcBorders>
              <w:top w:val="single" w:sz="6" w:space="0" w:color="auto"/>
              <w:left w:val="sing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3292" w:type="dxa"/>
            <w:tcBorders>
              <w:top w:val="single" w:sz="6" w:space="0" w:color="auto"/>
              <w:left w:val="sing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 (ранее ПАО «Кубаньэнерго», ОАО »Кубаньэнерго»)</w:t>
            </w:r>
          </w:p>
        </w:tc>
        <w:tc>
          <w:tcPr>
            <w:tcW w:w="3402" w:type="dxa"/>
            <w:tcBorders>
              <w:top w:val="single" w:sz="6" w:space="0" w:color="auto"/>
              <w:left w:val="single" w:sz="6" w:space="0" w:color="auto"/>
              <w:bottom w:val="single" w:sz="6" w:space="0" w:color="auto"/>
              <w:right w:val="double" w:sz="6" w:space="0" w:color="auto"/>
            </w:tcBorders>
            <w:hideMark/>
          </w:tcPr>
          <w:p w:rsidR="00970C2F" w:rsidRPr="00F25C96" w:rsidRDefault="00CB4E73"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Заместитель начальника д</w:t>
            </w:r>
            <w:r w:rsidR="00970C2F" w:rsidRPr="00F25C96">
              <w:rPr>
                <w:rFonts w:ascii="Times New Roman" w:eastAsia="Times New Roman" w:hAnsi="Times New Roman" w:cs="Times New Roman"/>
                <w:b/>
                <w:i/>
                <w:sz w:val="22"/>
                <w:szCs w:val="22"/>
                <w:lang w:eastAsia="ru-RU"/>
              </w:rPr>
              <w:t>епартамента правового обеспечения</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292" w:type="dxa"/>
            <w:tcBorders>
              <w:top w:val="single" w:sz="6" w:space="0" w:color="auto"/>
              <w:left w:val="single" w:sz="6" w:space="0" w:color="auto"/>
              <w:bottom w:val="sing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3402" w:type="dxa"/>
            <w:tcBorders>
              <w:top w:val="single" w:sz="6" w:space="0" w:color="auto"/>
              <w:left w:val="single" w:sz="6" w:space="0" w:color="auto"/>
              <w:bottom w:val="single" w:sz="6" w:space="0" w:color="auto"/>
              <w:right w:val="doub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Заместитель Генерального директора по корпоративному управлению</w:t>
            </w:r>
          </w:p>
        </w:tc>
      </w:tr>
      <w:tr w:rsidR="00970C2F" w:rsidRPr="00F25C96" w:rsidTr="00970C2F">
        <w:tc>
          <w:tcPr>
            <w:tcW w:w="1332" w:type="dxa"/>
            <w:tcBorders>
              <w:top w:val="single" w:sz="6" w:space="0" w:color="auto"/>
              <w:left w:val="double" w:sz="6" w:space="0" w:color="auto"/>
              <w:bottom w:val="doub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260" w:type="dxa"/>
            <w:tcBorders>
              <w:top w:val="single" w:sz="6" w:space="0" w:color="auto"/>
              <w:left w:val="single" w:sz="6" w:space="0" w:color="auto"/>
              <w:bottom w:val="doub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292" w:type="dxa"/>
            <w:tcBorders>
              <w:top w:val="single" w:sz="6" w:space="0" w:color="auto"/>
              <w:left w:val="single" w:sz="6" w:space="0" w:color="auto"/>
              <w:bottom w:val="double" w:sz="6" w:space="0" w:color="auto"/>
              <w:right w:val="sing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3402" w:type="dxa"/>
            <w:tcBorders>
              <w:top w:val="single" w:sz="6" w:space="0" w:color="auto"/>
              <w:left w:val="single" w:sz="6" w:space="0" w:color="auto"/>
              <w:bottom w:val="double" w:sz="6" w:space="0" w:color="auto"/>
              <w:right w:val="double" w:sz="6" w:space="0" w:color="auto"/>
            </w:tcBorders>
            <w:hideMark/>
          </w:tcPr>
          <w:p w:rsidR="00970C2F" w:rsidRPr="00F25C96" w:rsidRDefault="00970C2F" w:rsidP="00970C2F">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bl>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lastRenderedPageBreak/>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29"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F25C96" w:rsidRDefault="00970C2F" w:rsidP="00970C2F">
      <w:pPr>
        <w:spacing w:after="0" w:line="255" w:lineRule="atLeast"/>
        <w:rPr>
          <w:rFonts w:ascii="Times New Roman" w:eastAsia="Times New Roman" w:hAnsi="Times New Roman" w:cs="Times New Roman"/>
          <w:b/>
          <w:i/>
          <w:sz w:val="22"/>
          <w:szCs w:val="22"/>
          <w:highlight w:val="yellow"/>
          <w:lang w:eastAsia="ru-RU"/>
        </w:rPr>
      </w:pPr>
    </w:p>
    <w:p w:rsidR="00970C2F" w:rsidRPr="00F25C96" w:rsidRDefault="00970C2F" w:rsidP="00970C2F">
      <w:pPr>
        <w:spacing w:after="0" w:line="255" w:lineRule="atLeast"/>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4.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Джабраилова Юлианна Хасановна</w:t>
      </w:r>
    </w:p>
    <w:p w:rsidR="00970C2F" w:rsidRPr="00F25C96" w:rsidRDefault="00970C2F" w:rsidP="00970C2F">
      <w:pPr>
        <w:spacing w:after="0" w:line="255" w:lineRule="atLeast"/>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1981 г.</w:t>
      </w:r>
    </w:p>
    <w:p w:rsidR="00970C2F" w:rsidRPr="00F25C96" w:rsidRDefault="00970C2F" w:rsidP="00970C2F">
      <w:pPr>
        <w:spacing w:after="0" w:line="255" w:lineRule="atLeast"/>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Высшее. Окончила:</w:t>
      </w:r>
      <w:r w:rsidRPr="00F25C96">
        <w:rPr>
          <w:rFonts w:ascii="Times New Roman" w:eastAsia="Times New Roman" w:hAnsi="Times New Roman" w:cs="Times New Roman"/>
          <w:b/>
          <w:i/>
          <w:sz w:val="22"/>
          <w:szCs w:val="22"/>
          <w:lang w:eastAsia="ru-RU"/>
        </w:rPr>
        <w:br/>
      </w:r>
      <w:r w:rsidRPr="00F25C96">
        <w:rPr>
          <w:rFonts w:ascii="Times New Roman" w:eastAsia="Times New Roman" w:hAnsi="Times New Roman" w:cs="Times New Roman"/>
          <w:sz w:val="22"/>
          <w:szCs w:val="22"/>
          <w:lang w:eastAsia="ru-RU"/>
        </w:rPr>
        <w:t xml:space="preserve"> - </w:t>
      </w:r>
      <w:r w:rsidRPr="00F25C96">
        <w:rPr>
          <w:rFonts w:ascii="Times New Roman" w:eastAsia="Times New Roman" w:hAnsi="Times New Roman" w:cs="Times New Roman"/>
          <w:b/>
          <w:i/>
          <w:sz w:val="22"/>
          <w:szCs w:val="22"/>
          <w:lang w:eastAsia="ru-RU"/>
        </w:rPr>
        <w:t>Кубанский институт международного предпринимательства и менеджмента по специальности «Финансы и кредит», экономист,</w:t>
      </w:r>
      <w:r w:rsidRPr="00F25C96">
        <w:rPr>
          <w:rFonts w:ascii="Times New Roman" w:eastAsia="Times New Roman" w:hAnsi="Times New Roman" w:cs="Times New Roman"/>
          <w:b/>
          <w:i/>
          <w:sz w:val="22"/>
          <w:szCs w:val="22"/>
          <w:lang w:eastAsia="ru-RU"/>
        </w:rPr>
        <w:br/>
        <w:t>- Кубанский государственный аграрный университет по специальности «Агроинженерия», бакалавр.</w:t>
      </w:r>
    </w:p>
    <w:p w:rsidR="00CB4E73" w:rsidRDefault="00756255"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5" w:name="_Hlk96448529"/>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Pr="00756255">
        <w:rPr>
          <w:rFonts w:ascii="Times New Roman" w:eastAsia="Times New Roman" w:hAnsi="Times New Roman" w:cs="Times New Roman"/>
          <w:b/>
          <w:i/>
          <w:sz w:val="22"/>
          <w:szCs w:val="22"/>
          <w:lang w:eastAsia="ru-RU"/>
        </w:rPr>
        <w:t xml:space="preserve">заместитель Генерального директора – руководитель Аппарата ПАО «Россети Юг», </w:t>
      </w:r>
      <w:r>
        <w:rPr>
          <w:rFonts w:ascii="Times New Roman" w:eastAsia="Times New Roman" w:hAnsi="Times New Roman" w:cs="Times New Roman"/>
          <w:b/>
          <w:i/>
          <w:sz w:val="22"/>
          <w:szCs w:val="22"/>
          <w:lang w:eastAsia="ru-RU"/>
        </w:rPr>
        <w:t>д</w:t>
      </w:r>
      <w:r w:rsidRPr="00F25C96">
        <w:rPr>
          <w:rFonts w:ascii="Times New Roman" w:eastAsia="Times New Roman" w:hAnsi="Times New Roman" w:cs="Times New Roman"/>
          <w:b/>
          <w:i/>
          <w:sz w:val="22"/>
          <w:szCs w:val="22"/>
          <w:lang w:eastAsia="ru-RU"/>
        </w:rPr>
        <w:t xml:space="preserve">иректор филиала ПАО «Россети Юг» – «Кубаньэнерго» </w:t>
      </w:r>
      <w:r>
        <w:rPr>
          <w:rFonts w:ascii="Times New Roman" w:eastAsia="Times New Roman" w:hAnsi="Times New Roman" w:cs="Times New Roman"/>
          <w:b/>
          <w:i/>
          <w:sz w:val="22"/>
          <w:szCs w:val="22"/>
          <w:lang w:eastAsia="ru-RU"/>
        </w:rPr>
        <w:t xml:space="preserve">(по совместительству), </w:t>
      </w:r>
      <w:r w:rsidRPr="00756255">
        <w:rPr>
          <w:rFonts w:ascii="Times New Roman" w:eastAsia="Times New Roman" w:hAnsi="Times New Roman" w:cs="Times New Roman"/>
          <w:b/>
          <w:i/>
          <w:sz w:val="22"/>
          <w:szCs w:val="22"/>
          <w:lang w:eastAsia="ru-RU"/>
        </w:rPr>
        <w:t>заместитель Генерального директора – руководитель Аппарата</w:t>
      </w:r>
      <w:r>
        <w:rPr>
          <w:rFonts w:ascii="Times New Roman" w:eastAsia="Times New Roman" w:hAnsi="Times New Roman" w:cs="Times New Roman"/>
          <w:b/>
          <w:i/>
          <w:sz w:val="22"/>
          <w:szCs w:val="22"/>
          <w:lang w:eastAsia="ru-RU"/>
        </w:rPr>
        <w:t xml:space="preserve"> </w:t>
      </w:r>
    </w:p>
    <w:p w:rsidR="00756255" w:rsidRPr="00F25C96" w:rsidRDefault="00756255"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9930EA">
        <w:rPr>
          <w:rFonts w:ascii="Times New Roman" w:eastAsia="Times New Roman" w:hAnsi="Times New Roman" w:cs="Times New Roman"/>
          <w:b/>
          <w:i/>
          <w:sz w:val="22"/>
          <w:szCs w:val="22"/>
          <w:lang w:eastAsia="ru-RU"/>
        </w:rPr>
        <w:t>ПАО «Россети Кубань»</w:t>
      </w:r>
      <w:r>
        <w:rPr>
          <w:rFonts w:ascii="Times New Roman" w:eastAsia="Times New Roman" w:hAnsi="Times New Roman" w:cs="Times New Roman"/>
          <w:b/>
          <w:i/>
          <w:sz w:val="22"/>
          <w:szCs w:val="22"/>
          <w:lang w:eastAsia="ru-RU"/>
        </w:rPr>
        <w:t xml:space="preserve"> (по совместительству)</w:t>
      </w:r>
      <w:r w:rsidRPr="009930EA">
        <w:rPr>
          <w:rFonts w:ascii="Times New Roman" w:eastAsia="Times New Roman" w:hAnsi="Times New Roman" w:cs="Times New Roman"/>
          <w:b/>
          <w:i/>
          <w:sz w:val="22"/>
          <w:szCs w:val="22"/>
          <w:lang w:eastAsia="ru-RU"/>
        </w:rPr>
        <w:t>.</w:t>
      </w:r>
      <w:r w:rsidRPr="009930EA">
        <w:t xml:space="preserve"> </w:t>
      </w:r>
    </w:p>
    <w:p w:rsidR="00756255" w:rsidRPr="002F7E5A" w:rsidRDefault="00756255" w:rsidP="0075625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686" w:type="dxa"/>
        <w:tblInd w:w="72" w:type="dxa"/>
        <w:tblLayout w:type="fixed"/>
        <w:tblCellMar>
          <w:left w:w="72" w:type="dxa"/>
          <w:right w:w="72" w:type="dxa"/>
        </w:tblCellMar>
        <w:tblLook w:val="0000" w:firstRow="0" w:lastRow="0" w:firstColumn="0" w:lastColumn="0" w:noHBand="0" w:noVBand="0"/>
      </w:tblPr>
      <w:tblGrid>
        <w:gridCol w:w="1260"/>
        <w:gridCol w:w="1575"/>
        <w:gridCol w:w="3806"/>
        <w:gridCol w:w="3045"/>
      </w:tblGrid>
      <w:tr w:rsidR="007C3A2D" w:rsidRPr="00F25C96" w:rsidTr="00387D17">
        <w:tc>
          <w:tcPr>
            <w:tcW w:w="2835" w:type="dxa"/>
            <w:gridSpan w:val="2"/>
            <w:tcBorders>
              <w:top w:val="double" w:sz="6" w:space="0" w:color="auto"/>
              <w:left w:val="double" w:sz="6" w:space="0" w:color="auto"/>
              <w:bottom w:val="single" w:sz="6" w:space="0" w:color="auto"/>
              <w:right w:val="single" w:sz="6" w:space="0" w:color="auto"/>
            </w:tcBorders>
          </w:tcPr>
          <w:bookmarkEnd w:id="65"/>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3045" w:type="dxa"/>
            <w:tcBorders>
              <w:top w:val="double" w:sz="6" w:space="0" w:color="auto"/>
              <w:left w:val="single" w:sz="6" w:space="0" w:color="auto"/>
              <w:bottom w:val="single" w:sz="6" w:space="0" w:color="auto"/>
              <w:right w:val="doub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7C3A2D" w:rsidRPr="00F25C96" w:rsidTr="00387D17">
        <w:tc>
          <w:tcPr>
            <w:tcW w:w="1260" w:type="dxa"/>
            <w:tcBorders>
              <w:top w:val="single" w:sz="6" w:space="0" w:color="auto"/>
              <w:left w:val="doub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575" w:type="dxa"/>
            <w:tcBorders>
              <w:top w:val="single" w:sz="6" w:space="0" w:color="auto"/>
              <w:left w:val="sing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3045" w:type="dxa"/>
            <w:tcBorders>
              <w:top w:val="single" w:sz="6" w:space="0" w:color="auto"/>
              <w:left w:val="single" w:sz="6" w:space="0" w:color="auto"/>
              <w:bottom w:val="single" w:sz="6" w:space="0" w:color="auto"/>
              <w:right w:val="doub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7C3A2D" w:rsidRPr="00F25C96" w:rsidTr="00387D17">
        <w:tc>
          <w:tcPr>
            <w:tcW w:w="1260" w:type="dxa"/>
            <w:tcBorders>
              <w:top w:val="single" w:sz="6" w:space="0" w:color="auto"/>
              <w:left w:val="doub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2016</w:t>
            </w:r>
          </w:p>
        </w:tc>
        <w:tc>
          <w:tcPr>
            <w:tcW w:w="1575" w:type="dxa"/>
            <w:tcBorders>
              <w:top w:val="single" w:sz="6" w:space="0" w:color="auto"/>
              <w:left w:val="sing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CB4E73"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ПАО "Россети Юг" (ранее </w:t>
            </w:r>
          </w:p>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"МРСК Юга", ОАО "МРСК Юга")</w:t>
            </w:r>
          </w:p>
        </w:tc>
        <w:tc>
          <w:tcPr>
            <w:tcW w:w="3045" w:type="dxa"/>
            <w:tcBorders>
              <w:top w:val="single" w:sz="6" w:space="0" w:color="auto"/>
              <w:left w:val="single" w:sz="6" w:space="0" w:color="auto"/>
              <w:bottom w:val="single" w:sz="6" w:space="0" w:color="auto"/>
              <w:right w:val="doub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r w:rsidR="007C3A2D" w:rsidRPr="00F25C96" w:rsidTr="00387D17">
        <w:tc>
          <w:tcPr>
            <w:tcW w:w="1260" w:type="dxa"/>
            <w:tcBorders>
              <w:top w:val="single" w:sz="6" w:space="0" w:color="auto"/>
              <w:left w:val="doub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2016</w:t>
            </w:r>
          </w:p>
        </w:tc>
        <w:tc>
          <w:tcPr>
            <w:tcW w:w="1575" w:type="dxa"/>
            <w:tcBorders>
              <w:top w:val="single" w:sz="6" w:space="0" w:color="auto"/>
              <w:left w:val="sing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«База отдыха «Энергетик»</w:t>
            </w:r>
          </w:p>
        </w:tc>
        <w:tc>
          <w:tcPr>
            <w:tcW w:w="3045" w:type="dxa"/>
            <w:tcBorders>
              <w:top w:val="single" w:sz="6" w:space="0" w:color="auto"/>
              <w:left w:val="single" w:sz="6" w:space="0" w:color="auto"/>
              <w:bottom w:val="single" w:sz="6" w:space="0" w:color="auto"/>
              <w:right w:val="doub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Совета директоров</w:t>
            </w:r>
          </w:p>
        </w:tc>
      </w:tr>
      <w:tr w:rsidR="007C3A2D" w:rsidRPr="00F25C96" w:rsidTr="00387D17">
        <w:tc>
          <w:tcPr>
            <w:tcW w:w="1260" w:type="dxa"/>
            <w:tcBorders>
              <w:top w:val="single" w:sz="6" w:space="0" w:color="auto"/>
              <w:left w:val="doub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575" w:type="dxa"/>
            <w:tcBorders>
              <w:top w:val="single" w:sz="6" w:space="0" w:color="auto"/>
              <w:left w:val="sing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Общероссийское отраслевое объединение работодателей электроэнергетики «Энергетическая работодательская ассоциация России»</w:t>
            </w:r>
          </w:p>
        </w:tc>
        <w:tc>
          <w:tcPr>
            <w:tcW w:w="3045" w:type="dxa"/>
            <w:tcBorders>
              <w:top w:val="single" w:sz="6" w:space="0" w:color="auto"/>
              <w:left w:val="single" w:sz="6" w:space="0" w:color="auto"/>
              <w:bottom w:val="single" w:sz="6" w:space="0" w:color="auto"/>
              <w:right w:val="doub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Наблюдательного совета</w:t>
            </w:r>
          </w:p>
        </w:tc>
      </w:tr>
      <w:tr w:rsidR="007C3A2D" w:rsidRPr="00F25C96" w:rsidTr="00387D17">
        <w:tc>
          <w:tcPr>
            <w:tcW w:w="1260" w:type="dxa"/>
            <w:tcBorders>
              <w:top w:val="single" w:sz="6" w:space="0" w:color="auto"/>
              <w:left w:val="double" w:sz="6" w:space="0" w:color="auto"/>
              <w:bottom w:val="doub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575" w:type="dxa"/>
            <w:tcBorders>
              <w:top w:val="single" w:sz="6" w:space="0" w:color="auto"/>
              <w:left w:val="single" w:sz="6" w:space="0" w:color="auto"/>
              <w:bottom w:val="doub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3045" w:type="dxa"/>
            <w:tcBorders>
              <w:top w:val="single" w:sz="6" w:space="0" w:color="auto"/>
              <w:left w:val="single" w:sz="6" w:space="0" w:color="auto"/>
              <w:bottom w:val="double" w:sz="6" w:space="0" w:color="auto"/>
              <w:right w:val="double" w:sz="6" w:space="0" w:color="auto"/>
            </w:tcBorders>
          </w:tcPr>
          <w:p w:rsidR="007C3A2D" w:rsidRPr="00F25C96" w:rsidRDefault="007C3A2D" w:rsidP="007C3A2D">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 заместитель Генерального директора - руководитель Аппарата (по совместительству)</w:t>
            </w:r>
          </w:p>
        </w:tc>
      </w:tr>
    </w:tbl>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lastRenderedPageBreak/>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0"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F25C96" w:rsidRDefault="00970C2F" w:rsidP="00970C2F">
      <w:pPr>
        <w:spacing w:after="0" w:line="255" w:lineRule="atLeast"/>
        <w:rPr>
          <w:rFonts w:ascii="Times New Roman" w:eastAsia="Times New Roman" w:hAnsi="Times New Roman" w:cs="Times New Roman"/>
          <w:sz w:val="22"/>
          <w:szCs w:val="22"/>
          <w:highlight w:val="yellow"/>
          <w:lang w:eastAsia="ru-RU"/>
        </w:rPr>
      </w:pPr>
    </w:p>
    <w:p w:rsidR="00970C2F" w:rsidRPr="00F25C96" w:rsidRDefault="00970C2F" w:rsidP="00970C2F">
      <w:pPr>
        <w:spacing w:after="0" w:line="255" w:lineRule="atLeast"/>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5.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Иорданиди Кирилл Александрович</w:t>
      </w:r>
      <w:r w:rsidRPr="00F25C96">
        <w:rPr>
          <w:rFonts w:ascii="Times New Roman" w:eastAsia="Times New Roman" w:hAnsi="Times New Roman" w:cs="Times New Roman"/>
          <w:b/>
          <w:i/>
          <w:sz w:val="22"/>
          <w:szCs w:val="22"/>
          <w:lang w:eastAsia="ru-RU"/>
        </w:rPr>
        <w:br/>
      </w: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1985 г.</w:t>
      </w:r>
    </w:p>
    <w:p w:rsidR="00970C2F" w:rsidRPr="00F25C96" w:rsidRDefault="00970C2F" w:rsidP="00970C2F">
      <w:pPr>
        <w:spacing w:after="0" w:line="255" w:lineRule="atLeast"/>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Образование:</w:t>
      </w:r>
      <w:r w:rsidRPr="00F25C96">
        <w:rPr>
          <w:rFonts w:ascii="Times New Roman" w:eastAsia="Times New Roman" w:hAnsi="Times New Roman" w:cs="Times New Roman"/>
          <w:b/>
          <w:i/>
          <w:sz w:val="22"/>
          <w:szCs w:val="22"/>
          <w:lang w:eastAsia="ru-RU"/>
        </w:rPr>
        <w:t> Высшее. Окончил:</w:t>
      </w:r>
    </w:p>
    <w:p w:rsidR="00EE0C71" w:rsidRPr="00F25C96" w:rsidRDefault="00970C2F" w:rsidP="00970C2F">
      <w:pPr>
        <w:spacing w:after="0" w:line="255" w:lineRule="atLeast"/>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Университет Индианаполиса (штат Индиана, США), специальность «Экономика и финансы»; </w:t>
      </w:r>
    </w:p>
    <w:p w:rsidR="00EE0C71" w:rsidRPr="00F25C96" w:rsidRDefault="00970C2F" w:rsidP="00970C2F">
      <w:pPr>
        <w:spacing w:after="0" w:line="255" w:lineRule="atLeast"/>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Международный колледж (Интерколледж, Республика Кипр) специальность «Менеджмент»; </w:t>
      </w:r>
    </w:p>
    <w:p w:rsidR="00970C2F" w:rsidRPr="00F25C96" w:rsidRDefault="00970C2F" w:rsidP="00970C2F">
      <w:pPr>
        <w:spacing w:after="0" w:line="255" w:lineRule="atLeast"/>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Федеральное государственное бюджетное образовательное учреждение высшего профессионального образования «Южно-Российский государственный университет экономики и сервиса», магистр по направлению «Менеджмент».</w:t>
      </w:r>
    </w:p>
    <w:p w:rsidR="00970C2F" w:rsidRPr="00F25C96" w:rsidRDefault="00970C2F" w:rsidP="00970C2F">
      <w:pPr>
        <w:spacing w:after="0" w:line="255" w:lineRule="atLeast"/>
        <w:rPr>
          <w:rFonts w:ascii="Times New Roman" w:eastAsia="Times New Roman" w:hAnsi="Times New Roman" w:cs="Times New Roman"/>
          <w:sz w:val="22"/>
          <w:szCs w:val="22"/>
          <w:lang w:eastAsia="ru-RU"/>
        </w:rPr>
      </w:pPr>
      <w:r w:rsidRPr="00F25C96">
        <w:rPr>
          <w:rFonts w:ascii="Times New Roman" w:eastAsia="Times New Roman" w:hAnsi="Times New Roman" w:cs="Times New Roman"/>
          <w:b/>
          <w:i/>
          <w:sz w:val="22"/>
          <w:szCs w:val="22"/>
          <w:lang w:eastAsia="ru-RU"/>
        </w:rPr>
        <w:t>Дополнительное образование: ФГОБУ ВПО «Московский государственный институт международных отношений (университет) МИД России по программе МВА «Управление и регулирование экономической деятельности в международной электроэнергетике», мастер делового администрирования.</w:t>
      </w:r>
    </w:p>
    <w:p w:rsidR="00756255" w:rsidRPr="00F25C96" w:rsidRDefault="00970C2F"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w:t>
      </w:r>
      <w:bookmarkStart w:id="66" w:name="_Hlk96450164"/>
      <w:r w:rsidR="00756255" w:rsidRPr="00B6777E">
        <w:rPr>
          <w:rFonts w:ascii="Times New Roman" w:eastAsia="Times New Roman" w:hAnsi="Times New Roman" w:cs="Times New Roman"/>
          <w:sz w:val="22"/>
          <w:szCs w:val="22"/>
          <w:lang w:eastAsia="ru-RU"/>
        </w:rPr>
        <w:t>Место работы и занимаемая должность:</w:t>
      </w:r>
      <w:r w:rsidR="00756255">
        <w:rPr>
          <w:rFonts w:ascii="Times New Roman" w:eastAsia="Times New Roman" w:hAnsi="Times New Roman" w:cs="Times New Roman"/>
          <w:sz w:val="22"/>
          <w:szCs w:val="22"/>
          <w:lang w:eastAsia="ru-RU"/>
        </w:rPr>
        <w:t xml:space="preserve"> </w:t>
      </w:r>
      <w:r w:rsidR="00756255" w:rsidRPr="00756255">
        <w:rPr>
          <w:rFonts w:ascii="Times New Roman" w:eastAsia="Times New Roman" w:hAnsi="Times New Roman" w:cs="Times New Roman"/>
          <w:b/>
          <w:i/>
          <w:sz w:val="22"/>
          <w:szCs w:val="22"/>
          <w:lang w:eastAsia="ru-RU"/>
        </w:rPr>
        <w:t xml:space="preserve">заместитель Генерального директора </w:t>
      </w:r>
      <w:r w:rsidR="00756255">
        <w:rPr>
          <w:rFonts w:ascii="Times New Roman" w:eastAsia="Times New Roman" w:hAnsi="Times New Roman" w:cs="Times New Roman"/>
          <w:b/>
          <w:i/>
          <w:sz w:val="22"/>
          <w:szCs w:val="22"/>
          <w:lang w:eastAsia="ru-RU"/>
        </w:rPr>
        <w:t xml:space="preserve">по экономике и финансам </w:t>
      </w:r>
      <w:r w:rsidR="00756255" w:rsidRPr="00756255">
        <w:rPr>
          <w:rFonts w:ascii="Times New Roman" w:eastAsia="Times New Roman" w:hAnsi="Times New Roman" w:cs="Times New Roman"/>
          <w:b/>
          <w:i/>
          <w:sz w:val="22"/>
          <w:szCs w:val="22"/>
          <w:lang w:eastAsia="ru-RU"/>
        </w:rPr>
        <w:t xml:space="preserve"> ПАО «Россети Юг», заместитель Генерального директора по экономике и финансам </w:t>
      </w:r>
      <w:r w:rsidR="00756255" w:rsidRPr="009930EA">
        <w:rPr>
          <w:rFonts w:ascii="Times New Roman" w:eastAsia="Times New Roman" w:hAnsi="Times New Roman" w:cs="Times New Roman"/>
          <w:b/>
          <w:i/>
          <w:sz w:val="22"/>
          <w:szCs w:val="22"/>
          <w:lang w:eastAsia="ru-RU"/>
        </w:rPr>
        <w:t>ПАО «Россети Кубань»</w:t>
      </w:r>
      <w:r w:rsidR="00756255">
        <w:rPr>
          <w:rFonts w:ascii="Times New Roman" w:eastAsia="Times New Roman" w:hAnsi="Times New Roman" w:cs="Times New Roman"/>
          <w:b/>
          <w:i/>
          <w:sz w:val="22"/>
          <w:szCs w:val="22"/>
          <w:lang w:eastAsia="ru-RU"/>
        </w:rPr>
        <w:t xml:space="preserve"> (по совместительству)</w:t>
      </w:r>
      <w:r w:rsidR="00756255" w:rsidRPr="009930EA">
        <w:rPr>
          <w:rFonts w:ascii="Times New Roman" w:eastAsia="Times New Roman" w:hAnsi="Times New Roman" w:cs="Times New Roman"/>
          <w:b/>
          <w:i/>
          <w:sz w:val="22"/>
          <w:szCs w:val="22"/>
          <w:lang w:eastAsia="ru-RU"/>
        </w:rPr>
        <w:t>.</w:t>
      </w:r>
      <w:r w:rsidR="00756255" w:rsidRPr="009930EA">
        <w:t xml:space="preserve"> </w:t>
      </w:r>
    </w:p>
    <w:p w:rsidR="00756255" w:rsidRPr="002F7E5A" w:rsidRDefault="00756255" w:rsidP="0075625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10064" w:type="dxa"/>
        <w:tblInd w:w="72" w:type="dxa"/>
        <w:tblLayout w:type="fixed"/>
        <w:tblCellMar>
          <w:left w:w="72" w:type="dxa"/>
          <w:right w:w="72" w:type="dxa"/>
        </w:tblCellMar>
        <w:tblLook w:val="0000" w:firstRow="0" w:lastRow="0" w:firstColumn="0" w:lastColumn="0" w:noHBand="0" w:noVBand="0"/>
      </w:tblPr>
      <w:tblGrid>
        <w:gridCol w:w="1260"/>
        <w:gridCol w:w="1717"/>
        <w:gridCol w:w="3806"/>
        <w:gridCol w:w="3281"/>
      </w:tblGrid>
      <w:tr w:rsidR="00EE0C71" w:rsidRPr="00F25C96" w:rsidTr="00387D17">
        <w:tc>
          <w:tcPr>
            <w:tcW w:w="2977" w:type="dxa"/>
            <w:gridSpan w:val="2"/>
            <w:tcBorders>
              <w:top w:val="double" w:sz="6" w:space="0" w:color="auto"/>
              <w:left w:val="double" w:sz="6" w:space="0" w:color="auto"/>
              <w:bottom w:val="single" w:sz="6" w:space="0" w:color="auto"/>
              <w:right w:val="single" w:sz="6" w:space="0" w:color="auto"/>
            </w:tcBorders>
          </w:tcPr>
          <w:bookmarkEnd w:id="66"/>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Период</w:t>
            </w:r>
          </w:p>
        </w:tc>
        <w:tc>
          <w:tcPr>
            <w:tcW w:w="3806" w:type="dxa"/>
            <w:tcBorders>
              <w:top w:val="doub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Должность</w:t>
            </w:r>
          </w:p>
        </w:tc>
      </w:tr>
      <w:tr w:rsidR="00EE0C71" w:rsidRPr="00F25C96" w:rsidTr="00387D17">
        <w:tc>
          <w:tcPr>
            <w:tcW w:w="1260" w:type="dxa"/>
            <w:tcBorders>
              <w:top w:val="single" w:sz="6" w:space="0" w:color="auto"/>
              <w:left w:val="doub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с</w:t>
            </w:r>
          </w:p>
        </w:tc>
        <w:tc>
          <w:tcPr>
            <w:tcW w:w="1717"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w:t>
            </w:r>
          </w:p>
        </w:tc>
        <w:tc>
          <w:tcPr>
            <w:tcW w:w="3806"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c>
          <w:tcPr>
            <w:tcW w:w="3281" w:type="dxa"/>
            <w:tcBorders>
              <w:top w:val="single" w:sz="6" w:space="0" w:color="auto"/>
              <w:left w:val="single" w:sz="6" w:space="0" w:color="auto"/>
              <w:bottom w:val="single" w:sz="6" w:space="0" w:color="auto"/>
              <w:right w:val="doub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p>
        </w:tc>
      </w:tr>
      <w:tr w:rsidR="00EE0C71" w:rsidRPr="00F25C96" w:rsidTr="00387D17">
        <w:tc>
          <w:tcPr>
            <w:tcW w:w="1260" w:type="dxa"/>
            <w:tcBorders>
              <w:top w:val="single" w:sz="6" w:space="0" w:color="auto"/>
              <w:left w:val="doub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2017</w:t>
            </w:r>
          </w:p>
        </w:tc>
        <w:tc>
          <w:tcPr>
            <w:tcW w:w="1717"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«База отдыха «Энергетик»</w:t>
            </w:r>
          </w:p>
        </w:tc>
        <w:tc>
          <w:tcPr>
            <w:tcW w:w="3281" w:type="dxa"/>
            <w:tcBorders>
              <w:top w:val="single" w:sz="6" w:space="0" w:color="auto"/>
              <w:left w:val="single" w:sz="6" w:space="0" w:color="auto"/>
              <w:bottom w:val="single" w:sz="6" w:space="0" w:color="auto"/>
              <w:right w:val="doub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заместитель Председателя Совета директоров</w:t>
            </w:r>
          </w:p>
        </w:tc>
      </w:tr>
      <w:tr w:rsidR="00EE0C71" w:rsidRPr="00F25C96" w:rsidTr="00387D17">
        <w:tc>
          <w:tcPr>
            <w:tcW w:w="1260" w:type="dxa"/>
            <w:tcBorders>
              <w:top w:val="single" w:sz="6" w:space="0" w:color="auto"/>
              <w:left w:val="doub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2017</w:t>
            </w:r>
          </w:p>
        </w:tc>
        <w:tc>
          <w:tcPr>
            <w:tcW w:w="1717"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3806"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«ПСХ Соколовское»</w:t>
            </w:r>
          </w:p>
        </w:tc>
        <w:tc>
          <w:tcPr>
            <w:tcW w:w="3281" w:type="dxa"/>
            <w:tcBorders>
              <w:top w:val="single" w:sz="6" w:space="0" w:color="auto"/>
              <w:left w:val="single" w:sz="6" w:space="0" w:color="auto"/>
              <w:bottom w:val="single" w:sz="6" w:space="0" w:color="auto"/>
              <w:right w:val="doub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 Председатель Совета директоров</w:t>
            </w:r>
          </w:p>
        </w:tc>
      </w:tr>
      <w:tr w:rsidR="00EE0C71" w:rsidRPr="00F25C96" w:rsidTr="00387D17">
        <w:tc>
          <w:tcPr>
            <w:tcW w:w="1260" w:type="dxa"/>
            <w:tcBorders>
              <w:top w:val="single" w:sz="6" w:space="0" w:color="auto"/>
              <w:left w:val="doub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2019</w:t>
            </w:r>
          </w:p>
        </w:tc>
        <w:tc>
          <w:tcPr>
            <w:tcW w:w="1717"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3806"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ООО «ЮгСтройМонтаж»</w:t>
            </w:r>
          </w:p>
        </w:tc>
        <w:tc>
          <w:tcPr>
            <w:tcW w:w="3281" w:type="dxa"/>
            <w:tcBorders>
              <w:top w:val="single" w:sz="6" w:space="0" w:color="auto"/>
              <w:left w:val="single" w:sz="6" w:space="0" w:color="auto"/>
              <w:bottom w:val="single" w:sz="6" w:space="0" w:color="auto"/>
              <w:right w:val="doub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EE0C71" w:rsidRPr="00F25C96" w:rsidTr="00387D17">
        <w:tc>
          <w:tcPr>
            <w:tcW w:w="1260" w:type="dxa"/>
            <w:tcBorders>
              <w:top w:val="single" w:sz="6" w:space="0" w:color="auto"/>
              <w:left w:val="doub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ПАО "Россети Юг" </w:t>
            </w:r>
          </w:p>
        </w:tc>
        <w:tc>
          <w:tcPr>
            <w:tcW w:w="3281" w:type="dxa"/>
            <w:tcBorders>
              <w:top w:val="single" w:sz="6" w:space="0" w:color="auto"/>
              <w:left w:val="single" w:sz="6" w:space="0" w:color="auto"/>
              <w:bottom w:val="single" w:sz="6" w:space="0" w:color="auto"/>
              <w:right w:val="double" w:sz="6" w:space="0" w:color="auto"/>
            </w:tcBorders>
          </w:tcPr>
          <w:p w:rsidR="00EE0C71" w:rsidRPr="00F25C96" w:rsidRDefault="00264615" w:rsidP="0026461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264615">
              <w:rPr>
                <w:rFonts w:ascii="Times New Roman" w:eastAsia="Times New Roman" w:hAnsi="Times New Roman" w:cs="Times New Roman"/>
                <w:b/>
                <w:i/>
                <w:sz w:val="22"/>
                <w:szCs w:val="22"/>
                <w:lang w:eastAsia="ru-RU"/>
              </w:rPr>
              <w:t>Ч</w:t>
            </w:r>
            <w:r w:rsidR="00EE0C71" w:rsidRPr="00264615">
              <w:rPr>
                <w:rFonts w:ascii="Times New Roman" w:eastAsia="Times New Roman" w:hAnsi="Times New Roman" w:cs="Times New Roman"/>
                <w:b/>
                <w:i/>
                <w:sz w:val="22"/>
                <w:szCs w:val="22"/>
                <w:lang w:eastAsia="ru-RU"/>
              </w:rPr>
              <w:t>лен Правления</w:t>
            </w:r>
          </w:p>
        </w:tc>
      </w:tr>
      <w:tr w:rsidR="00EE0C71" w:rsidRPr="00F25C96" w:rsidTr="00387D17">
        <w:tc>
          <w:tcPr>
            <w:tcW w:w="1260" w:type="dxa"/>
            <w:tcBorders>
              <w:top w:val="single" w:sz="6" w:space="0" w:color="auto"/>
              <w:left w:val="doub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3806"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Помощник Генерального директора, исполняющий обязанности заместителя Генерального директора по экономике и финансам (по совместительству)</w:t>
            </w:r>
          </w:p>
        </w:tc>
      </w:tr>
      <w:tr w:rsidR="00EE0C71" w:rsidRPr="00F25C96" w:rsidTr="00387D17">
        <w:tc>
          <w:tcPr>
            <w:tcW w:w="1260" w:type="dxa"/>
            <w:tcBorders>
              <w:top w:val="single" w:sz="6" w:space="0" w:color="auto"/>
              <w:left w:val="doub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Заместитель Генерального директора по экономике и финансам (по совместительству)</w:t>
            </w:r>
          </w:p>
        </w:tc>
      </w:tr>
      <w:tr w:rsidR="00EE0C71" w:rsidRPr="00F25C96" w:rsidTr="00387D17">
        <w:tc>
          <w:tcPr>
            <w:tcW w:w="1260" w:type="dxa"/>
            <w:tcBorders>
              <w:top w:val="single" w:sz="6" w:space="0" w:color="auto"/>
              <w:left w:val="doub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2021</w:t>
            </w:r>
          </w:p>
        </w:tc>
        <w:tc>
          <w:tcPr>
            <w:tcW w:w="1717"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sing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r w:rsidR="00EE0C71" w:rsidRPr="00F25C96" w:rsidTr="00387D17">
        <w:tc>
          <w:tcPr>
            <w:tcW w:w="1260" w:type="dxa"/>
            <w:tcBorders>
              <w:top w:val="single" w:sz="6" w:space="0" w:color="auto"/>
              <w:left w:val="double" w:sz="6" w:space="0" w:color="auto"/>
              <w:bottom w:val="double" w:sz="6" w:space="0" w:color="auto"/>
              <w:right w:val="single" w:sz="6" w:space="0" w:color="auto"/>
            </w:tcBorders>
          </w:tcPr>
          <w:p w:rsidR="00EE0C71" w:rsidRPr="00F25C96"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lastRenderedPageBreak/>
              <w:t>2021</w:t>
            </w:r>
          </w:p>
        </w:tc>
        <w:tc>
          <w:tcPr>
            <w:tcW w:w="1717" w:type="dxa"/>
            <w:tcBorders>
              <w:top w:val="single" w:sz="6" w:space="0" w:color="auto"/>
              <w:left w:val="single" w:sz="6" w:space="0" w:color="auto"/>
              <w:bottom w:val="double" w:sz="6" w:space="0" w:color="auto"/>
              <w:right w:val="single" w:sz="6" w:space="0" w:color="auto"/>
            </w:tcBorders>
          </w:tcPr>
          <w:p w:rsidR="00EE0C71" w:rsidRPr="005608B1"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настоящее время</w:t>
            </w:r>
          </w:p>
        </w:tc>
        <w:tc>
          <w:tcPr>
            <w:tcW w:w="3806" w:type="dxa"/>
            <w:tcBorders>
              <w:top w:val="single" w:sz="6" w:space="0" w:color="auto"/>
              <w:left w:val="single" w:sz="6" w:space="0" w:color="auto"/>
              <w:bottom w:val="double" w:sz="6" w:space="0" w:color="auto"/>
              <w:right w:val="single" w:sz="6" w:space="0" w:color="auto"/>
            </w:tcBorders>
          </w:tcPr>
          <w:p w:rsidR="00EE0C71" w:rsidRPr="005608B1"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double" w:sz="6" w:space="0" w:color="auto"/>
              <w:right w:val="double" w:sz="6" w:space="0" w:color="auto"/>
            </w:tcBorders>
          </w:tcPr>
          <w:p w:rsidR="00EE0C71" w:rsidRPr="005608B1" w:rsidRDefault="00EE0C71" w:rsidP="00EE0C71">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Член Комитета по стратегии Совета директоров</w:t>
            </w:r>
          </w:p>
        </w:tc>
      </w:tr>
    </w:tbl>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1"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F25C96" w:rsidRDefault="00970C2F" w:rsidP="00970C2F">
      <w:pPr>
        <w:spacing w:after="0" w:line="276" w:lineRule="auto"/>
        <w:rPr>
          <w:rFonts w:ascii="Times New Roman" w:eastAsia="Times New Roman" w:hAnsi="Times New Roman" w:cs="Times New Roman"/>
          <w:b/>
          <w:i/>
          <w:sz w:val="22"/>
          <w:szCs w:val="22"/>
          <w:highlight w:val="yellow"/>
          <w:lang w:eastAsia="ru-RU"/>
        </w:rPr>
      </w:pPr>
    </w:p>
    <w:p w:rsidR="00970C2F" w:rsidRPr="00F25C96" w:rsidRDefault="00970C2F" w:rsidP="00970C2F">
      <w:pPr>
        <w:spacing w:after="0" w:line="276"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6.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Коржаневский Виктор Анатольевич</w:t>
      </w:r>
    </w:p>
    <w:p w:rsidR="00970C2F" w:rsidRPr="00F25C96" w:rsidRDefault="00970C2F" w:rsidP="00970C2F">
      <w:pPr>
        <w:spacing w:after="0" w:line="240" w:lineRule="auto"/>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Год рождения:</w:t>
      </w:r>
      <w:r w:rsidRPr="00F25C96">
        <w:rPr>
          <w:rFonts w:ascii="Times New Roman" w:eastAsia="Times New Roman" w:hAnsi="Times New Roman" w:cs="Times New Roman"/>
          <w:b/>
          <w:i/>
          <w:sz w:val="22"/>
          <w:szCs w:val="22"/>
          <w:lang w:eastAsia="ru-RU"/>
        </w:rPr>
        <w:t xml:space="preserve"> 1977</w:t>
      </w:r>
    </w:p>
    <w:p w:rsidR="006D18AD" w:rsidRDefault="00970C2F" w:rsidP="00A91EDD">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Образование: </w:t>
      </w:r>
      <w:r w:rsidRPr="00F25C96">
        <w:rPr>
          <w:rFonts w:ascii="Times New Roman" w:eastAsia="Times New Roman" w:hAnsi="Times New Roman" w:cs="Times New Roman"/>
          <w:b/>
          <w:i/>
          <w:sz w:val="22"/>
          <w:szCs w:val="22"/>
          <w:lang w:eastAsia="ru-RU"/>
        </w:rPr>
        <w:t>Высшее. Окончил</w:t>
      </w:r>
      <w:r w:rsidR="006D18AD">
        <w:rPr>
          <w:rFonts w:ascii="Times New Roman" w:eastAsia="Times New Roman" w:hAnsi="Times New Roman" w:cs="Times New Roman"/>
          <w:b/>
          <w:i/>
          <w:sz w:val="22"/>
          <w:szCs w:val="22"/>
          <w:lang w:eastAsia="ru-RU"/>
        </w:rPr>
        <w:t>:</w:t>
      </w:r>
    </w:p>
    <w:p w:rsidR="00970C2F" w:rsidRPr="00F25C96" w:rsidRDefault="00970C2F" w:rsidP="00A91EDD">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Восточно-Казахстанский технический университет имени Д. Серикбаева по специальности «Приборостроение», инженер-электрик.</w:t>
      </w:r>
    </w:p>
    <w:p w:rsidR="00B36916" w:rsidRPr="00F25C96" w:rsidRDefault="00B36916"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bookmarkStart w:id="67" w:name="_Hlk96449677"/>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Pr="00756255">
        <w:rPr>
          <w:rFonts w:ascii="Times New Roman" w:eastAsia="Times New Roman" w:hAnsi="Times New Roman" w:cs="Times New Roman"/>
          <w:b/>
          <w:i/>
          <w:sz w:val="22"/>
          <w:szCs w:val="22"/>
          <w:lang w:eastAsia="ru-RU"/>
        </w:rPr>
        <w:t xml:space="preserve">заместитель </w:t>
      </w:r>
      <w:r w:rsidRPr="00B36916">
        <w:rPr>
          <w:rFonts w:ascii="Times New Roman" w:eastAsia="Times New Roman" w:hAnsi="Times New Roman" w:cs="Times New Roman"/>
          <w:b/>
          <w:i/>
          <w:sz w:val="22"/>
          <w:szCs w:val="22"/>
          <w:lang w:eastAsia="ru-RU"/>
        </w:rPr>
        <w:t xml:space="preserve">Генерального директора по инвестиционной деятельности </w:t>
      </w:r>
      <w:r w:rsidRPr="009930EA">
        <w:rPr>
          <w:rFonts w:ascii="Times New Roman" w:eastAsia="Times New Roman" w:hAnsi="Times New Roman" w:cs="Times New Roman"/>
          <w:b/>
          <w:i/>
          <w:sz w:val="22"/>
          <w:szCs w:val="22"/>
          <w:lang w:eastAsia="ru-RU"/>
        </w:rPr>
        <w:t>ПАО «Россети Кубань».</w:t>
      </w:r>
      <w:r w:rsidRPr="009930EA">
        <w:t xml:space="preserve"> </w:t>
      </w:r>
    </w:p>
    <w:p w:rsidR="00B36916" w:rsidRPr="002F7E5A" w:rsidRDefault="00B36916" w:rsidP="00B36916">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Layout w:type="fixed"/>
        <w:tblCellMar>
          <w:left w:w="72" w:type="dxa"/>
          <w:right w:w="72" w:type="dxa"/>
        </w:tblCellMar>
        <w:tblLook w:val="0000" w:firstRow="0" w:lastRow="0" w:firstColumn="0" w:lastColumn="0" w:noHBand="0" w:noVBand="0"/>
      </w:tblPr>
      <w:tblGrid>
        <w:gridCol w:w="1332"/>
        <w:gridCol w:w="1434"/>
        <w:gridCol w:w="2976"/>
        <w:gridCol w:w="3686"/>
      </w:tblGrid>
      <w:tr w:rsidR="00970C2F" w:rsidRPr="00F25C96" w:rsidTr="00970C2F">
        <w:tc>
          <w:tcPr>
            <w:tcW w:w="2766" w:type="dxa"/>
            <w:gridSpan w:val="2"/>
            <w:tcBorders>
              <w:top w:val="double" w:sz="6" w:space="0" w:color="auto"/>
              <w:left w:val="double" w:sz="6" w:space="0" w:color="auto"/>
              <w:bottom w:val="single" w:sz="6" w:space="0" w:color="auto"/>
              <w:right w:val="single" w:sz="6" w:space="0" w:color="auto"/>
            </w:tcBorders>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Период</w:t>
            </w:r>
          </w:p>
        </w:tc>
        <w:tc>
          <w:tcPr>
            <w:tcW w:w="2976" w:type="dxa"/>
            <w:tcBorders>
              <w:top w:val="double" w:sz="6" w:space="0" w:color="auto"/>
              <w:left w:val="single" w:sz="6" w:space="0" w:color="auto"/>
              <w:bottom w:val="single" w:sz="6" w:space="0" w:color="auto"/>
              <w:right w:val="single" w:sz="6" w:space="0" w:color="auto"/>
            </w:tcBorders>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Наименование организации</w:t>
            </w:r>
          </w:p>
        </w:tc>
        <w:tc>
          <w:tcPr>
            <w:tcW w:w="3686" w:type="dxa"/>
            <w:tcBorders>
              <w:top w:val="double" w:sz="6" w:space="0" w:color="auto"/>
              <w:left w:val="single" w:sz="6" w:space="0" w:color="auto"/>
              <w:bottom w:val="single" w:sz="6" w:space="0" w:color="auto"/>
              <w:right w:val="double" w:sz="6" w:space="0" w:color="auto"/>
            </w:tcBorders>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Должность</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с</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по</w:t>
            </w:r>
          </w:p>
        </w:tc>
        <w:tc>
          <w:tcPr>
            <w:tcW w:w="2976"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sz w:val="22"/>
                <w:szCs w:val="22"/>
                <w:lang w:eastAsia="ru-RU"/>
              </w:rPr>
            </w:pPr>
          </w:p>
        </w:tc>
        <w:tc>
          <w:tcPr>
            <w:tcW w:w="368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pacing w:after="0" w:line="240" w:lineRule="auto"/>
              <w:rPr>
                <w:rFonts w:ascii="Times New Roman" w:eastAsia="Times New Roman" w:hAnsi="Times New Roman" w:cs="Times New Roman"/>
                <w:sz w:val="22"/>
                <w:szCs w:val="22"/>
                <w:lang w:eastAsia="ru-RU"/>
              </w:rPr>
            </w:pPr>
          </w:p>
        </w:tc>
      </w:tr>
      <w:tr w:rsidR="00A91EDD" w:rsidRPr="00F25C96" w:rsidTr="00387D17">
        <w:tc>
          <w:tcPr>
            <w:tcW w:w="1332" w:type="dxa"/>
            <w:tcBorders>
              <w:top w:val="single" w:sz="6" w:space="0" w:color="auto"/>
              <w:left w:val="double" w:sz="6" w:space="0" w:color="auto"/>
              <w:bottom w:val="single" w:sz="6" w:space="0" w:color="auto"/>
              <w:right w:val="single" w:sz="6" w:space="0" w:color="auto"/>
            </w:tcBorders>
          </w:tcPr>
          <w:p w:rsidR="00A91EDD" w:rsidRPr="00F25C96" w:rsidRDefault="00A91EDD"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2018</w:t>
            </w:r>
          </w:p>
        </w:tc>
        <w:tc>
          <w:tcPr>
            <w:tcW w:w="1434" w:type="dxa"/>
            <w:tcBorders>
              <w:top w:val="single" w:sz="6" w:space="0" w:color="auto"/>
              <w:left w:val="single" w:sz="6" w:space="0" w:color="auto"/>
              <w:bottom w:val="single" w:sz="6" w:space="0" w:color="auto"/>
              <w:right w:val="single" w:sz="6" w:space="0" w:color="auto"/>
            </w:tcBorders>
          </w:tcPr>
          <w:p w:rsidR="00A91EDD" w:rsidRPr="00F25C96" w:rsidRDefault="00A91EDD"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2019</w:t>
            </w:r>
          </w:p>
        </w:tc>
        <w:tc>
          <w:tcPr>
            <w:tcW w:w="6662" w:type="dxa"/>
            <w:gridSpan w:val="2"/>
            <w:tcBorders>
              <w:top w:val="single" w:sz="6" w:space="0" w:color="auto"/>
              <w:left w:val="single" w:sz="6" w:space="0" w:color="auto"/>
              <w:bottom w:val="single" w:sz="6" w:space="0" w:color="auto"/>
              <w:right w:val="double" w:sz="6" w:space="0" w:color="auto"/>
            </w:tcBorders>
          </w:tcPr>
          <w:p w:rsidR="00A91EDD" w:rsidRPr="00F25C96" w:rsidRDefault="00A91EDD"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2019</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2020</w:t>
            </w:r>
          </w:p>
        </w:tc>
        <w:tc>
          <w:tcPr>
            <w:tcW w:w="2976"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«Кубаньэнерго»</w:t>
            </w:r>
          </w:p>
        </w:tc>
        <w:tc>
          <w:tcPr>
            <w:tcW w:w="368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Начальник департамента капитального строительства; затем начальник департамента капитального строительства и исполняющий обязанности заместителя Генерального директора по капитальному строительству без освобождения от основной работы, определенной трудовым договором</w:t>
            </w:r>
          </w:p>
        </w:tc>
      </w:tr>
      <w:tr w:rsidR="00970C2F" w:rsidRPr="00F25C96" w:rsidTr="00970C2F">
        <w:tc>
          <w:tcPr>
            <w:tcW w:w="1332" w:type="dxa"/>
            <w:tcBorders>
              <w:top w:val="single" w:sz="6" w:space="0" w:color="auto"/>
              <w:left w:val="double" w:sz="6" w:space="0" w:color="auto"/>
              <w:bottom w:val="sing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2976" w:type="dxa"/>
            <w:tcBorders>
              <w:top w:val="single" w:sz="6" w:space="0" w:color="auto"/>
              <w:left w:val="single" w:sz="6" w:space="0" w:color="auto"/>
              <w:bottom w:val="sing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3686" w:type="dxa"/>
            <w:tcBorders>
              <w:top w:val="single" w:sz="6" w:space="0" w:color="auto"/>
              <w:left w:val="single" w:sz="6" w:space="0" w:color="auto"/>
              <w:bottom w:val="single" w:sz="6" w:space="0" w:color="auto"/>
              <w:right w:val="doub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Заместитель Генерального директора по инвестиционной деятельности;</w:t>
            </w:r>
          </w:p>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Правления</w:t>
            </w:r>
          </w:p>
        </w:tc>
      </w:tr>
      <w:tr w:rsidR="00970C2F" w:rsidRPr="00F25C96" w:rsidTr="00970C2F">
        <w:tc>
          <w:tcPr>
            <w:tcW w:w="1332" w:type="dxa"/>
            <w:tcBorders>
              <w:top w:val="single" w:sz="6" w:space="0" w:color="auto"/>
              <w:left w:val="double" w:sz="6" w:space="0" w:color="auto"/>
              <w:bottom w:val="doub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2020</w:t>
            </w:r>
          </w:p>
        </w:tc>
        <w:tc>
          <w:tcPr>
            <w:tcW w:w="1434"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2976" w:type="dxa"/>
            <w:tcBorders>
              <w:top w:val="single" w:sz="6" w:space="0" w:color="auto"/>
              <w:left w:val="single" w:sz="6" w:space="0" w:color="auto"/>
              <w:bottom w:val="double" w:sz="6" w:space="0" w:color="auto"/>
              <w:right w:val="sing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«Энергосервис Кубани»</w:t>
            </w:r>
          </w:p>
        </w:tc>
        <w:tc>
          <w:tcPr>
            <w:tcW w:w="3686" w:type="dxa"/>
            <w:tcBorders>
              <w:top w:val="single" w:sz="6" w:space="0" w:color="auto"/>
              <w:left w:val="single" w:sz="6" w:space="0" w:color="auto"/>
              <w:bottom w:val="double" w:sz="6" w:space="0" w:color="auto"/>
              <w:right w:val="double" w:sz="6" w:space="0" w:color="auto"/>
            </w:tcBorders>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bl>
    <w:bookmarkEnd w:id="67"/>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lastRenderedPageBreak/>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2"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970C2F" w:rsidRPr="00F25C96" w:rsidRDefault="00970C2F" w:rsidP="00970C2F">
      <w:pPr>
        <w:spacing w:after="0" w:line="255" w:lineRule="atLeast"/>
        <w:rPr>
          <w:rFonts w:ascii="Times New Roman" w:eastAsia="Times New Roman" w:hAnsi="Times New Roman" w:cs="Times New Roman"/>
          <w:sz w:val="22"/>
          <w:szCs w:val="22"/>
          <w:highlight w:val="yellow"/>
          <w:lang w:eastAsia="ru-RU"/>
        </w:rPr>
      </w:pPr>
    </w:p>
    <w:p w:rsidR="00970C2F" w:rsidRPr="00F25C96" w:rsidRDefault="00970C2F" w:rsidP="00970C2F">
      <w:pPr>
        <w:spacing w:after="0" w:line="255" w:lineRule="atLeast"/>
        <w:rPr>
          <w:rFonts w:ascii="Times New Roman" w:eastAsia="Times New Roman" w:hAnsi="Times New Roman" w:cs="Times New Roman"/>
          <w:i/>
          <w:color w:val="333333"/>
          <w:sz w:val="22"/>
          <w:szCs w:val="22"/>
          <w:lang w:eastAsia="ru-RU"/>
        </w:rPr>
      </w:pPr>
      <w:r w:rsidRPr="00F25C96">
        <w:rPr>
          <w:rFonts w:ascii="Times New Roman" w:eastAsia="Times New Roman" w:hAnsi="Times New Roman" w:cs="Times New Roman"/>
          <w:b/>
          <w:i/>
          <w:sz w:val="22"/>
          <w:szCs w:val="22"/>
          <w:lang w:eastAsia="ru-RU"/>
        </w:rPr>
        <w:t xml:space="preserve">7.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w:t>
      </w:r>
      <w:r w:rsidRPr="00F25C96">
        <w:rPr>
          <w:rFonts w:ascii="Times New Roman" w:eastAsia="Times New Roman" w:hAnsi="Times New Roman" w:cs="Times New Roman"/>
          <w:b/>
          <w:bCs/>
          <w:i/>
          <w:color w:val="333333"/>
          <w:sz w:val="22"/>
          <w:szCs w:val="22"/>
          <w:bdr w:val="none" w:sz="0" w:space="0" w:color="auto" w:frame="1"/>
          <w:lang w:eastAsia="ru-RU"/>
        </w:rPr>
        <w:t>Михайлов Владимир Александрович </w:t>
      </w:r>
    </w:p>
    <w:p w:rsidR="00970C2F" w:rsidRPr="00F25C96" w:rsidRDefault="00970C2F" w:rsidP="00970C2F">
      <w:pPr>
        <w:spacing w:after="0" w:line="255" w:lineRule="atLeast"/>
        <w:rPr>
          <w:rFonts w:ascii="Times New Roman" w:eastAsia="Times New Roman" w:hAnsi="Times New Roman" w:cs="Times New Roman"/>
          <w:color w:val="333333"/>
          <w:sz w:val="22"/>
          <w:szCs w:val="22"/>
          <w:lang w:eastAsia="ru-RU"/>
        </w:rPr>
      </w:pPr>
      <w:r w:rsidRPr="00F25C96">
        <w:rPr>
          <w:rFonts w:ascii="Times New Roman" w:eastAsia="Times New Roman" w:hAnsi="Times New Roman" w:cs="Times New Roman"/>
          <w:bCs/>
          <w:color w:val="333333"/>
          <w:sz w:val="22"/>
          <w:szCs w:val="22"/>
          <w:bdr w:val="none" w:sz="0" w:space="0" w:color="auto" w:frame="1"/>
          <w:lang w:eastAsia="ru-RU"/>
        </w:rPr>
        <w:t>Год рождения:</w:t>
      </w:r>
      <w:r w:rsidRPr="00F25C96">
        <w:rPr>
          <w:rFonts w:ascii="Times New Roman" w:eastAsia="Times New Roman" w:hAnsi="Times New Roman" w:cs="Times New Roman"/>
          <w:color w:val="333333"/>
          <w:sz w:val="22"/>
          <w:szCs w:val="22"/>
          <w:lang w:eastAsia="ru-RU"/>
        </w:rPr>
        <w:t> </w:t>
      </w:r>
      <w:r w:rsidRPr="00F25C96">
        <w:rPr>
          <w:rFonts w:ascii="Times New Roman" w:eastAsia="Times New Roman" w:hAnsi="Times New Roman" w:cs="Times New Roman"/>
          <w:b/>
          <w:i/>
          <w:color w:val="333333"/>
          <w:sz w:val="22"/>
          <w:szCs w:val="22"/>
          <w:lang w:eastAsia="ru-RU"/>
        </w:rPr>
        <w:t>1982г.</w:t>
      </w:r>
    </w:p>
    <w:p w:rsidR="00970C2F" w:rsidRPr="00F25C96" w:rsidRDefault="00970C2F" w:rsidP="00970C2F">
      <w:pPr>
        <w:spacing w:after="0" w:line="255" w:lineRule="atLeast"/>
        <w:rPr>
          <w:rFonts w:ascii="Times New Roman" w:eastAsia="Times New Roman" w:hAnsi="Times New Roman" w:cs="Times New Roman"/>
          <w:b/>
          <w:i/>
          <w:color w:val="333333"/>
          <w:sz w:val="22"/>
          <w:szCs w:val="22"/>
          <w:lang w:eastAsia="ru-RU"/>
        </w:rPr>
      </w:pPr>
      <w:r w:rsidRPr="00F25C96">
        <w:rPr>
          <w:rFonts w:ascii="Times New Roman" w:eastAsia="Times New Roman" w:hAnsi="Times New Roman" w:cs="Times New Roman"/>
          <w:bCs/>
          <w:color w:val="333333"/>
          <w:sz w:val="22"/>
          <w:szCs w:val="22"/>
          <w:bdr w:val="none" w:sz="0" w:space="0" w:color="auto" w:frame="1"/>
          <w:lang w:eastAsia="ru-RU"/>
        </w:rPr>
        <w:t>Образование:</w:t>
      </w:r>
      <w:r w:rsidRPr="00F25C96">
        <w:rPr>
          <w:rFonts w:ascii="Times New Roman" w:eastAsia="Times New Roman" w:hAnsi="Times New Roman" w:cs="Times New Roman"/>
          <w:color w:val="333333"/>
          <w:sz w:val="22"/>
          <w:szCs w:val="22"/>
          <w:lang w:eastAsia="ru-RU"/>
        </w:rPr>
        <w:t> </w:t>
      </w:r>
      <w:r w:rsidRPr="00F25C96">
        <w:rPr>
          <w:rFonts w:ascii="Times New Roman" w:eastAsia="Times New Roman" w:hAnsi="Times New Roman" w:cs="Times New Roman"/>
          <w:b/>
          <w:i/>
          <w:color w:val="333333"/>
          <w:sz w:val="22"/>
          <w:szCs w:val="22"/>
          <w:lang w:eastAsia="ru-RU"/>
        </w:rPr>
        <w:t>Высшее. Окончил:</w:t>
      </w:r>
      <w:r w:rsidRPr="00F25C96">
        <w:rPr>
          <w:rFonts w:ascii="Times New Roman" w:eastAsia="Times New Roman" w:hAnsi="Times New Roman" w:cs="Times New Roman"/>
          <w:b/>
          <w:i/>
          <w:color w:val="333333"/>
          <w:sz w:val="22"/>
          <w:szCs w:val="22"/>
          <w:lang w:eastAsia="ru-RU"/>
        </w:rPr>
        <w:br/>
        <w:t>- ГОУ ВПО «Южно-Российский государственный технический университет» (Новочеркасский политехнический институт) по специальности «Электрические системы и сети», инженер,</w:t>
      </w:r>
    </w:p>
    <w:p w:rsidR="00970C2F" w:rsidRPr="00F25C96" w:rsidRDefault="00970C2F" w:rsidP="00970C2F">
      <w:pPr>
        <w:spacing w:after="0" w:line="255" w:lineRule="atLeast"/>
        <w:rPr>
          <w:rFonts w:ascii="Times New Roman" w:eastAsia="Times New Roman" w:hAnsi="Times New Roman" w:cs="Times New Roman"/>
          <w:b/>
          <w:i/>
          <w:color w:val="333333"/>
          <w:sz w:val="22"/>
          <w:szCs w:val="22"/>
          <w:lang w:eastAsia="ru-RU"/>
        </w:rPr>
      </w:pPr>
      <w:r w:rsidRPr="00F25C96">
        <w:rPr>
          <w:rFonts w:ascii="Times New Roman" w:eastAsia="Times New Roman" w:hAnsi="Times New Roman" w:cs="Times New Roman"/>
          <w:b/>
          <w:i/>
          <w:color w:val="333333"/>
          <w:sz w:val="22"/>
          <w:szCs w:val="22"/>
          <w:lang w:eastAsia="ru-RU"/>
        </w:rPr>
        <w:t>- ФГБО УВО «Кубанский государственный аграрный университет имени И.Т. Трубилина» по специальности «Государственное и муниципальное управление», магистр.</w:t>
      </w:r>
    </w:p>
    <w:p w:rsidR="00A91EDD" w:rsidRPr="00F25C96" w:rsidRDefault="00970C2F" w:rsidP="00A91EDD">
      <w:pPr>
        <w:spacing w:after="0" w:line="255" w:lineRule="atLeast"/>
        <w:rPr>
          <w:rFonts w:ascii="Times New Roman" w:eastAsia="Times New Roman" w:hAnsi="Times New Roman" w:cs="Times New Roman"/>
          <w:b/>
          <w:i/>
          <w:color w:val="333333"/>
          <w:sz w:val="22"/>
          <w:szCs w:val="22"/>
          <w:lang w:eastAsia="ru-RU"/>
        </w:rPr>
      </w:pPr>
      <w:r w:rsidRPr="00F25C96">
        <w:rPr>
          <w:rFonts w:ascii="Times New Roman" w:eastAsia="Times New Roman" w:hAnsi="Times New Roman" w:cs="Times New Roman"/>
          <w:bCs/>
          <w:color w:val="333333"/>
          <w:sz w:val="22"/>
          <w:szCs w:val="22"/>
          <w:bdr w:val="none" w:sz="0" w:space="0" w:color="auto" w:frame="1"/>
          <w:lang w:eastAsia="ru-RU"/>
        </w:rPr>
        <w:t>Дополнительное образование:</w:t>
      </w:r>
      <w:r w:rsidRPr="00F25C96">
        <w:rPr>
          <w:rFonts w:ascii="Times New Roman" w:eastAsia="Times New Roman" w:hAnsi="Times New Roman" w:cs="Times New Roman"/>
          <w:b/>
          <w:bCs/>
          <w:color w:val="333333"/>
          <w:sz w:val="22"/>
          <w:szCs w:val="22"/>
          <w:bdr w:val="none" w:sz="0" w:space="0" w:color="auto" w:frame="1"/>
          <w:lang w:eastAsia="ru-RU"/>
        </w:rPr>
        <w:br/>
      </w:r>
      <w:r w:rsidR="00A91EDD" w:rsidRPr="00F25C96">
        <w:rPr>
          <w:rFonts w:ascii="Times New Roman" w:eastAsia="Times New Roman" w:hAnsi="Times New Roman" w:cs="Times New Roman"/>
          <w:b/>
          <w:i/>
          <w:color w:val="333333"/>
          <w:sz w:val="22"/>
          <w:szCs w:val="22"/>
          <w:lang w:eastAsia="ru-RU"/>
        </w:rPr>
        <w:t xml:space="preserve">- ГОУ ВПО «Южно-Российский государственный технический университет» (Новочеркасский политехнический институт), специализация «Безопасность технологических процессов и производств в энергетике и энергоснабжении», </w:t>
      </w:r>
    </w:p>
    <w:p w:rsidR="00A91EDD" w:rsidRPr="00F25C96" w:rsidRDefault="00A91EDD" w:rsidP="00A91EDD">
      <w:pPr>
        <w:spacing w:after="0" w:line="255" w:lineRule="atLeast"/>
        <w:rPr>
          <w:rFonts w:ascii="Times New Roman" w:eastAsia="Times New Roman" w:hAnsi="Times New Roman" w:cs="Times New Roman"/>
          <w:b/>
          <w:i/>
          <w:color w:val="333333"/>
          <w:sz w:val="22"/>
          <w:szCs w:val="22"/>
          <w:lang w:eastAsia="ru-RU"/>
        </w:rPr>
      </w:pPr>
      <w:r w:rsidRPr="00F25C96">
        <w:rPr>
          <w:rFonts w:ascii="Times New Roman" w:eastAsia="Times New Roman" w:hAnsi="Times New Roman" w:cs="Times New Roman"/>
          <w:b/>
          <w:i/>
          <w:color w:val="333333"/>
          <w:sz w:val="22"/>
          <w:szCs w:val="22"/>
          <w:lang w:eastAsia="ru-RU"/>
        </w:rPr>
        <w:t xml:space="preserve">- МГТУ им. Н.Э. Баумана, профессиональная переподготовка по программе: «Менеджмент», </w:t>
      </w:r>
    </w:p>
    <w:p w:rsidR="00970C2F" w:rsidRPr="00F25C96" w:rsidRDefault="00A91EDD" w:rsidP="00A91EDD">
      <w:pPr>
        <w:spacing w:after="0" w:line="255" w:lineRule="atLeast"/>
        <w:rPr>
          <w:rFonts w:ascii="Times New Roman" w:eastAsia="Times New Roman" w:hAnsi="Times New Roman" w:cs="Times New Roman"/>
          <w:b/>
          <w:i/>
          <w:color w:val="333333"/>
          <w:sz w:val="22"/>
          <w:szCs w:val="22"/>
          <w:lang w:eastAsia="ru-RU"/>
        </w:rPr>
      </w:pPr>
      <w:r w:rsidRPr="00F25C96">
        <w:rPr>
          <w:rFonts w:ascii="Times New Roman" w:eastAsia="Times New Roman" w:hAnsi="Times New Roman" w:cs="Times New Roman"/>
          <w:b/>
          <w:i/>
          <w:color w:val="333333"/>
          <w:sz w:val="22"/>
          <w:szCs w:val="22"/>
          <w:lang w:eastAsia="ru-RU"/>
        </w:rPr>
        <w:t>- АНО ДПО "Учебный центр "Информзащита", профессиональная переподготовка по программе: «Информационная безопасность. Обеспечение защиты информации ограниченного доступа, не содержащей сведения, составляющие государственную тайну, криптографическими и не криптографическими методами»</w:t>
      </w:r>
      <w:r w:rsidR="00970C2F" w:rsidRPr="00F25C96">
        <w:rPr>
          <w:rFonts w:ascii="Times New Roman" w:eastAsia="Times New Roman" w:hAnsi="Times New Roman" w:cs="Times New Roman"/>
          <w:b/>
          <w:i/>
          <w:color w:val="333333"/>
          <w:sz w:val="22"/>
          <w:szCs w:val="22"/>
          <w:lang w:eastAsia="ru-RU"/>
        </w:rPr>
        <w:t>.</w:t>
      </w:r>
    </w:p>
    <w:p w:rsidR="00B36916" w:rsidRPr="00F25C96" w:rsidRDefault="00B36916" w:rsidP="00976A88">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B6777E">
        <w:rPr>
          <w:rFonts w:ascii="Times New Roman" w:eastAsia="Times New Roman" w:hAnsi="Times New Roman" w:cs="Times New Roman"/>
          <w:sz w:val="22"/>
          <w:szCs w:val="22"/>
          <w:lang w:eastAsia="ru-RU"/>
        </w:rPr>
        <w:t>Место работы и занимаемая должность:</w:t>
      </w:r>
      <w:r>
        <w:rPr>
          <w:rFonts w:ascii="Times New Roman" w:eastAsia="Times New Roman" w:hAnsi="Times New Roman" w:cs="Times New Roman"/>
          <w:sz w:val="22"/>
          <w:szCs w:val="22"/>
          <w:lang w:eastAsia="ru-RU"/>
        </w:rPr>
        <w:t xml:space="preserve"> </w:t>
      </w:r>
      <w:r w:rsidRPr="00756255">
        <w:rPr>
          <w:rFonts w:ascii="Times New Roman" w:eastAsia="Times New Roman" w:hAnsi="Times New Roman" w:cs="Times New Roman"/>
          <w:b/>
          <w:i/>
          <w:sz w:val="22"/>
          <w:szCs w:val="22"/>
          <w:lang w:eastAsia="ru-RU"/>
        </w:rPr>
        <w:t xml:space="preserve">заместитель </w:t>
      </w:r>
      <w:r w:rsidRPr="00B36916">
        <w:rPr>
          <w:rFonts w:ascii="Times New Roman" w:eastAsia="Times New Roman" w:hAnsi="Times New Roman" w:cs="Times New Roman"/>
          <w:b/>
          <w:i/>
          <w:sz w:val="22"/>
          <w:szCs w:val="22"/>
          <w:lang w:eastAsia="ru-RU"/>
        </w:rPr>
        <w:t xml:space="preserve">Генерального директора по техническим вопросам - </w:t>
      </w:r>
      <w:r w:rsidR="00CB4E73">
        <w:rPr>
          <w:rFonts w:ascii="Times New Roman" w:eastAsia="Times New Roman" w:hAnsi="Times New Roman" w:cs="Times New Roman"/>
          <w:b/>
          <w:i/>
          <w:sz w:val="22"/>
          <w:szCs w:val="22"/>
          <w:lang w:eastAsia="ru-RU"/>
        </w:rPr>
        <w:t>Г</w:t>
      </w:r>
      <w:r w:rsidRPr="00B36916">
        <w:rPr>
          <w:rFonts w:ascii="Times New Roman" w:eastAsia="Times New Roman" w:hAnsi="Times New Roman" w:cs="Times New Roman"/>
          <w:b/>
          <w:i/>
          <w:sz w:val="22"/>
          <w:szCs w:val="22"/>
          <w:lang w:eastAsia="ru-RU"/>
        </w:rPr>
        <w:t xml:space="preserve">лавный инженер </w:t>
      </w:r>
      <w:r w:rsidRPr="009930EA">
        <w:rPr>
          <w:rFonts w:ascii="Times New Roman" w:eastAsia="Times New Roman" w:hAnsi="Times New Roman" w:cs="Times New Roman"/>
          <w:b/>
          <w:i/>
          <w:sz w:val="22"/>
          <w:szCs w:val="22"/>
          <w:lang w:eastAsia="ru-RU"/>
        </w:rPr>
        <w:t>ПАО «Россети Кубань».</w:t>
      </w:r>
      <w:r w:rsidRPr="009930EA">
        <w:t xml:space="preserve"> </w:t>
      </w:r>
    </w:p>
    <w:p w:rsidR="00B36916" w:rsidRPr="002F7E5A" w:rsidRDefault="00B36916" w:rsidP="00B36916">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2F7E5A">
        <w:rPr>
          <w:rFonts w:ascii="Times New Roman" w:eastAsia="Times New Roman" w:hAnsi="Times New Roman" w:cs="Times New Roman"/>
          <w:sz w:val="22"/>
          <w:szCs w:val="22"/>
          <w:lang w:eastAsia="ru-RU"/>
        </w:rPr>
        <w:t xml:space="preserve">Все должности, которое лицо занимает или занимало в эмитенте и в органах управления других организаций за последние пять лет в хронологическом порядке, в том числе по совместительству </w:t>
      </w:r>
    </w:p>
    <w:tbl>
      <w:tblPr>
        <w:tblW w:w="94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32"/>
        <w:gridCol w:w="1575"/>
        <w:gridCol w:w="2835"/>
        <w:gridCol w:w="3686"/>
      </w:tblGrid>
      <w:tr w:rsidR="00970C2F" w:rsidRPr="00F25C96" w:rsidTr="00970C2F">
        <w:tc>
          <w:tcPr>
            <w:tcW w:w="2907" w:type="dxa"/>
            <w:gridSpan w:val="2"/>
            <w:tcBorders>
              <w:top w:val="double" w:sz="4" w:space="0" w:color="auto"/>
            </w:tcBorders>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Период</w:t>
            </w:r>
          </w:p>
        </w:tc>
        <w:tc>
          <w:tcPr>
            <w:tcW w:w="2835" w:type="dxa"/>
            <w:tcBorders>
              <w:top w:val="double" w:sz="4" w:space="0" w:color="auto"/>
            </w:tcBorders>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Наименование организации</w:t>
            </w:r>
          </w:p>
        </w:tc>
        <w:tc>
          <w:tcPr>
            <w:tcW w:w="3686" w:type="dxa"/>
            <w:tcBorders>
              <w:top w:val="double" w:sz="4" w:space="0" w:color="auto"/>
            </w:tcBorders>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Должность</w:t>
            </w:r>
          </w:p>
        </w:tc>
      </w:tr>
      <w:tr w:rsidR="00970C2F" w:rsidRPr="00F25C96" w:rsidTr="00970C2F">
        <w:tc>
          <w:tcPr>
            <w:tcW w:w="1332" w:type="dxa"/>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С</w:t>
            </w:r>
          </w:p>
        </w:tc>
        <w:tc>
          <w:tcPr>
            <w:tcW w:w="1575" w:type="dxa"/>
          </w:tcPr>
          <w:p w:rsidR="00970C2F" w:rsidRPr="00F25C96" w:rsidRDefault="00970C2F" w:rsidP="00970C2F">
            <w:pPr>
              <w:spacing w:after="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по</w:t>
            </w:r>
          </w:p>
        </w:tc>
        <w:tc>
          <w:tcPr>
            <w:tcW w:w="2835" w:type="dxa"/>
          </w:tcPr>
          <w:p w:rsidR="00970C2F" w:rsidRPr="00F25C96" w:rsidRDefault="00970C2F" w:rsidP="00970C2F">
            <w:pPr>
              <w:spacing w:after="0" w:line="240" w:lineRule="auto"/>
              <w:rPr>
                <w:rFonts w:ascii="Times New Roman" w:eastAsia="Times New Roman" w:hAnsi="Times New Roman" w:cs="Times New Roman"/>
                <w:sz w:val="22"/>
                <w:szCs w:val="22"/>
                <w:lang w:eastAsia="ru-RU"/>
              </w:rPr>
            </w:pPr>
          </w:p>
        </w:tc>
        <w:tc>
          <w:tcPr>
            <w:tcW w:w="3686" w:type="dxa"/>
          </w:tcPr>
          <w:p w:rsidR="00970C2F" w:rsidRPr="00F25C96" w:rsidRDefault="00970C2F" w:rsidP="00970C2F">
            <w:pPr>
              <w:spacing w:after="0" w:line="240" w:lineRule="auto"/>
              <w:rPr>
                <w:rFonts w:ascii="Times New Roman" w:eastAsia="Times New Roman" w:hAnsi="Times New Roman" w:cs="Times New Roman"/>
                <w:sz w:val="22"/>
                <w:szCs w:val="22"/>
                <w:highlight w:val="yellow"/>
                <w:lang w:eastAsia="ru-RU"/>
              </w:rPr>
            </w:pPr>
          </w:p>
        </w:tc>
      </w:tr>
      <w:tr w:rsidR="0069691E" w:rsidRPr="00F25C96" w:rsidTr="00636058">
        <w:tc>
          <w:tcPr>
            <w:tcW w:w="1332" w:type="dxa"/>
            <w:vAlign w:val="center"/>
          </w:tcPr>
          <w:p w:rsidR="0069691E" w:rsidRPr="00F25C96" w:rsidRDefault="0069691E" w:rsidP="00970C2F">
            <w:pPr>
              <w:spacing w:after="0" w:line="240" w:lineRule="auto"/>
              <w:jc w:val="center"/>
              <w:rPr>
                <w:rFonts w:ascii="Times New Roman" w:eastAsia="Times New Roman" w:hAnsi="Times New Roman" w:cs="Times New Roman"/>
                <w:sz w:val="22"/>
                <w:szCs w:val="22"/>
                <w:lang w:eastAsia="ru-RU"/>
              </w:rPr>
            </w:pPr>
            <w:r w:rsidRPr="00E94020">
              <w:rPr>
                <w:rFonts w:ascii="Times New Roman" w:eastAsia="Times New Roman" w:hAnsi="Times New Roman" w:cs="Times New Roman"/>
                <w:b/>
                <w:i/>
                <w:lang w:eastAsia="ru-RU"/>
              </w:rPr>
              <w:t>2011</w:t>
            </w:r>
          </w:p>
        </w:tc>
        <w:tc>
          <w:tcPr>
            <w:tcW w:w="1575" w:type="dxa"/>
            <w:vAlign w:val="center"/>
          </w:tcPr>
          <w:p w:rsidR="0069691E" w:rsidRPr="00F25C96" w:rsidRDefault="0069691E" w:rsidP="00970C2F">
            <w:pPr>
              <w:spacing w:after="0" w:line="240" w:lineRule="auto"/>
              <w:jc w:val="center"/>
              <w:rPr>
                <w:rFonts w:ascii="Times New Roman" w:eastAsia="Times New Roman" w:hAnsi="Times New Roman" w:cs="Times New Roman"/>
                <w:sz w:val="22"/>
                <w:szCs w:val="22"/>
                <w:lang w:eastAsia="ru-RU"/>
              </w:rPr>
            </w:pPr>
            <w:r w:rsidRPr="00E94020">
              <w:rPr>
                <w:rFonts w:ascii="Times New Roman" w:eastAsia="Times New Roman" w:hAnsi="Times New Roman" w:cs="Times New Roman"/>
                <w:b/>
                <w:i/>
                <w:lang w:eastAsia="ru-RU"/>
              </w:rPr>
              <w:t>2018</w:t>
            </w:r>
          </w:p>
        </w:tc>
        <w:tc>
          <w:tcPr>
            <w:tcW w:w="2835" w:type="dxa"/>
            <w:vAlign w:val="center"/>
          </w:tcPr>
          <w:p w:rsidR="0069691E" w:rsidRPr="00F25C96" w:rsidRDefault="0069691E" w:rsidP="00970C2F">
            <w:pPr>
              <w:spacing w:after="0" w:line="240" w:lineRule="auto"/>
              <w:rPr>
                <w:rFonts w:ascii="Times New Roman" w:eastAsia="Times New Roman" w:hAnsi="Times New Roman" w:cs="Times New Roman"/>
                <w:sz w:val="22"/>
                <w:szCs w:val="22"/>
                <w:lang w:eastAsia="ru-RU"/>
              </w:rPr>
            </w:pPr>
            <w:r w:rsidRPr="00E94020">
              <w:rPr>
                <w:rFonts w:ascii="Times New Roman" w:eastAsia="Times New Roman" w:hAnsi="Times New Roman" w:cs="Times New Roman"/>
                <w:b/>
                <w:i/>
                <w:lang w:eastAsia="ru-RU"/>
              </w:rPr>
              <w:t> ПАО «Кубаньэнерго»</w:t>
            </w:r>
          </w:p>
        </w:tc>
        <w:tc>
          <w:tcPr>
            <w:tcW w:w="3686" w:type="dxa"/>
            <w:vAlign w:val="center"/>
          </w:tcPr>
          <w:p w:rsidR="0069691E" w:rsidRPr="00F25C96" w:rsidRDefault="0069691E" w:rsidP="00970C2F">
            <w:pPr>
              <w:spacing w:after="0" w:line="240" w:lineRule="auto"/>
              <w:rPr>
                <w:rFonts w:ascii="Times New Roman" w:eastAsia="Times New Roman" w:hAnsi="Times New Roman" w:cs="Times New Roman"/>
                <w:sz w:val="22"/>
                <w:szCs w:val="22"/>
                <w:highlight w:val="yellow"/>
                <w:lang w:eastAsia="ru-RU"/>
              </w:rPr>
            </w:pPr>
            <w:r w:rsidRPr="00E94020">
              <w:rPr>
                <w:rFonts w:ascii="Times New Roman" w:eastAsia="Times New Roman" w:hAnsi="Times New Roman" w:cs="Times New Roman"/>
                <w:b/>
                <w:i/>
                <w:lang w:eastAsia="ru-RU"/>
              </w:rPr>
              <w:t>Заместитель директора по техническим вопросам - главный инженер, затем директор филиала Славянские электрические сети; затем директор филиала Краснодарские электрические сети</w:t>
            </w:r>
          </w:p>
        </w:tc>
      </w:tr>
      <w:tr w:rsidR="0069691E" w:rsidRPr="00F25C96" w:rsidTr="00636058">
        <w:tc>
          <w:tcPr>
            <w:tcW w:w="1332" w:type="dxa"/>
            <w:vAlign w:val="center"/>
          </w:tcPr>
          <w:p w:rsidR="0069691E" w:rsidRPr="00E94020" w:rsidRDefault="0069691E" w:rsidP="00970C2F">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2019</w:t>
            </w:r>
          </w:p>
        </w:tc>
        <w:tc>
          <w:tcPr>
            <w:tcW w:w="1575" w:type="dxa"/>
            <w:vAlign w:val="center"/>
          </w:tcPr>
          <w:p w:rsidR="0069691E" w:rsidRPr="00E94020" w:rsidRDefault="0069691E" w:rsidP="00970C2F">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2019</w:t>
            </w:r>
          </w:p>
        </w:tc>
        <w:tc>
          <w:tcPr>
            <w:tcW w:w="6521" w:type="dxa"/>
            <w:gridSpan w:val="2"/>
            <w:vAlign w:val="center"/>
          </w:tcPr>
          <w:p w:rsidR="0069691E" w:rsidRPr="00E94020" w:rsidRDefault="0069691E" w:rsidP="00970C2F">
            <w:pPr>
              <w:spacing w:after="0" w:line="240" w:lineRule="auto"/>
              <w:rPr>
                <w:rFonts w:ascii="Times New Roman" w:eastAsia="Times New Roman" w:hAnsi="Times New Roman" w:cs="Times New Roman"/>
                <w:b/>
                <w:i/>
                <w:lang w:eastAsia="ru-RU"/>
              </w:rPr>
            </w:pPr>
            <w:r w:rsidRPr="00F25C96">
              <w:rPr>
                <w:rFonts w:ascii="Times New Roman" w:eastAsia="Times New Roman" w:hAnsi="Times New Roman" w:cs="Times New Roman"/>
                <w:b/>
                <w:i/>
                <w:sz w:val="22"/>
                <w:szCs w:val="22"/>
              </w:rPr>
              <w:t>лицо не занимало должности в эмитенте и в органах управления других организаций  в данный период</w:t>
            </w:r>
          </w:p>
        </w:tc>
      </w:tr>
      <w:tr w:rsidR="0069691E" w:rsidRPr="00F25C96" w:rsidTr="00636058">
        <w:tc>
          <w:tcPr>
            <w:tcW w:w="1332" w:type="dxa"/>
            <w:vAlign w:val="center"/>
          </w:tcPr>
          <w:p w:rsidR="0069691E" w:rsidRPr="00F25C96" w:rsidRDefault="0069691E" w:rsidP="00970C2F">
            <w:pPr>
              <w:spacing w:after="0" w:line="240" w:lineRule="auto"/>
              <w:jc w:val="center"/>
              <w:rPr>
                <w:rFonts w:ascii="Times New Roman" w:eastAsia="Times New Roman" w:hAnsi="Times New Roman" w:cs="Times New Roman"/>
                <w:sz w:val="22"/>
                <w:szCs w:val="22"/>
                <w:lang w:eastAsia="ru-RU"/>
              </w:rPr>
            </w:pPr>
            <w:r w:rsidRPr="00E94020">
              <w:rPr>
                <w:rFonts w:ascii="Times New Roman" w:eastAsia="Times New Roman" w:hAnsi="Times New Roman" w:cs="Times New Roman"/>
                <w:b/>
                <w:i/>
                <w:lang w:eastAsia="ru-RU"/>
              </w:rPr>
              <w:t>2020</w:t>
            </w:r>
          </w:p>
        </w:tc>
        <w:tc>
          <w:tcPr>
            <w:tcW w:w="1575" w:type="dxa"/>
            <w:vAlign w:val="center"/>
          </w:tcPr>
          <w:p w:rsidR="0069691E" w:rsidRPr="00F25C96" w:rsidRDefault="0069691E" w:rsidP="00970C2F">
            <w:pPr>
              <w:spacing w:after="0" w:line="240" w:lineRule="auto"/>
              <w:jc w:val="center"/>
              <w:rPr>
                <w:rFonts w:ascii="Times New Roman" w:eastAsia="Times New Roman" w:hAnsi="Times New Roman" w:cs="Times New Roman"/>
                <w:sz w:val="22"/>
                <w:szCs w:val="22"/>
                <w:lang w:eastAsia="ru-RU"/>
              </w:rPr>
            </w:pPr>
            <w:r w:rsidRPr="00E94020">
              <w:rPr>
                <w:rFonts w:ascii="Times New Roman" w:eastAsia="Times New Roman" w:hAnsi="Times New Roman" w:cs="Times New Roman"/>
                <w:b/>
                <w:i/>
                <w:lang w:eastAsia="ru-RU"/>
              </w:rPr>
              <w:t>2021</w:t>
            </w:r>
          </w:p>
        </w:tc>
        <w:tc>
          <w:tcPr>
            <w:tcW w:w="2835" w:type="dxa"/>
            <w:vAlign w:val="center"/>
          </w:tcPr>
          <w:p w:rsidR="0069691E" w:rsidRPr="00F25C96" w:rsidRDefault="0069691E" w:rsidP="00970C2F">
            <w:pPr>
              <w:spacing w:after="0" w:line="240" w:lineRule="auto"/>
              <w:rPr>
                <w:rFonts w:ascii="Times New Roman" w:eastAsia="Times New Roman" w:hAnsi="Times New Roman" w:cs="Times New Roman"/>
                <w:sz w:val="22"/>
                <w:szCs w:val="22"/>
                <w:lang w:eastAsia="ru-RU"/>
              </w:rPr>
            </w:pPr>
            <w:r w:rsidRPr="00E94020">
              <w:rPr>
                <w:rFonts w:ascii="Times New Roman" w:eastAsia="Times New Roman" w:hAnsi="Times New Roman" w:cs="Times New Roman"/>
                <w:b/>
                <w:i/>
                <w:lang w:eastAsia="ru-RU"/>
              </w:rPr>
              <w:t>ООО «Южная Энергетическая Компания»</w:t>
            </w:r>
          </w:p>
        </w:tc>
        <w:tc>
          <w:tcPr>
            <w:tcW w:w="3686" w:type="dxa"/>
            <w:vAlign w:val="center"/>
          </w:tcPr>
          <w:p w:rsidR="0069691E" w:rsidRPr="00F25C96" w:rsidRDefault="0069691E" w:rsidP="00970C2F">
            <w:pPr>
              <w:spacing w:after="0" w:line="240" w:lineRule="auto"/>
              <w:rPr>
                <w:rFonts w:ascii="Times New Roman" w:eastAsia="Times New Roman" w:hAnsi="Times New Roman" w:cs="Times New Roman"/>
                <w:sz w:val="22"/>
                <w:szCs w:val="22"/>
                <w:highlight w:val="yellow"/>
                <w:lang w:eastAsia="ru-RU"/>
              </w:rPr>
            </w:pPr>
            <w:r w:rsidRPr="00E94020">
              <w:rPr>
                <w:rFonts w:ascii="Times New Roman" w:eastAsia="Times New Roman" w:hAnsi="Times New Roman" w:cs="Times New Roman"/>
                <w:b/>
                <w:i/>
                <w:lang w:eastAsia="ru-RU"/>
              </w:rPr>
              <w:t>Исполнительный директор</w:t>
            </w:r>
          </w:p>
        </w:tc>
      </w:tr>
      <w:tr w:rsidR="00970C2F" w:rsidRPr="00F25C96" w:rsidTr="00970C2F">
        <w:tc>
          <w:tcPr>
            <w:tcW w:w="1332" w:type="dxa"/>
            <w:vAlign w:val="center"/>
          </w:tcPr>
          <w:p w:rsidR="00970C2F" w:rsidRPr="00F25C96" w:rsidRDefault="00970C2F" w:rsidP="00C52A32">
            <w:pPr>
              <w:spacing w:after="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575" w:type="dxa"/>
            <w:vAlign w:val="center"/>
          </w:tcPr>
          <w:p w:rsidR="00970C2F" w:rsidRPr="00F25C96" w:rsidRDefault="006D18AD" w:rsidP="00C52A32">
            <w:pPr>
              <w:spacing w:after="0" w:line="240" w:lineRule="auto"/>
              <w:jc w:val="center"/>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2022</w:t>
            </w:r>
          </w:p>
        </w:tc>
        <w:tc>
          <w:tcPr>
            <w:tcW w:w="2835" w:type="dxa"/>
            <w:vAlign w:val="center"/>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ПАО «Россети Кубань»</w:t>
            </w:r>
          </w:p>
        </w:tc>
        <w:tc>
          <w:tcPr>
            <w:tcW w:w="3686" w:type="dxa"/>
            <w:vAlign w:val="center"/>
          </w:tcPr>
          <w:p w:rsidR="00970C2F" w:rsidRPr="00F25C96" w:rsidRDefault="00970C2F" w:rsidP="006D18AD">
            <w:pPr>
              <w:spacing w:after="0" w:line="240" w:lineRule="auto"/>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 xml:space="preserve">Помощник Генерального директора управления делами  в департаменте управления делами, исполняющий обязанности заместителя Генерального </w:t>
            </w:r>
            <w:r w:rsidRPr="00F25C96">
              <w:rPr>
                <w:rFonts w:ascii="Times New Roman" w:eastAsia="Times New Roman" w:hAnsi="Times New Roman" w:cs="Times New Roman"/>
                <w:b/>
                <w:i/>
                <w:sz w:val="22"/>
                <w:szCs w:val="22"/>
                <w:lang w:eastAsia="ru-RU"/>
              </w:rPr>
              <w:lastRenderedPageBreak/>
              <w:t xml:space="preserve">директора по техническим вопросам - </w:t>
            </w:r>
            <w:r w:rsidR="00CB4E73">
              <w:rPr>
                <w:rFonts w:ascii="Times New Roman" w:eastAsia="Times New Roman" w:hAnsi="Times New Roman" w:cs="Times New Roman"/>
                <w:b/>
                <w:i/>
                <w:sz w:val="22"/>
                <w:szCs w:val="22"/>
                <w:lang w:eastAsia="ru-RU"/>
              </w:rPr>
              <w:t>Г</w:t>
            </w:r>
            <w:r w:rsidRPr="00F25C96">
              <w:rPr>
                <w:rFonts w:ascii="Times New Roman" w:eastAsia="Times New Roman" w:hAnsi="Times New Roman" w:cs="Times New Roman"/>
                <w:b/>
                <w:i/>
                <w:sz w:val="22"/>
                <w:szCs w:val="22"/>
                <w:lang w:eastAsia="ru-RU"/>
              </w:rPr>
              <w:t>лавного инженера</w:t>
            </w:r>
          </w:p>
        </w:tc>
      </w:tr>
      <w:tr w:rsidR="006D18AD" w:rsidRPr="00F25C96" w:rsidTr="00970C2F">
        <w:tc>
          <w:tcPr>
            <w:tcW w:w="1332" w:type="dxa"/>
            <w:vAlign w:val="center"/>
          </w:tcPr>
          <w:p w:rsidR="006D18AD" w:rsidRPr="00F25C96" w:rsidRDefault="006D18AD" w:rsidP="00C548A9">
            <w:pPr>
              <w:spacing w:after="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lastRenderedPageBreak/>
              <w:t>2022</w:t>
            </w:r>
          </w:p>
        </w:tc>
        <w:tc>
          <w:tcPr>
            <w:tcW w:w="1575" w:type="dxa"/>
            <w:vAlign w:val="center"/>
          </w:tcPr>
          <w:p w:rsidR="006D18AD" w:rsidRPr="00F25C96" w:rsidRDefault="006D18AD" w:rsidP="00C548A9">
            <w:pPr>
              <w:spacing w:after="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2835" w:type="dxa"/>
            <w:vAlign w:val="center"/>
          </w:tcPr>
          <w:p w:rsidR="006D18AD" w:rsidRPr="00F25C96" w:rsidRDefault="006D18AD" w:rsidP="0091593A">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ПАО «Россети Кубань»</w:t>
            </w:r>
          </w:p>
        </w:tc>
        <w:tc>
          <w:tcPr>
            <w:tcW w:w="3686" w:type="dxa"/>
            <w:vAlign w:val="center"/>
          </w:tcPr>
          <w:p w:rsidR="006D18AD" w:rsidRPr="00F25C96" w:rsidRDefault="006D18AD" w:rsidP="0091593A">
            <w:pPr>
              <w:spacing w:after="0" w:line="240" w:lineRule="auto"/>
              <w:rPr>
                <w:rFonts w:ascii="Times New Roman" w:eastAsia="Times New Roman" w:hAnsi="Times New Roman" w:cs="Times New Roman"/>
                <w:b/>
                <w:i/>
                <w:sz w:val="22"/>
                <w:szCs w:val="22"/>
                <w:highlight w:val="yellow"/>
                <w:lang w:eastAsia="ru-RU"/>
              </w:rPr>
            </w:pPr>
            <w:r>
              <w:rPr>
                <w:rFonts w:ascii="Times New Roman" w:eastAsia="Times New Roman" w:hAnsi="Times New Roman" w:cs="Times New Roman"/>
                <w:b/>
                <w:i/>
                <w:sz w:val="22"/>
                <w:szCs w:val="22"/>
                <w:lang w:eastAsia="ru-RU"/>
              </w:rPr>
              <w:t>З</w:t>
            </w:r>
            <w:r w:rsidRPr="00F25C96">
              <w:rPr>
                <w:rFonts w:ascii="Times New Roman" w:eastAsia="Times New Roman" w:hAnsi="Times New Roman" w:cs="Times New Roman"/>
                <w:b/>
                <w:i/>
                <w:sz w:val="22"/>
                <w:szCs w:val="22"/>
                <w:lang w:eastAsia="ru-RU"/>
              </w:rPr>
              <w:t xml:space="preserve">аместитель Генерального директора по техническим вопросам - </w:t>
            </w:r>
            <w:r>
              <w:rPr>
                <w:rFonts w:ascii="Times New Roman" w:eastAsia="Times New Roman" w:hAnsi="Times New Roman" w:cs="Times New Roman"/>
                <w:b/>
                <w:i/>
                <w:sz w:val="22"/>
                <w:szCs w:val="22"/>
                <w:lang w:eastAsia="ru-RU"/>
              </w:rPr>
              <w:t>Г</w:t>
            </w:r>
            <w:r w:rsidRPr="00F25C96">
              <w:rPr>
                <w:rFonts w:ascii="Times New Roman" w:eastAsia="Times New Roman" w:hAnsi="Times New Roman" w:cs="Times New Roman"/>
                <w:b/>
                <w:i/>
                <w:sz w:val="22"/>
                <w:szCs w:val="22"/>
                <w:lang w:eastAsia="ru-RU"/>
              </w:rPr>
              <w:t>лавный инженер</w:t>
            </w:r>
          </w:p>
        </w:tc>
      </w:tr>
      <w:tr w:rsidR="00970C2F" w:rsidRPr="00F25C96" w:rsidTr="00970C2F">
        <w:tc>
          <w:tcPr>
            <w:tcW w:w="1332" w:type="dxa"/>
            <w:vAlign w:val="center"/>
          </w:tcPr>
          <w:p w:rsidR="00970C2F" w:rsidRPr="00F25C96" w:rsidRDefault="00970C2F" w:rsidP="00C548A9">
            <w:pPr>
              <w:spacing w:after="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575" w:type="dxa"/>
            <w:vAlign w:val="center"/>
          </w:tcPr>
          <w:p w:rsidR="00970C2F" w:rsidRPr="00F25C96" w:rsidRDefault="005608B1" w:rsidP="00C548A9">
            <w:pPr>
              <w:spacing w:after="0" w:line="240" w:lineRule="auto"/>
              <w:jc w:val="center"/>
              <w:rPr>
                <w:rFonts w:ascii="Times New Roman" w:eastAsia="Times New Roman" w:hAnsi="Times New Roman" w:cs="Times New Roman"/>
                <w:b/>
                <w:i/>
                <w:sz w:val="22"/>
                <w:szCs w:val="22"/>
                <w:lang w:eastAsia="ru-RU"/>
              </w:rPr>
            </w:pPr>
            <w:r w:rsidRPr="005608B1">
              <w:rPr>
                <w:rFonts w:ascii="Times New Roman" w:eastAsia="Times New Roman" w:hAnsi="Times New Roman" w:cs="Times New Roman"/>
                <w:b/>
                <w:i/>
                <w:sz w:val="22"/>
                <w:szCs w:val="22"/>
                <w:lang w:eastAsia="ru-RU"/>
              </w:rPr>
              <w:t>настоящее время</w:t>
            </w:r>
          </w:p>
        </w:tc>
        <w:tc>
          <w:tcPr>
            <w:tcW w:w="2835" w:type="dxa"/>
            <w:vAlign w:val="center"/>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3686" w:type="dxa"/>
            <w:vAlign w:val="center"/>
          </w:tcPr>
          <w:p w:rsidR="00970C2F" w:rsidRPr="00F25C96" w:rsidRDefault="00970C2F" w:rsidP="00970C2F">
            <w:pPr>
              <w:spacing w:after="0" w:line="240" w:lineRule="auto"/>
              <w:rPr>
                <w:rFonts w:ascii="Times New Roman" w:eastAsia="Times New Roman" w:hAnsi="Times New Roman" w:cs="Times New Roman"/>
                <w:b/>
                <w:i/>
                <w:sz w:val="22"/>
                <w:szCs w:val="22"/>
                <w:highlight w:val="yellow"/>
                <w:lang w:eastAsia="ru-RU"/>
              </w:rPr>
            </w:pPr>
            <w:r w:rsidRPr="00F25C96">
              <w:rPr>
                <w:rFonts w:ascii="Times New Roman" w:eastAsia="Times New Roman" w:hAnsi="Times New Roman" w:cs="Times New Roman"/>
                <w:b/>
                <w:i/>
                <w:sz w:val="22"/>
                <w:szCs w:val="22"/>
                <w:lang w:eastAsia="ru-RU"/>
              </w:rPr>
              <w:t>Член Правления</w:t>
            </w:r>
            <w:r w:rsidRPr="00964E03">
              <w:rPr>
                <w:rFonts w:ascii="Times New Roman" w:eastAsia="Times New Roman" w:hAnsi="Times New Roman" w:cs="Times New Roman"/>
                <w:b/>
                <w:i/>
                <w:sz w:val="22"/>
                <w:szCs w:val="22"/>
                <w:lang w:eastAsia="ru-RU"/>
              </w:rPr>
              <w:t>, член Комитета по надежности Совета директоров</w:t>
            </w:r>
          </w:p>
        </w:tc>
      </w:tr>
      <w:tr w:rsidR="00970C2F" w:rsidRPr="00F25C96" w:rsidTr="00970C2F">
        <w:tc>
          <w:tcPr>
            <w:tcW w:w="1332" w:type="dxa"/>
            <w:tcBorders>
              <w:bottom w:val="double" w:sz="4" w:space="0" w:color="auto"/>
            </w:tcBorders>
            <w:vAlign w:val="center"/>
          </w:tcPr>
          <w:p w:rsidR="00970C2F" w:rsidRPr="00F25C96" w:rsidRDefault="00970C2F" w:rsidP="00C548A9">
            <w:pPr>
              <w:spacing w:after="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575" w:type="dxa"/>
            <w:tcBorders>
              <w:bottom w:val="double" w:sz="4" w:space="0" w:color="auto"/>
            </w:tcBorders>
            <w:vAlign w:val="center"/>
          </w:tcPr>
          <w:p w:rsidR="00970C2F" w:rsidRPr="00F25C96" w:rsidRDefault="00970C2F" w:rsidP="00C548A9">
            <w:pPr>
              <w:spacing w:after="0" w:line="240" w:lineRule="auto"/>
              <w:jc w:val="center"/>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2835" w:type="dxa"/>
            <w:tcBorders>
              <w:bottom w:val="double" w:sz="4" w:space="0" w:color="auto"/>
            </w:tcBorders>
            <w:vAlign w:val="center"/>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«Энергосервис Кубани»</w:t>
            </w:r>
          </w:p>
        </w:tc>
        <w:tc>
          <w:tcPr>
            <w:tcW w:w="3686" w:type="dxa"/>
            <w:tcBorders>
              <w:bottom w:val="double" w:sz="4" w:space="0" w:color="auto"/>
            </w:tcBorders>
            <w:vAlign w:val="center"/>
          </w:tcPr>
          <w:p w:rsidR="00970C2F" w:rsidRPr="00F25C96" w:rsidRDefault="00970C2F" w:rsidP="00970C2F">
            <w:pPr>
              <w:spacing w:after="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bl>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r w:rsidRPr="00F25C96">
        <w:rPr>
          <w:rFonts w:ascii="Times New Roman" w:eastAsia="Times New Roman" w:hAnsi="Times New Roman" w:cs="Times New Roman"/>
          <w:sz w:val="22"/>
          <w:szCs w:val="22"/>
          <w:lang w:eastAsia="ru-RU"/>
        </w:rPr>
        <w:t xml:space="preserve"> </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970C2F" w:rsidRPr="00F25C96" w:rsidRDefault="00970C2F" w:rsidP="00970C2F">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970C2F" w:rsidRPr="00F25C96" w:rsidRDefault="00970C2F" w:rsidP="00970C2F">
      <w:pPr>
        <w:spacing w:after="150" w:line="255" w:lineRule="atLeast"/>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3"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D66AD4" w:rsidRPr="00F25C96"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F239F0" w:rsidRDefault="00D66AD4" w:rsidP="00BB1AF7">
      <w:pPr>
        <w:pStyle w:val="2"/>
        <w:rPr>
          <w:rFonts w:ascii="Times New Roman" w:eastAsia="Times New Roman" w:hAnsi="Times New Roman" w:cs="Times New Roman"/>
          <w:color w:val="auto"/>
          <w:sz w:val="24"/>
          <w:szCs w:val="24"/>
          <w:lang w:eastAsia="ru-RU"/>
        </w:rPr>
      </w:pPr>
      <w:bookmarkStart w:id="68" w:name="Par318"/>
      <w:bookmarkStart w:id="69" w:name="_Toc145927382"/>
      <w:bookmarkEnd w:id="68"/>
      <w:r w:rsidRPr="00F239F0">
        <w:rPr>
          <w:rFonts w:ascii="Times New Roman" w:eastAsia="Times New Roman" w:hAnsi="Times New Roman" w:cs="Times New Roman"/>
          <w:color w:val="auto"/>
          <w:sz w:val="24"/>
          <w:szCs w:val="24"/>
          <w:lang w:eastAsia="ru-RU"/>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69"/>
      <w:r w:rsidRPr="00F239F0">
        <w:rPr>
          <w:rFonts w:ascii="Times New Roman" w:eastAsia="Times New Roman" w:hAnsi="Times New Roman" w:cs="Times New Roman"/>
          <w:color w:val="auto"/>
          <w:sz w:val="24"/>
          <w:szCs w:val="24"/>
          <w:lang w:eastAsia="ru-RU"/>
        </w:rPr>
        <w:t xml:space="preserve"> </w:t>
      </w:r>
    </w:p>
    <w:p w:rsidR="00F239F0" w:rsidRDefault="00F239F0" w:rsidP="00BB1AF7">
      <w:pPr>
        <w:spacing w:after="0" w:line="240" w:lineRule="auto"/>
        <w:rPr>
          <w:rFonts w:ascii="Times New Roman" w:eastAsia="Times New Roman" w:hAnsi="Times New Roman" w:cs="Times New Roman"/>
          <w:b/>
          <w:i/>
          <w:sz w:val="22"/>
          <w:szCs w:val="22"/>
          <w:lang w:eastAsia="ru-RU"/>
        </w:rPr>
      </w:pPr>
      <w:bookmarkStart w:id="70" w:name="_Toc96968849"/>
      <w:bookmarkStart w:id="71" w:name="_Hlk96710930"/>
    </w:p>
    <w:p w:rsidR="00D66AD4" w:rsidRPr="00BB1AF7" w:rsidRDefault="00D66AD4" w:rsidP="00BB1AF7">
      <w:pPr>
        <w:spacing w:after="0" w:line="240" w:lineRule="auto"/>
        <w:rPr>
          <w:rFonts w:ascii="Times New Roman" w:eastAsia="Times New Roman" w:hAnsi="Times New Roman" w:cs="Times New Roman"/>
          <w:b/>
          <w:i/>
          <w:sz w:val="22"/>
          <w:szCs w:val="22"/>
          <w:lang w:eastAsia="ru-RU"/>
        </w:rPr>
      </w:pPr>
      <w:r w:rsidRPr="00BB1AF7">
        <w:rPr>
          <w:rFonts w:ascii="Times New Roman" w:eastAsia="Times New Roman" w:hAnsi="Times New Roman" w:cs="Times New Roman"/>
          <w:b/>
          <w:i/>
          <w:sz w:val="22"/>
          <w:szCs w:val="22"/>
          <w:lang w:eastAsia="ru-RU"/>
        </w:rPr>
        <w:t>Совет директоров:</w:t>
      </w:r>
      <w:bookmarkEnd w:id="70"/>
      <w:r w:rsidR="001A5926" w:rsidRPr="00BB1AF7">
        <w:rPr>
          <w:rFonts w:ascii="Times New Roman" w:eastAsia="Times New Roman" w:hAnsi="Times New Roman" w:cs="Times New Roman"/>
          <w:b/>
          <w:i/>
          <w:sz w:val="22"/>
          <w:szCs w:val="22"/>
          <w:lang w:eastAsia="ru-RU"/>
        </w:rPr>
        <w:t xml:space="preserve"> </w:t>
      </w:r>
    </w:p>
    <w:p w:rsidR="00D66AD4" w:rsidRPr="00F25C96" w:rsidRDefault="00D66AD4" w:rsidP="00D66AD4">
      <w:pPr>
        <w:spacing w:after="0" w:line="240" w:lineRule="auto"/>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Сведения о политике эмитента в области вознаграждения и (или) компенсации расходов:</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В соответствии с действующим Положением о выплате членам Совета директоров ПАО «Кубаньэнерго» вознаграждений и компенсаций, утвержденным годовым Общим собранием акционеров 20.06.2019 (протокол от 20.06.2019 №42), выплата вознаграждений членам Совета директоров производится ежеквартально за период с даты избрания кандидата в состав Совета директоров до даты прекращения полномочий члена Совета директоров. </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Размер вознаграждения за участие в Совете директоров Общества каждого члена Совета директоров Общества рассчитывается с учетом общего количества заседаний Совета директоров Общества за отчетный квартал и количества заседаний, в которых член Совета директоров принимал участие. При этом размер базовой части вознаграждения устанавливается исходя из выручки Общества, рассчитанной по российским стандартам бухгалтерского учета за последний завершенный отчетный год, предшествующий избранию Совета директоров. Вознаграждение выплачивается в течение 30 календарных дней после окончания отчетного квартала.</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ab/>
        <w:t>Дополнительно к указанному выше вознаграждению устанавливаются следующие надбавки:</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- 30% - председателю Совета директоров Общества;</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 xml:space="preserve">- 20% - председателю специализированного комитета при Совете директоров; </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lastRenderedPageBreak/>
        <w:t>- 10% - за членство в специализированном комитете при Совете директоров Общества.</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Надбавки за председательство и/или членство в специализированном комитете</w:t>
      </w:r>
      <w:r w:rsidRPr="00F25C96">
        <w:rPr>
          <w:rFonts w:ascii="Times New Roman" w:eastAsia="Times New Roman" w:hAnsi="Times New Roman" w:cs="Times New Roman"/>
          <w:b/>
          <w:i/>
          <w:sz w:val="22"/>
          <w:szCs w:val="22"/>
          <w:lang w:eastAsia="ru-RU"/>
        </w:rPr>
        <w:br/>
        <w:t xml:space="preserve"> при Совете директоров не выплачиваются, если за отчетный квартал не было проведено ни одного заседания Комитета.</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ab/>
        <w:t>Вознаграждение не выплачивается, если член Совета директоров не принимал участия более чем в 50% состоявшихся в отчетном квартале заседаний.</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ab/>
        <w:t>В соответствии с Положением  о выплате членам Совета директоров ПАО «Кубаньэнерго» вознаграждений и компенсаций, утвержденным годовым Общим собранием акционеров 20.06.2019 (протокол от 20.06.2019 №42),  члену Совета директоров компенсируются расходы, связанные с участием в заседаниях Совета директоров, комитетов Совета директоров, Общих собраниях акционеров Общества по действующим на момент проведения заседания (собрания) нормам возмещения командировочных расходов, установленным для высших менеджеров Общества.</w:t>
      </w:r>
    </w:p>
    <w:p w:rsidR="00D66AD4" w:rsidRPr="00F25C96" w:rsidRDefault="00D66AD4" w:rsidP="00D66AD4">
      <w:pPr>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ab/>
        <w:t>Действующее Положение о выплате членам Совета директоров Общества вознаграждений и компенсаций применимо к членам Совета директоров Общества, избранным на годовом Общем собрании акционеров Общества 20.06.2019, и последующих Общих собраниях акционеров Общества.</w:t>
      </w:r>
    </w:p>
    <w:p w:rsidR="00D66AD4" w:rsidRPr="00F25C96" w:rsidRDefault="00D66AD4" w:rsidP="00D66AD4">
      <w:pPr>
        <w:spacing w:after="0" w:line="240" w:lineRule="auto"/>
        <w:jc w:val="both"/>
        <w:rPr>
          <w:rFonts w:ascii="Times New Roman" w:eastAsia="Times New Roman" w:hAnsi="Times New Roman" w:cs="Times New Roman"/>
          <w:sz w:val="22"/>
          <w:szCs w:val="22"/>
          <w:lang w:eastAsia="ru-RU"/>
        </w:rPr>
      </w:pPr>
    </w:p>
    <w:p w:rsidR="00D66AD4" w:rsidRPr="00F25C96" w:rsidRDefault="00D66AD4" w:rsidP="00D66AD4">
      <w:pPr>
        <w:spacing w:after="0" w:line="240" w:lineRule="auto"/>
        <w:jc w:val="both"/>
        <w:rPr>
          <w:rFonts w:ascii="Times New Roman" w:eastAsia="Times New Roman" w:hAnsi="Times New Roman" w:cs="Times New Roman"/>
          <w:sz w:val="22"/>
          <w:szCs w:val="22"/>
        </w:rPr>
      </w:pPr>
      <w:bookmarkStart w:id="72" w:name="_Hlk96455132"/>
      <w:bookmarkEnd w:id="71"/>
      <w:r w:rsidRPr="00F25C96">
        <w:rPr>
          <w:rFonts w:ascii="Times New Roman" w:eastAsia="Times New Roman" w:hAnsi="Times New Roman" w:cs="Times New Roman"/>
          <w:sz w:val="22"/>
          <w:szCs w:val="22"/>
        </w:rPr>
        <w:t>Вознаграждения</w:t>
      </w:r>
      <w:r w:rsidRPr="00F25C96">
        <w:rPr>
          <w:rFonts w:ascii="Times New Roman" w:eastAsia="Times New Roman" w:hAnsi="Times New Roman" w:cs="Times New Roman"/>
          <w:sz w:val="22"/>
          <w:szCs w:val="22"/>
          <w:lang w:eastAsia="ru-RU"/>
        </w:rPr>
        <w:t xml:space="preserve"> </w:t>
      </w:r>
      <w:r w:rsidRPr="00F25C96">
        <w:rPr>
          <w:rFonts w:ascii="Times New Roman" w:eastAsia="Times New Roman" w:hAnsi="Times New Roman" w:cs="Times New Roman"/>
          <w:sz w:val="22"/>
          <w:szCs w:val="22"/>
        </w:rPr>
        <w:t>и (или) компенсации расходов, выплаченные членам Совета директоров эмитента:</w:t>
      </w:r>
      <w:r w:rsidR="004B1633" w:rsidRPr="00F25C96">
        <w:rPr>
          <w:rFonts w:ascii="Times New Roman" w:eastAsia="Times New Roman" w:hAnsi="Times New Roman" w:cs="Times New Roman"/>
          <w:sz w:val="22"/>
          <w:szCs w:val="22"/>
        </w:rPr>
        <w:t xml:space="preserve"> </w:t>
      </w:r>
    </w:p>
    <w:p w:rsidR="00D66AD4" w:rsidRPr="00F25C96"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Единица измерения:</w:t>
      </w:r>
      <w:r w:rsidRPr="00F25C96">
        <w:rPr>
          <w:rFonts w:ascii="Times New Roman" w:eastAsia="Times New Roman" w:hAnsi="Times New Roman" w:cs="Times New Roman"/>
          <w:b/>
          <w:i/>
          <w:sz w:val="22"/>
          <w:szCs w:val="22"/>
          <w:lang w:eastAsia="ru-RU"/>
        </w:rPr>
        <w:t xml:space="preserve"> тыс. руб.</w:t>
      </w:r>
    </w:p>
    <w:tbl>
      <w:tblPr>
        <w:tblW w:w="7299" w:type="dxa"/>
        <w:tblLayout w:type="fixed"/>
        <w:tblCellMar>
          <w:left w:w="72" w:type="dxa"/>
          <w:right w:w="72" w:type="dxa"/>
        </w:tblCellMar>
        <w:tblLook w:val="04A0" w:firstRow="1" w:lastRow="0" w:firstColumn="1" w:lastColumn="0" w:noHBand="0" w:noVBand="1"/>
      </w:tblPr>
      <w:tblGrid>
        <w:gridCol w:w="4890"/>
        <w:gridCol w:w="2409"/>
      </w:tblGrid>
      <w:tr w:rsidR="00CD6CF6" w:rsidRPr="00F25C96" w:rsidTr="00CD6CF6">
        <w:tc>
          <w:tcPr>
            <w:tcW w:w="4890" w:type="dxa"/>
            <w:tcBorders>
              <w:top w:val="double" w:sz="6" w:space="0" w:color="auto"/>
              <w:left w:val="double" w:sz="6" w:space="0" w:color="auto"/>
              <w:bottom w:val="single" w:sz="6" w:space="0" w:color="auto"/>
              <w:right w:val="single" w:sz="6" w:space="0" w:color="auto"/>
            </w:tcBorders>
            <w:hideMark/>
          </w:tcPr>
          <w:p w:rsidR="00CD6CF6" w:rsidRPr="00F25C96"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Наименование показателя</w:t>
            </w:r>
          </w:p>
        </w:tc>
        <w:tc>
          <w:tcPr>
            <w:tcW w:w="2409" w:type="dxa"/>
            <w:tcBorders>
              <w:top w:val="double" w:sz="6" w:space="0" w:color="auto"/>
              <w:left w:val="single" w:sz="6" w:space="0" w:color="auto"/>
              <w:bottom w:val="single" w:sz="6" w:space="0" w:color="auto"/>
              <w:right w:val="double" w:sz="6" w:space="0" w:color="auto"/>
            </w:tcBorders>
          </w:tcPr>
          <w:p w:rsidR="00CD6CF6" w:rsidRPr="00F25C96" w:rsidRDefault="00CD6CF6" w:rsidP="00387D17">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6 месяцев 202</w:t>
            </w:r>
            <w:r w:rsidR="00387D17" w:rsidRPr="00F25C96">
              <w:rPr>
                <w:rFonts w:ascii="Times New Roman" w:eastAsia="Times New Roman" w:hAnsi="Times New Roman" w:cs="Times New Roman"/>
                <w:b/>
                <w:i/>
                <w:sz w:val="22"/>
                <w:szCs w:val="22"/>
              </w:rPr>
              <w:t>3</w:t>
            </w:r>
            <w:r w:rsidRPr="00F25C96">
              <w:rPr>
                <w:rFonts w:ascii="Times New Roman" w:eastAsia="Times New Roman" w:hAnsi="Times New Roman" w:cs="Times New Roman"/>
                <w:b/>
                <w:i/>
                <w:sz w:val="22"/>
                <w:szCs w:val="22"/>
              </w:rPr>
              <w:t xml:space="preserve"> года</w:t>
            </w:r>
          </w:p>
        </w:tc>
      </w:tr>
      <w:tr w:rsidR="00CD6CF6" w:rsidRPr="00B26B14"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B26B14"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double" w:sz="6" w:space="0" w:color="auto"/>
            </w:tcBorders>
          </w:tcPr>
          <w:p w:rsidR="00CD6CF6" w:rsidRPr="00B26B14"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B26B14">
              <w:rPr>
                <w:rFonts w:ascii="Times New Roman" w:eastAsia="Times New Roman" w:hAnsi="Times New Roman" w:cs="Times New Roman"/>
                <w:b/>
                <w:i/>
                <w:sz w:val="22"/>
                <w:szCs w:val="22"/>
              </w:rPr>
              <w:t>4 687</w:t>
            </w:r>
          </w:p>
        </w:tc>
      </w:tr>
      <w:tr w:rsidR="00CD6CF6" w:rsidRPr="00B26B14"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B26B14"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Заработная плата</w:t>
            </w:r>
          </w:p>
        </w:tc>
        <w:tc>
          <w:tcPr>
            <w:tcW w:w="2409" w:type="dxa"/>
            <w:tcBorders>
              <w:top w:val="single" w:sz="6" w:space="0" w:color="auto"/>
              <w:left w:val="single" w:sz="6" w:space="0" w:color="auto"/>
              <w:bottom w:val="single" w:sz="6" w:space="0" w:color="auto"/>
              <w:right w:val="double" w:sz="6" w:space="0" w:color="auto"/>
            </w:tcBorders>
          </w:tcPr>
          <w:p w:rsidR="00CD6CF6" w:rsidRPr="00B26B14"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w:t>
            </w:r>
          </w:p>
        </w:tc>
      </w:tr>
      <w:tr w:rsidR="00CD6CF6" w:rsidRPr="00B26B14"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B26B14"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Премии</w:t>
            </w:r>
          </w:p>
        </w:tc>
        <w:tc>
          <w:tcPr>
            <w:tcW w:w="2409" w:type="dxa"/>
            <w:tcBorders>
              <w:top w:val="single" w:sz="6" w:space="0" w:color="auto"/>
              <w:left w:val="single" w:sz="6" w:space="0" w:color="auto"/>
              <w:bottom w:val="single" w:sz="6" w:space="0" w:color="auto"/>
              <w:right w:val="double" w:sz="6" w:space="0" w:color="auto"/>
            </w:tcBorders>
          </w:tcPr>
          <w:p w:rsidR="00CD6CF6" w:rsidRPr="00B26B14"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w:t>
            </w:r>
          </w:p>
        </w:tc>
      </w:tr>
      <w:tr w:rsidR="00CD6CF6" w:rsidRPr="00B26B14"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B26B14"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Комиссионные</w:t>
            </w:r>
          </w:p>
        </w:tc>
        <w:tc>
          <w:tcPr>
            <w:tcW w:w="2409" w:type="dxa"/>
            <w:tcBorders>
              <w:top w:val="single" w:sz="6" w:space="0" w:color="auto"/>
              <w:left w:val="single" w:sz="6" w:space="0" w:color="auto"/>
              <w:bottom w:val="single" w:sz="6" w:space="0" w:color="auto"/>
              <w:right w:val="double" w:sz="6" w:space="0" w:color="auto"/>
            </w:tcBorders>
          </w:tcPr>
          <w:p w:rsidR="00CD6CF6" w:rsidRPr="00B26B14"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w:t>
            </w:r>
          </w:p>
        </w:tc>
      </w:tr>
      <w:tr w:rsidR="00CD6CF6" w:rsidRPr="00B26B14" w:rsidTr="00CD6CF6">
        <w:tc>
          <w:tcPr>
            <w:tcW w:w="4890" w:type="dxa"/>
            <w:tcBorders>
              <w:top w:val="single" w:sz="6" w:space="0" w:color="auto"/>
              <w:left w:val="double" w:sz="6" w:space="0" w:color="auto"/>
              <w:bottom w:val="single" w:sz="6" w:space="0" w:color="auto"/>
              <w:right w:val="single" w:sz="6" w:space="0" w:color="auto"/>
            </w:tcBorders>
          </w:tcPr>
          <w:p w:rsidR="00CD6CF6" w:rsidRPr="00B26B14"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Льготы</w:t>
            </w:r>
          </w:p>
        </w:tc>
        <w:tc>
          <w:tcPr>
            <w:tcW w:w="2409" w:type="dxa"/>
            <w:tcBorders>
              <w:top w:val="single" w:sz="6" w:space="0" w:color="auto"/>
              <w:left w:val="single" w:sz="6" w:space="0" w:color="auto"/>
              <w:bottom w:val="single" w:sz="6" w:space="0" w:color="auto"/>
              <w:right w:val="double" w:sz="6" w:space="0" w:color="auto"/>
            </w:tcBorders>
          </w:tcPr>
          <w:p w:rsidR="00CD6CF6" w:rsidRPr="00B26B14"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w:t>
            </w:r>
          </w:p>
        </w:tc>
      </w:tr>
      <w:tr w:rsidR="00CD6CF6" w:rsidRPr="00B26B14" w:rsidTr="00CD6CF6">
        <w:tc>
          <w:tcPr>
            <w:tcW w:w="4890" w:type="dxa"/>
            <w:tcBorders>
              <w:top w:val="single" w:sz="6" w:space="0" w:color="auto"/>
              <w:left w:val="double" w:sz="6" w:space="0" w:color="auto"/>
              <w:bottom w:val="single" w:sz="6" w:space="0" w:color="auto"/>
              <w:right w:val="single" w:sz="6" w:space="0" w:color="auto"/>
            </w:tcBorders>
          </w:tcPr>
          <w:p w:rsidR="00CD6CF6" w:rsidRPr="00B26B14"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Компенсации расходов</w:t>
            </w:r>
          </w:p>
        </w:tc>
        <w:tc>
          <w:tcPr>
            <w:tcW w:w="2409" w:type="dxa"/>
            <w:tcBorders>
              <w:top w:val="single" w:sz="6" w:space="0" w:color="auto"/>
              <w:left w:val="single" w:sz="6" w:space="0" w:color="auto"/>
              <w:bottom w:val="single" w:sz="6" w:space="0" w:color="auto"/>
              <w:right w:val="double" w:sz="6" w:space="0" w:color="auto"/>
            </w:tcBorders>
          </w:tcPr>
          <w:p w:rsidR="00CD6CF6" w:rsidRPr="00B26B14"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w:t>
            </w:r>
          </w:p>
        </w:tc>
      </w:tr>
      <w:tr w:rsidR="00CD6CF6" w:rsidRPr="00B26B14"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B26B14"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Иные виды вознаграждений</w:t>
            </w:r>
          </w:p>
        </w:tc>
        <w:tc>
          <w:tcPr>
            <w:tcW w:w="2409" w:type="dxa"/>
            <w:tcBorders>
              <w:top w:val="single" w:sz="6" w:space="0" w:color="auto"/>
              <w:left w:val="single" w:sz="6" w:space="0" w:color="auto"/>
              <w:bottom w:val="single" w:sz="6" w:space="0" w:color="auto"/>
              <w:right w:val="double" w:sz="6" w:space="0" w:color="auto"/>
            </w:tcBorders>
          </w:tcPr>
          <w:p w:rsidR="00CD6CF6" w:rsidRPr="00B26B14"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w:t>
            </w:r>
          </w:p>
        </w:tc>
      </w:tr>
      <w:tr w:rsidR="00CD6CF6" w:rsidRPr="00B26B14" w:rsidTr="00CD6CF6">
        <w:tc>
          <w:tcPr>
            <w:tcW w:w="4890" w:type="dxa"/>
            <w:tcBorders>
              <w:top w:val="single" w:sz="6" w:space="0" w:color="auto"/>
              <w:left w:val="double" w:sz="6" w:space="0" w:color="auto"/>
              <w:bottom w:val="double" w:sz="6" w:space="0" w:color="auto"/>
              <w:right w:val="single" w:sz="6" w:space="0" w:color="auto"/>
            </w:tcBorders>
            <w:hideMark/>
          </w:tcPr>
          <w:p w:rsidR="00CD6CF6" w:rsidRPr="00B26B14"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ИТОГО</w:t>
            </w:r>
          </w:p>
        </w:tc>
        <w:tc>
          <w:tcPr>
            <w:tcW w:w="2409" w:type="dxa"/>
            <w:tcBorders>
              <w:top w:val="single" w:sz="6" w:space="0" w:color="auto"/>
              <w:left w:val="single" w:sz="6" w:space="0" w:color="auto"/>
              <w:bottom w:val="double" w:sz="6" w:space="0" w:color="auto"/>
              <w:right w:val="double" w:sz="6" w:space="0" w:color="auto"/>
            </w:tcBorders>
          </w:tcPr>
          <w:p w:rsidR="00CD6CF6" w:rsidRPr="00B26B14" w:rsidRDefault="00B26B14" w:rsidP="00D66AD4">
            <w:pPr>
              <w:widowControl w:val="0"/>
              <w:autoSpaceDE w:val="0"/>
              <w:autoSpaceDN w:val="0"/>
              <w:adjustRightInd w:val="0"/>
              <w:spacing w:before="20" w:after="40" w:line="276" w:lineRule="auto"/>
              <w:jc w:val="center"/>
              <w:rPr>
                <w:rFonts w:ascii="Times New Roman" w:eastAsia="Times New Roman" w:hAnsi="Times New Roman" w:cs="Times New Roman"/>
                <w:b/>
                <w:i/>
                <w:sz w:val="22"/>
                <w:szCs w:val="22"/>
              </w:rPr>
            </w:pPr>
            <w:r w:rsidRPr="00B26B14">
              <w:rPr>
                <w:rFonts w:ascii="Times New Roman" w:eastAsia="Times New Roman" w:hAnsi="Times New Roman" w:cs="Times New Roman"/>
                <w:b/>
                <w:i/>
                <w:sz w:val="22"/>
                <w:szCs w:val="22"/>
              </w:rPr>
              <w:t>4 687</w:t>
            </w:r>
          </w:p>
        </w:tc>
      </w:tr>
      <w:bookmarkEnd w:id="72"/>
    </w:tbl>
    <w:p w:rsidR="00D66AD4" w:rsidRPr="00B26B14" w:rsidRDefault="00D66AD4" w:rsidP="00D66AD4">
      <w:pPr>
        <w:spacing w:after="0" w:line="240" w:lineRule="auto"/>
        <w:jc w:val="both"/>
        <w:rPr>
          <w:rFonts w:ascii="Times New Roman" w:eastAsia="Times New Roman" w:hAnsi="Times New Roman" w:cs="Times New Roman"/>
          <w:sz w:val="22"/>
          <w:szCs w:val="22"/>
        </w:rPr>
      </w:pPr>
    </w:p>
    <w:p w:rsidR="00D66AD4" w:rsidRPr="00B26B14"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Единица измерения: тыс. руб.</w:t>
      </w:r>
    </w:p>
    <w:tbl>
      <w:tblPr>
        <w:tblW w:w="729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0"/>
        <w:gridCol w:w="2409"/>
      </w:tblGrid>
      <w:tr w:rsidR="00CD6CF6" w:rsidRPr="00B26B14" w:rsidTr="00CD6CF6">
        <w:tc>
          <w:tcPr>
            <w:tcW w:w="4890" w:type="dxa"/>
            <w:tcBorders>
              <w:top w:val="double" w:sz="6" w:space="0" w:color="auto"/>
            </w:tcBorders>
            <w:hideMark/>
          </w:tcPr>
          <w:p w:rsidR="00CD6CF6" w:rsidRPr="00B26B14" w:rsidRDefault="00CD6CF6" w:rsidP="00D66AD4">
            <w:pPr>
              <w:spacing w:after="0" w:line="276" w:lineRule="auto"/>
              <w:jc w:val="center"/>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Наименование показателя</w:t>
            </w:r>
          </w:p>
        </w:tc>
        <w:tc>
          <w:tcPr>
            <w:tcW w:w="2409" w:type="dxa"/>
            <w:tcBorders>
              <w:top w:val="double" w:sz="6" w:space="0" w:color="auto"/>
              <w:right w:val="single" w:sz="4" w:space="0" w:color="auto"/>
            </w:tcBorders>
            <w:hideMark/>
          </w:tcPr>
          <w:p w:rsidR="00CD6CF6" w:rsidRPr="00B26B14" w:rsidRDefault="00387D17" w:rsidP="00D66AD4">
            <w:pPr>
              <w:spacing w:after="0" w:line="276" w:lineRule="auto"/>
              <w:jc w:val="center"/>
              <w:rPr>
                <w:rFonts w:ascii="Times New Roman" w:eastAsia="Times New Roman" w:hAnsi="Times New Roman" w:cs="Times New Roman"/>
                <w:b/>
                <w:bCs/>
                <w:i/>
                <w:iCs/>
                <w:sz w:val="22"/>
                <w:szCs w:val="22"/>
              </w:rPr>
            </w:pPr>
            <w:r w:rsidRPr="00B26B14">
              <w:rPr>
                <w:rFonts w:ascii="Times New Roman" w:eastAsia="Times New Roman" w:hAnsi="Times New Roman" w:cs="Times New Roman"/>
                <w:b/>
                <w:bCs/>
                <w:i/>
                <w:iCs/>
                <w:sz w:val="22"/>
                <w:szCs w:val="22"/>
              </w:rPr>
              <w:t>6 месяцев 2023</w:t>
            </w:r>
            <w:r w:rsidR="00CD6CF6" w:rsidRPr="00B26B14">
              <w:rPr>
                <w:rFonts w:ascii="Times New Roman" w:eastAsia="Times New Roman" w:hAnsi="Times New Roman" w:cs="Times New Roman"/>
                <w:b/>
                <w:bCs/>
                <w:i/>
                <w:iCs/>
                <w:sz w:val="22"/>
                <w:szCs w:val="22"/>
              </w:rPr>
              <w:t xml:space="preserve"> года</w:t>
            </w:r>
          </w:p>
        </w:tc>
      </w:tr>
      <w:tr w:rsidR="00CD6CF6" w:rsidRPr="00F25C96" w:rsidTr="00CD6CF6">
        <w:tc>
          <w:tcPr>
            <w:tcW w:w="4890" w:type="dxa"/>
            <w:tcBorders>
              <w:bottom w:val="double" w:sz="6" w:space="0" w:color="auto"/>
            </w:tcBorders>
            <w:hideMark/>
          </w:tcPr>
          <w:p w:rsidR="00CD6CF6" w:rsidRPr="00B26B14" w:rsidRDefault="00CD6CF6" w:rsidP="00D66AD4">
            <w:pPr>
              <w:spacing w:after="0" w:line="276" w:lineRule="auto"/>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Расходы, связанные с исполнением функций членов органов управления эмитента (Совета директоров), компенсированные эмитентом</w:t>
            </w:r>
          </w:p>
        </w:tc>
        <w:tc>
          <w:tcPr>
            <w:tcW w:w="2409" w:type="dxa"/>
            <w:tcBorders>
              <w:bottom w:val="double" w:sz="6" w:space="0" w:color="auto"/>
            </w:tcBorders>
            <w:hideMark/>
          </w:tcPr>
          <w:p w:rsidR="00B26B14" w:rsidRPr="00B26B14" w:rsidRDefault="00B26B14" w:rsidP="00D66AD4">
            <w:pPr>
              <w:spacing w:after="0" w:line="276" w:lineRule="auto"/>
              <w:jc w:val="center"/>
              <w:rPr>
                <w:rFonts w:ascii="Times New Roman" w:eastAsia="Times New Roman" w:hAnsi="Times New Roman" w:cs="Times New Roman"/>
                <w:b/>
                <w:bCs/>
                <w:i/>
                <w:iCs/>
                <w:sz w:val="22"/>
                <w:szCs w:val="22"/>
              </w:rPr>
            </w:pPr>
          </w:p>
          <w:p w:rsidR="00CD6CF6" w:rsidRPr="00B26B14" w:rsidRDefault="00B26B14" w:rsidP="00D66AD4">
            <w:pPr>
              <w:spacing w:after="0" w:line="276" w:lineRule="auto"/>
              <w:jc w:val="center"/>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w:t>
            </w:r>
          </w:p>
        </w:tc>
      </w:tr>
    </w:tbl>
    <w:p w:rsidR="00D66AD4" w:rsidRPr="00F25C96" w:rsidRDefault="00D66AD4" w:rsidP="00D66AD4">
      <w:pPr>
        <w:spacing w:after="0" w:line="240" w:lineRule="auto"/>
        <w:jc w:val="both"/>
        <w:rPr>
          <w:rFonts w:ascii="Times New Roman" w:eastAsia="Times New Roman" w:hAnsi="Times New Roman" w:cs="Times New Roman"/>
          <w:sz w:val="22"/>
          <w:szCs w:val="22"/>
          <w:highlight w:val="yellow"/>
        </w:rPr>
      </w:pPr>
    </w:p>
    <w:p w:rsidR="00D66AD4" w:rsidRPr="00F239F0" w:rsidRDefault="00D66AD4" w:rsidP="00D66AD4">
      <w:pPr>
        <w:spacing w:after="0" w:line="240" w:lineRule="auto"/>
        <w:jc w:val="both"/>
        <w:rPr>
          <w:rFonts w:ascii="Times New Roman" w:eastAsia="Times New Roman" w:hAnsi="Times New Roman" w:cs="Times New Roman"/>
          <w:b/>
          <w:i/>
          <w:iCs/>
          <w:sz w:val="22"/>
          <w:szCs w:val="22"/>
        </w:rPr>
      </w:pPr>
      <w:bookmarkStart w:id="73" w:name="_Hlk96711038"/>
      <w:r w:rsidRPr="00F239F0">
        <w:rPr>
          <w:rFonts w:ascii="Times New Roman" w:eastAsia="Times New Roman" w:hAnsi="Times New Roman" w:cs="Times New Roman"/>
          <w:b/>
          <w:i/>
          <w:iCs/>
          <w:sz w:val="22"/>
          <w:szCs w:val="22"/>
        </w:rPr>
        <w:t>Коллегиальный исполнительный орган - Правление:</w:t>
      </w:r>
    </w:p>
    <w:p w:rsidR="00786BEB" w:rsidRPr="00C63EAC" w:rsidRDefault="00786BEB" w:rsidP="00786BEB">
      <w:pPr>
        <w:spacing w:after="0" w:line="240" w:lineRule="auto"/>
        <w:jc w:val="both"/>
        <w:rPr>
          <w:rFonts w:ascii="Times New Roman" w:eastAsia="Times New Roman" w:hAnsi="Times New Roman" w:cs="Times New Roman"/>
          <w:sz w:val="22"/>
          <w:szCs w:val="22"/>
        </w:rPr>
      </w:pPr>
      <w:bookmarkStart w:id="74" w:name="_Hlk96711071"/>
      <w:bookmarkEnd w:id="73"/>
      <w:r w:rsidRPr="00C63EAC">
        <w:rPr>
          <w:rFonts w:ascii="Times New Roman" w:eastAsia="Times New Roman" w:hAnsi="Times New Roman" w:cs="Times New Roman"/>
          <w:sz w:val="22"/>
          <w:szCs w:val="22"/>
        </w:rPr>
        <w:t xml:space="preserve">Сведения о политике эмитента в области вознаграждения и (или) компенсации расходов: </w:t>
      </w:r>
    </w:p>
    <w:p w:rsidR="00786BEB" w:rsidRPr="00C63EAC" w:rsidRDefault="00786BEB" w:rsidP="00786BEB">
      <w:pPr>
        <w:spacing w:after="0" w:line="240" w:lineRule="auto"/>
        <w:jc w:val="both"/>
        <w:rPr>
          <w:rFonts w:ascii="Times New Roman" w:eastAsia="Times New Roman" w:hAnsi="Times New Roman" w:cs="Times New Roman"/>
          <w:b/>
          <w:i/>
          <w:sz w:val="22"/>
          <w:szCs w:val="22"/>
        </w:rPr>
      </w:pPr>
      <w:r w:rsidRPr="00C63EAC">
        <w:rPr>
          <w:rFonts w:ascii="Times New Roman" w:eastAsia="Times New Roman" w:hAnsi="Times New Roman" w:cs="Times New Roman"/>
          <w:sz w:val="22"/>
          <w:szCs w:val="22"/>
        </w:rPr>
        <w:t xml:space="preserve">            </w:t>
      </w:r>
      <w:r w:rsidRPr="00C63EAC">
        <w:rPr>
          <w:rFonts w:ascii="Times New Roman" w:eastAsia="Times New Roman" w:hAnsi="Times New Roman" w:cs="Times New Roman"/>
          <w:b/>
          <w:i/>
          <w:sz w:val="22"/>
          <w:szCs w:val="22"/>
        </w:rPr>
        <w:t xml:space="preserve">В соответствии с решением Совета директоров Общества от 22.06.2016 (протокол от 24.06.2016 № 243/2016) «Об утверждении перечня должностей, входящих в категорию Высших менеджеров ОАО «Кубаньэнерго», члены Правления Общества относятся к высшим менеджерам 1 категории. </w:t>
      </w:r>
    </w:p>
    <w:p w:rsidR="00875483" w:rsidRPr="00C63EAC" w:rsidRDefault="00786BEB" w:rsidP="00786BEB">
      <w:pPr>
        <w:spacing w:after="0" w:line="240" w:lineRule="auto"/>
        <w:jc w:val="both"/>
        <w:rPr>
          <w:rFonts w:ascii="Times New Roman" w:eastAsia="Times New Roman" w:hAnsi="Times New Roman" w:cs="Times New Roman"/>
          <w:b/>
          <w:i/>
          <w:sz w:val="22"/>
          <w:szCs w:val="22"/>
        </w:rPr>
      </w:pPr>
      <w:r w:rsidRPr="00C63EAC">
        <w:rPr>
          <w:rFonts w:ascii="Times New Roman" w:eastAsia="Times New Roman" w:hAnsi="Times New Roman" w:cs="Times New Roman"/>
          <w:b/>
          <w:i/>
          <w:sz w:val="22"/>
          <w:szCs w:val="22"/>
        </w:rPr>
        <w:t xml:space="preserve">В соответствии с «Положением о материальном стимулировании и социальном пакете Высших менеджеров ПАО «Россети Кубань», утвержденном Советом директоров Общества (протокол от 17.04.2015 № 207/2015) </w:t>
      </w:r>
      <w:r w:rsidRPr="00AF706D">
        <w:rPr>
          <w:rFonts w:ascii="Times New Roman" w:eastAsia="Times New Roman" w:hAnsi="Times New Roman" w:cs="Times New Roman"/>
          <w:b/>
          <w:i/>
          <w:sz w:val="22"/>
          <w:szCs w:val="22"/>
        </w:rPr>
        <w:t>в редакции решений Совета директоров Общества (протоколы от 11.03.2020 № 381/2020, 28.12.2020 № 414/2020)</w:t>
      </w:r>
      <w:r w:rsidRPr="00C63EAC">
        <w:rPr>
          <w:rFonts w:ascii="Times New Roman" w:eastAsia="Times New Roman" w:hAnsi="Times New Roman" w:cs="Times New Roman"/>
          <w:b/>
          <w:i/>
          <w:sz w:val="22"/>
          <w:szCs w:val="22"/>
        </w:rPr>
        <w:t xml:space="preserve">  при избрании </w:t>
      </w:r>
      <w:r w:rsidR="00C63EAC" w:rsidRPr="00C63EAC">
        <w:rPr>
          <w:rFonts w:ascii="Times New Roman" w:eastAsia="Times New Roman" w:hAnsi="Times New Roman" w:cs="Times New Roman"/>
          <w:b/>
          <w:i/>
          <w:sz w:val="22"/>
          <w:szCs w:val="22"/>
        </w:rPr>
        <w:t>в</w:t>
      </w:r>
      <w:r w:rsidRPr="00C63EAC">
        <w:rPr>
          <w:rFonts w:ascii="Times New Roman" w:eastAsia="Times New Roman" w:hAnsi="Times New Roman" w:cs="Times New Roman"/>
          <w:b/>
          <w:i/>
          <w:sz w:val="22"/>
          <w:szCs w:val="22"/>
        </w:rPr>
        <w:t>ысшего менеджера членом Правления Общества по условиям трудовых договоров членов Правления, оплата труда осуществляется путем установления ежемесячной персональной надбавки за выполнение полномочий члена коллегиального исполнительного органа Общества - Правления ПАО «Россети Кубань».</w:t>
      </w:r>
    </w:p>
    <w:p w:rsidR="00786BEB" w:rsidRPr="00F25C96" w:rsidRDefault="00786BEB" w:rsidP="00D66AD4">
      <w:pPr>
        <w:spacing w:after="0" w:line="240" w:lineRule="auto"/>
        <w:jc w:val="both"/>
        <w:rPr>
          <w:rFonts w:ascii="Times New Roman" w:eastAsia="Times New Roman" w:hAnsi="Times New Roman" w:cs="Times New Roman"/>
          <w:sz w:val="22"/>
          <w:szCs w:val="22"/>
          <w:highlight w:val="yellow"/>
        </w:rPr>
      </w:pPr>
    </w:p>
    <w:p w:rsidR="00D66AD4" w:rsidRPr="00F25C96" w:rsidRDefault="00D66AD4" w:rsidP="00D66AD4">
      <w:pPr>
        <w:spacing w:after="0" w:line="240" w:lineRule="auto"/>
        <w:jc w:val="both"/>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Вознаграждения</w:t>
      </w:r>
      <w:r w:rsidRPr="00F25C96">
        <w:rPr>
          <w:rFonts w:ascii="Times New Roman" w:eastAsia="Times New Roman" w:hAnsi="Times New Roman" w:cs="Times New Roman"/>
          <w:sz w:val="22"/>
          <w:szCs w:val="22"/>
          <w:lang w:eastAsia="ru-RU"/>
        </w:rPr>
        <w:t xml:space="preserve"> </w:t>
      </w:r>
      <w:r w:rsidRPr="00F25C96">
        <w:rPr>
          <w:rFonts w:ascii="Times New Roman" w:eastAsia="Times New Roman" w:hAnsi="Times New Roman" w:cs="Times New Roman"/>
          <w:sz w:val="22"/>
          <w:szCs w:val="22"/>
        </w:rPr>
        <w:t>и (или) компенсации расходов, выплаченные членам Правления эмитента:</w:t>
      </w:r>
    </w:p>
    <w:p w:rsidR="00D66AD4" w:rsidRPr="00F25C96"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Единица измерения:</w:t>
      </w:r>
      <w:r w:rsidRPr="00F25C96">
        <w:rPr>
          <w:rFonts w:ascii="Times New Roman" w:eastAsia="Times New Roman" w:hAnsi="Times New Roman" w:cs="Times New Roman"/>
          <w:b/>
          <w:i/>
          <w:sz w:val="22"/>
          <w:szCs w:val="22"/>
          <w:lang w:eastAsia="ru-RU"/>
        </w:rPr>
        <w:t xml:space="preserve"> тыс. руб.</w:t>
      </w:r>
      <w:r w:rsidR="00CD6CF6" w:rsidRPr="00F25C96">
        <w:rPr>
          <w:rFonts w:ascii="Times New Roman" w:eastAsia="Times New Roman" w:hAnsi="Times New Roman" w:cs="Times New Roman"/>
          <w:b/>
          <w:i/>
          <w:sz w:val="22"/>
          <w:szCs w:val="22"/>
          <w:lang w:eastAsia="ru-RU"/>
        </w:rPr>
        <w:t xml:space="preserve"> </w:t>
      </w:r>
    </w:p>
    <w:tbl>
      <w:tblPr>
        <w:tblW w:w="7299" w:type="dxa"/>
        <w:tblLayout w:type="fixed"/>
        <w:tblCellMar>
          <w:left w:w="72" w:type="dxa"/>
          <w:right w:w="72" w:type="dxa"/>
        </w:tblCellMar>
        <w:tblLook w:val="04A0" w:firstRow="1" w:lastRow="0" w:firstColumn="1" w:lastColumn="0" w:noHBand="0" w:noVBand="1"/>
      </w:tblPr>
      <w:tblGrid>
        <w:gridCol w:w="4890"/>
        <w:gridCol w:w="2409"/>
      </w:tblGrid>
      <w:tr w:rsidR="00CD6CF6" w:rsidRPr="00F25C96" w:rsidTr="00CD6CF6">
        <w:tc>
          <w:tcPr>
            <w:tcW w:w="4890" w:type="dxa"/>
            <w:tcBorders>
              <w:top w:val="double" w:sz="6" w:space="0" w:color="auto"/>
              <w:left w:val="double" w:sz="6" w:space="0" w:color="auto"/>
              <w:bottom w:val="single" w:sz="6" w:space="0" w:color="auto"/>
              <w:right w:val="single" w:sz="6" w:space="0" w:color="auto"/>
            </w:tcBorders>
            <w:hideMark/>
          </w:tcPr>
          <w:p w:rsidR="00CD6CF6" w:rsidRPr="00F25C96" w:rsidRDefault="00CD6CF6" w:rsidP="00D66AD4">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lastRenderedPageBreak/>
              <w:t>Наименование показателя</w:t>
            </w:r>
          </w:p>
        </w:tc>
        <w:tc>
          <w:tcPr>
            <w:tcW w:w="2409" w:type="dxa"/>
            <w:tcBorders>
              <w:top w:val="double" w:sz="6" w:space="0" w:color="auto"/>
              <w:left w:val="single" w:sz="6" w:space="0" w:color="auto"/>
              <w:bottom w:val="single" w:sz="6" w:space="0" w:color="auto"/>
              <w:right w:val="single" w:sz="4" w:space="0" w:color="auto"/>
            </w:tcBorders>
            <w:vAlign w:val="center"/>
            <w:hideMark/>
          </w:tcPr>
          <w:p w:rsidR="00CD6CF6" w:rsidRPr="00F25C96" w:rsidRDefault="00CD6CF6" w:rsidP="00387D17">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6 месяцев 202</w:t>
            </w:r>
            <w:r w:rsidR="00387D17" w:rsidRPr="00F25C96">
              <w:rPr>
                <w:rFonts w:ascii="Times New Roman" w:eastAsia="Times New Roman" w:hAnsi="Times New Roman" w:cs="Times New Roman"/>
                <w:sz w:val="22"/>
                <w:szCs w:val="22"/>
              </w:rPr>
              <w:t xml:space="preserve">3 </w:t>
            </w:r>
            <w:r w:rsidRPr="00F25C96">
              <w:rPr>
                <w:rFonts w:ascii="Times New Roman" w:eastAsia="Times New Roman" w:hAnsi="Times New Roman" w:cs="Times New Roman"/>
                <w:sz w:val="22"/>
                <w:szCs w:val="22"/>
              </w:rPr>
              <w:t>года</w:t>
            </w:r>
          </w:p>
        </w:tc>
      </w:tr>
      <w:tr w:rsidR="00CD6CF6" w:rsidRPr="00F25C9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F25C9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Вознаграждение за участие в работе органа управления</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B26B14"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802</w:t>
            </w:r>
          </w:p>
        </w:tc>
      </w:tr>
      <w:tr w:rsidR="00CD6CF6" w:rsidRPr="00F25C9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F25C9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Заработная плата</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B26B14"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31 228</w:t>
            </w:r>
          </w:p>
        </w:tc>
      </w:tr>
      <w:tr w:rsidR="00CD6CF6" w:rsidRPr="00F25C9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F25C9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Премии</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B26B14"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w:t>
            </w:r>
          </w:p>
        </w:tc>
      </w:tr>
      <w:tr w:rsidR="00CD6CF6" w:rsidRPr="00F25C9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F25C9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Комиссионные</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B26B14"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w:t>
            </w:r>
          </w:p>
        </w:tc>
      </w:tr>
      <w:tr w:rsidR="00CD6CF6" w:rsidRPr="00F25C96" w:rsidTr="00CD6CF6">
        <w:tc>
          <w:tcPr>
            <w:tcW w:w="4890" w:type="dxa"/>
            <w:tcBorders>
              <w:top w:val="single" w:sz="6" w:space="0" w:color="auto"/>
              <w:left w:val="double" w:sz="6" w:space="0" w:color="auto"/>
              <w:bottom w:val="single" w:sz="6" w:space="0" w:color="auto"/>
              <w:right w:val="single" w:sz="6" w:space="0" w:color="auto"/>
            </w:tcBorders>
          </w:tcPr>
          <w:p w:rsidR="00CD6CF6" w:rsidRPr="00F25C9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Льготы</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B26B14"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rPr>
            </w:pPr>
            <w:r w:rsidRPr="00B26B14">
              <w:rPr>
                <w:rFonts w:ascii="Times New Roman" w:eastAsia="Times New Roman" w:hAnsi="Times New Roman" w:cs="Times New Roman"/>
                <w:sz w:val="22"/>
                <w:szCs w:val="22"/>
              </w:rPr>
              <w:t>-</w:t>
            </w:r>
          </w:p>
        </w:tc>
      </w:tr>
      <w:tr w:rsidR="00CD6CF6" w:rsidRPr="00F25C96" w:rsidTr="00CD6CF6">
        <w:tc>
          <w:tcPr>
            <w:tcW w:w="4890" w:type="dxa"/>
            <w:tcBorders>
              <w:top w:val="single" w:sz="6" w:space="0" w:color="auto"/>
              <w:left w:val="double" w:sz="6" w:space="0" w:color="auto"/>
              <w:bottom w:val="single" w:sz="6" w:space="0" w:color="auto"/>
              <w:right w:val="single" w:sz="6" w:space="0" w:color="auto"/>
            </w:tcBorders>
          </w:tcPr>
          <w:p w:rsidR="00CD6CF6" w:rsidRPr="00F25C9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Компенсации расходов</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B26B14"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lang w:eastAsia="ru-RU"/>
              </w:rPr>
            </w:pPr>
            <w:r w:rsidRPr="00B26B14">
              <w:rPr>
                <w:rFonts w:ascii="Times New Roman" w:eastAsia="Times New Roman" w:hAnsi="Times New Roman" w:cs="Times New Roman"/>
                <w:sz w:val="22"/>
                <w:szCs w:val="22"/>
                <w:lang w:eastAsia="ru-RU"/>
              </w:rPr>
              <w:t>1 445</w:t>
            </w:r>
          </w:p>
        </w:tc>
      </w:tr>
      <w:tr w:rsidR="00CD6CF6" w:rsidRPr="00F25C96" w:rsidTr="00CD6CF6">
        <w:tc>
          <w:tcPr>
            <w:tcW w:w="4890" w:type="dxa"/>
            <w:tcBorders>
              <w:top w:val="single" w:sz="6" w:space="0" w:color="auto"/>
              <w:left w:val="double" w:sz="6" w:space="0" w:color="auto"/>
              <w:bottom w:val="single" w:sz="6" w:space="0" w:color="auto"/>
              <w:right w:val="single" w:sz="6" w:space="0" w:color="auto"/>
            </w:tcBorders>
            <w:hideMark/>
          </w:tcPr>
          <w:p w:rsidR="00CD6CF6" w:rsidRPr="00F25C9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Иные виды вознаграждений</w:t>
            </w:r>
          </w:p>
        </w:tc>
        <w:tc>
          <w:tcPr>
            <w:tcW w:w="2409" w:type="dxa"/>
            <w:tcBorders>
              <w:top w:val="single" w:sz="6" w:space="0" w:color="auto"/>
              <w:left w:val="single" w:sz="6" w:space="0" w:color="auto"/>
              <w:bottom w:val="single" w:sz="6" w:space="0" w:color="auto"/>
              <w:right w:val="single" w:sz="4" w:space="0" w:color="auto"/>
            </w:tcBorders>
            <w:vAlign w:val="center"/>
          </w:tcPr>
          <w:p w:rsidR="00CD6CF6" w:rsidRPr="00B26B14"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lang w:eastAsia="ru-RU"/>
              </w:rPr>
            </w:pPr>
            <w:r w:rsidRPr="00B26B14">
              <w:rPr>
                <w:rFonts w:ascii="Times New Roman" w:eastAsia="Times New Roman" w:hAnsi="Times New Roman" w:cs="Times New Roman"/>
                <w:sz w:val="22"/>
                <w:szCs w:val="22"/>
                <w:lang w:eastAsia="ru-RU"/>
              </w:rPr>
              <w:t>1 172</w:t>
            </w:r>
          </w:p>
        </w:tc>
      </w:tr>
      <w:tr w:rsidR="00CD6CF6" w:rsidRPr="00F25C96" w:rsidTr="00CD6CF6">
        <w:tc>
          <w:tcPr>
            <w:tcW w:w="4890" w:type="dxa"/>
            <w:tcBorders>
              <w:top w:val="single" w:sz="6" w:space="0" w:color="auto"/>
              <w:left w:val="double" w:sz="6" w:space="0" w:color="auto"/>
              <w:bottom w:val="double" w:sz="6" w:space="0" w:color="auto"/>
              <w:right w:val="single" w:sz="6" w:space="0" w:color="auto"/>
            </w:tcBorders>
            <w:hideMark/>
          </w:tcPr>
          <w:p w:rsidR="00CD6CF6" w:rsidRPr="00F25C96" w:rsidRDefault="00CD6CF6" w:rsidP="00D66AD4">
            <w:pPr>
              <w:widowControl w:val="0"/>
              <w:autoSpaceDE w:val="0"/>
              <w:autoSpaceDN w:val="0"/>
              <w:adjustRightInd w:val="0"/>
              <w:spacing w:before="20" w:after="40" w:line="276" w:lineRule="auto"/>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ИТОГО</w:t>
            </w:r>
          </w:p>
        </w:tc>
        <w:tc>
          <w:tcPr>
            <w:tcW w:w="2409" w:type="dxa"/>
            <w:tcBorders>
              <w:top w:val="single" w:sz="6" w:space="0" w:color="auto"/>
              <w:left w:val="single" w:sz="6" w:space="0" w:color="auto"/>
              <w:bottom w:val="double" w:sz="6" w:space="0" w:color="auto"/>
              <w:right w:val="single" w:sz="4" w:space="0" w:color="auto"/>
            </w:tcBorders>
            <w:vAlign w:val="center"/>
          </w:tcPr>
          <w:p w:rsidR="00CD6CF6" w:rsidRPr="00B26B14" w:rsidRDefault="00B26B14" w:rsidP="00861486">
            <w:pPr>
              <w:widowControl w:val="0"/>
              <w:autoSpaceDE w:val="0"/>
              <w:autoSpaceDN w:val="0"/>
              <w:adjustRightInd w:val="0"/>
              <w:spacing w:before="20" w:after="40" w:line="276" w:lineRule="auto"/>
              <w:jc w:val="center"/>
              <w:rPr>
                <w:rFonts w:ascii="Times New Roman" w:eastAsia="Times New Roman" w:hAnsi="Times New Roman" w:cs="Times New Roman"/>
                <w:sz w:val="22"/>
                <w:szCs w:val="22"/>
                <w:lang w:eastAsia="ru-RU"/>
              </w:rPr>
            </w:pPr>
            <w:r w:rsidRPr="00B26B14">
              <w:rPr>
                <w:rFonts w:ascii="Times New Roman" w:eastAsia="Times New Roman" w:hAnsi="Times New Roman" w:cs="Times New Roman"/>
                <w:sz w:val="22"/>
                <w:szCs w:val="22"/>
                <w:lang w:eastAsia="ru-RU"/>
              </w:rPr>
              <w:t>34 647</w:t>
            </w:r>
          </w:p>
        </w:tc>
      </w:tr>
    </w:tbl>
    <w:p w:rsidR="00D66AD4" w:rsidRPr="00F25C96" w:rsidRDefault="00D66AD4" w:rsidP="00D66AD4">
      <w:pPr>
        <w:widowControl w:val="0"/>
        <w:autoSpaceDE w:val="0"/>
        <w:autoSpaceDN w:val="0"/>
        <w:adjustRightInd w:val="0"/>
        <w:spacing w:before="20" w:after="40" w:line="240" w:lineRule="auto"/>
        <w:rPr>
          <w:rFonts w:ascii="Times New Roman" w:eastAsia="Times New Roman" w:hAnsi="Times New Roman" w:cs="Times New Roman"/>
          <w:sz w:val="22"/>
          <w:szCs w:val="22"/>
          <w:highlight w:val="yellow"/>
          <w:lang w:eastAsia="ru-RU"/>
        </w:rPr>
      </w:pPr>
    </w:p>
    <w:p w:rsidR="00D66AD4" w:rsidRPr="00F25C96" w:rsidRDefault="00D66AD4" w:rsidP="00D66AD4">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Единица измерения:</w:t>
      </w:r>
      <w:r w:rsidRPr="00F25C96">
        <w:rPr>
          <w:rFonts w:ascii="Times New Roman" w:eastAsia="Times New Roman" w:hAnsi="Times New Roman" w:cs="Times New Roman"/>
          <w:b/>
          <w:i/>
          <w:sz w:val="22"/>
          <w:szCs w:val="22"/>
          <w:lang w:eastAsia="ru-RU"/>
        </w:rPr>
        <w:t xml:space="preserve"> тыс. руб.</w:t>
      </w:r>
    </w:p>
    <w:tbl>
      <w:tblPr>
        <w:tblW w:w="730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892"/>
        <w:gridCol w:w="2410"/>
      </w:tblGrid>
      <w:tr w:rsidR="00CD6CF6" w:rsidRPr="00F25C96" w:rsidTr="00CD6CF6">
        <w:tc>
          <w:tcPr>
            <w:tcW w:w="4892" w:type="dxa"/>
            <w:tcBorders>
              <w:top w:val="double" w:sz="6" w:space="0" w:color="auto"/>
            </w:tcBorders>
            <w:hideMark/>
          </w:tcPr>
          <w:p w:rsidR="00CD6CF6" w:rsidRPr="00F25C96" w:rsidRDefault="00CD6CF6" w:rsidP="00D66AD4">
            <w:pPr>
              <w:spacing w:after="0" w:line="276" w:lineRule="auto"/>
              <w:jc w:val="center"/>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Наименование показателя</w:t>
            </w:r>
          </w:p>
        </w:tc>
        <w:tc>
          <w:tcPr>
            <w:tcW w:w="2410" w:type="dxa"/>
            <w:tcBorders>
              <w:top w:val="double" w:sz="6" w:space="0" w:color="auto"/>
            </w:tcBorders>
            <w:hideMark/>
          </w:tcPr>
          <w:p w:rsidR="00CD6CF6" w:rsidRPr="00F25C96" w:rsidRDefault="00CD6CF6" w:rsidP="00D66AD4">
            <w:pPr>
              <w:spacing w:after="0" w:line="276" w:lineRule="auto"/>
              <w:jc w:val="center"/>
              <w:rPr>
                <w:rFonts w:ascii="Times New Roman" w:eastAsia="Times New Roman" w:hAnsi="Times New Roman" w:cs="Times New Roman"/>
                <w:sz w:val="22"/>
                <w:szCs w:val="22"/>
              </w:rPr>
            </w:pPr>
            <w:r w:rsidRPr="00F25C96">
              <w:rPr>
                <w:rFonts w:ascii="Times New Roman" w:eastAsia="Times New Roman" w:hAnsi="Times New Roman" w:cs="Times New Roman"/>
                <w:sz w:val="22"/>
                <w:szCs w:val="22"/>
              </w:rPr>
              <w:t xml:space="preserve">6 </w:t>
            </w:r>
            <w:r w:rsidR="00387D17" w:rsidRPr="00F25C96">
              <w:rPr>
                <w:rFonts w:ascii="Times New Roman" w:eastAsia="Times New Roman" w:hAnsi="Times New Roman" w:cs="Times New Roman"/>
                <w:sz w:val="22"/>
                <w:szCs w:val="22"/>
              </w:rPr>
              <w:t>месяцев 2023</w:t>
            </w:r>
            <w:r w:rsidRPr="00F25C96">
              <w:rPr>
                <w:rFonts w:ascii="Times New Roman" w:eastAsia="Times New Roman" w:hAnsi="Times New Roman" w:cs="Times New Roman"/>
                <w:sz w:val="22"/>
                <w:szCs w:val="22"/>
              </w:rPr>
              <w:t xml:space="preserve"> года</w:t>
            </w:r>
          </w:p>
        </w:tc>
      </w:tr>
      <w:tr w:rsidR="00CD6CF6" w:rsidRPr="00F25C96" w:rsidTr="002538DC">
        <w:tc>
          <w:tcPr>
            <w:tcW w:w="4892" w:type="dxa"/>
            <w:tcBorders>
              <w:bottom w:val="double" w:sz="6" w:space="0" w:color="auto"/>
            </w:tcBorders>
            <w:hideMark/>
          </w:tcPr>
          <w:p w:rsidR="00CD6CF6" w:rsidRPr="00F25C96" w:rsidRDefault="00CD6CF6" w:rsidP="00D66AD4">
            <w:pPr>
              <w:spacing w:after="0" w:line="276" w:lineRule="auto"/>
              <w:rPr>
                <w:rFonts w:ascii="Times New Roman" w:eastAsia="Times New Roman" w:hAnsi="Times New Roman" w:cs="Times New Roman"/>
                <w:bCs/>
                <w:iCs/>
                <w:sz w:val="22"/>
                <w:szCs w:val="22"/>
                <w:highlight w:val="yellow"/>
              </w:rPr>
            </w:pPr>
            <w:r w:rsidRPr="00F25C96">
              <w:rPr>
                <w:rFonts w:ascii="Times New Roman" w:eastAsia="Times New Roman" w:hAnsi="Times New Roman" w:cs="Times New Roman"/>
                <w:bCs/>
                <w:iCs/>
                <w:sz w:val="22"/>
                <w:szCs w:val="22"/>
              </w:rPr>
              <w:t>Расходы, связанные с исполнением функций членов органов управления эмитента (Правления), компенсированные эмитентом</w:t>
            </w:r>
          </w:p>
        </w:tc>
        <w:tc>
          <w:tcPr>
            <w:tcW w:w="2410" w:type="dxa"/>
            <w:tcBorders>
              <w:bottom w:val="double" w:sz="6" w:space="0" w:color="auto"/>
            </w:tcBorders>
            <w:vAlign w:val="center"/>
            <w:hideMark/>
          </w:tcPr>
          <w:p w:rsidR="00CD6CF6" w:rsidRPr="00F25C96" w:rsidRDefault="00B26B14" w:rsidP="002538DC">
            <w:pPr>
              <w:spacing w:after="0" w:line="276" w:lineRule="auto"/>
              <w:jc w:val="center"/>
              <w:rPr>
                <w:rFonts w:ascii="Times New Roman" w:eastAsia="Times New Roman" w:hAnsi="Times New Roman" w:cs="Times New Roman"/>
                <w:bCs/>
                <w:iCs/>
                <w:sz w:val="22"/>
                <w:szCs w:val="22"/>
                <w:highlight w:val="yellow"/>
                <w:lang w:eastAsia="ru-RU"/>
              </w:rPr>
            </w:pPr>
            <w:r>
              <w:rPr>
                <w:rFonts w:ascii="Times New Roman" w:eastAsia="Times New Roman" w:hAnsi="Times New Roman" w:cs="Times New Roman"/>
                <w:bCs/>
                <w:iCs/>
                <w:sz w:val="22"/>
                <w:szCs w:val="22"/>
                <w:lang w:eastAsia="ru-RU"/>
              </w:rPr>
              <w:t>-</w:t>
            </w:r>
          </w:p>
        </w:tc>
      </w:tr>
      <w:bookmarkEnd w:id="74"/>
    </w:tbl>
    <w:p w:rsidR="00D66AD4" w:rsidRPr="00F25C96"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F239F0" w:rsidRDefault="00D66AD4" w:rsidP="00881D29">
      <w:pPr>
        <w:pStyle w:val="2"/>
        <w:jc w:val="both"/>
        <w:rPr>
          <w:rFonts w:ascii="Times New Roman" w:hAnsi="Times New Roman" w:cs="Times New Roman"/>
          <w:color w:val="auto"/>
          <w:sz w:val="24"/>
          <w:szCs w:val="24"/>
        </w:rPr>
      </w:pPr>
      <w:bookmarkStart w:id="75" w:name="Par325"/>
      <w:bookmarkStart w:id="76" w:name="_Toc145927383"/>
      <w:bookmarkEnd w:id="75"/>
      <w:r w:rsidRPr="00F239F0">
        <w:rPr>
          <w:rFonts w:ascii="Times New Roman" w:hAnsi="Times New Roman" w:cs="Times New Roman"/>
          <w:color w:val="auto"/>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76"/>
      <w:r w:rsidRPr="00F239F0">
        <w:rPr>
          <w:rFonts w:ascii="Times New Roman" w:hAnsi="Times New Roman" w:cs="Times New Roman"/>
          <w:color w:val="auto"/>
          <w:sz w:val="24"/>
          <w:szCs w:val="24"/>
        </w:rPr>
        <w:t xml:space="preserve"> </w:t>
      </w:r>
    </w:p>
    <w:p w:rsidR="004B1633" w:rsidRPr="007E3CD7" w:rsidRDefault="00745F43" w:rsidP="007E3CD7">
      <w:pPr>
        <w:spacing w:after="0"/>
        <w:ind w:firstLine="567"/>
        <w:jc w:val="both"/>
        <w:rPr>
          <w:rFonts w:ascii="Times New Roman" w:hAnsi="Times New Roman" w:cs="Times New Roman"/>
          <w:b/>
          <w:i/>
          <w:sz w:val="22"/>
          <w:szCs w:val="22"/>
        </w:rPr>
      </w:pPr>
      <w:r w:rsidRPr="007E3CD7">
        <w:rPr>
          <w:rFonts w:ascii="Times New Roman" w:hAnsi="Times New Roman" w:cs="Times New Roman"/>
          <w:b/>
          <w:i/>
          <w:sz w:val="22"/>
          <w:szCs w:val="22"/>
        </w:rPr>
        <w:t>В  данном пункте приведена известная эмитенту информация по состоянию на 3</w:t>
      </w:r>
      <w:r w:rsidR="002040D9" w:rsidRPr="007E3CD7">
        <w:rPr>
          <w:rFonts w:ascii="Times New Roman" w:hAnsi="Times New Roman" w:cs="Times New Roman"/>
          <w:b/>
          <w:i/>
          <w:sz w:val="22"/>
          <w:szCs w:val="22"/>
        </w:rPr>
        <w:t>0</w:t>
      </w:r>
      <w:r w:rsidRPr="007E3CD7">
        <w:rPr>
          <w:rFonts w:ascii="Times New Roman" w:hAnsi="Times New Roman" w:cs="Times New Roman"/>
          <w:b/>
          <w:i/>
          <w:sz w:val="22"/>
          <w:szCs w:val="22"/>
        </w:rPr>
        <w:t>.</w:t>
      </w:r>
      <w:r w:rsidR="002040D9" w:rsidRPr="007E3CD7">
        <w:rPr>
          <w:rFonts w:ascii="Times New Roman" w:hAnsi="Times New Roman" w:cs="Times New Roman"/>
          <w:b/>
          <w:i/>
          <w:sz w:val="22"/>
          <w:szCs w:val="22"/>
        </w:rPr>
        <w:t>06</w:t>
      </w:r>
      <w:r w:rsidRPr="007E3CD7">
        <w:rPr>
          <w:rFonts w:ascii="Times New Roman" w:hAnsi="Times New Roman" w:cs="Times New Roman"/>
          <w:b/>
          <w:i/>
          <w:sz w:val="22"/>
          <w:szCs w:val="22"/>
        </w:rPr>
        <w:t>.202</w:t>
      </w:r>
      <w:r w:rsidR="00B33629" w:rsidRPr="007E3CD7">
        <w:rPr>
          <w:rFonts w:ascii="Times New Roman" w:hAnsi="Times New Roman" w:cs="Times New Roman"/>
          <w:b/>
          <w:i/>
          <w:sz w:val="22"/>
          <w:szCs w:val="22"/>
        </w:rPr>
        <w:t>3</w:t>
      </w:r>
      <w:r w:rsidRPr="007E3CD7">
        <w:rPr>
          <w:rFonts w:ascii="Times New Roman" w:hAnsi="Times New Roman" w:cs="Times New Roman"/>
          <w:b/>
          <w:i/>
          <w:sz w:val="22"/>
          <w:szCs w:val="22"/>
        </w:rPr>
        <w:t xml:space="preserve"> с учетом следующих изменений, произошедших на дату раскрытия </w:t>
      </w:r>
      <w:r w:rsidR="004B1633" w:rsidRPr="007E3CD7">
        <w:rPr>
          <w:rFonts w:ascii="Times New Roman" w:hAnsi="Times New Roman" w:cs="Times New Roman"/>
          <w:b/>
          <w:i/>
          <w:sz w:val="22"/>
          <w:szCs w:val="22"/>
        </w:rPr>
        <w:t>промежуточной сокращенной консолидированной финансовой отчетности (неаудированной), за три и шесть месяцев, закончившихся 30 июня 202</w:t>
      </w:r>
      <w:r w:rsidR="00B33629" w:rsidRPr="007E3CD7">
        <w:rPr>
          <w:rFonts w:ascii="Times New Roman" w:hAnsi="Times New Roman" w:cs="Times New Roman"/>
          <w:b/>
          <w:i/>
          <w:sz w:val="22"/>
          <w:szCs w:val="22"/>
        </w:rPr>
        <w:t>3</w:t>
      </w:r>
      <w:r w:rsidR="004B1633" w:rsidRPr="007E3CD7">
        <w:rPr>
          <w:rFonts w:ascii="Times New Roman" w:hAnsi="Times New Roman" w:cs="Times New Roman"/>
          <w:b/>
          <w:i/>
          <w:sz w:val="22"/>
          <w:szCs w:val="22"/>
        </w:rPr>
        <w:t xml:space="preserve"> года</w:t>
      </w:r>
      <w:r w:rsidRPr="007E3CD7">
        <w:rPr>
          <w:rFonts w:ascii="Times New Roman" w:hAnsi="Times New Roman" w:cs="Times New Roman"/>
          <w:b/>
          <w:i/>
          <w:sz w:val="22"/>
          <w:szCs w:val="22"/>
        </w:rPr>
        <w:t xml:space="preserve">: </w:t>
      </w:r>
    </w:p>
    <w:p w:rsidR="004B1633" w:rsidRPr="007E3CD7" w:rsidRDefault="004B1633" w:rsidP="007E3CD7">
      <w:pPr>
        <w:spacing w:after="0"/>
        <w:ind w:firstLine="567"/>
        <w:jc w:val="both"/>
        <w:rPr>
          <w:rFonts w:ascii="Times New Roman" w:hAnsi="Times New Roman" w:cs="Times New Roman"/>
          <w:b/>
          <w:i/>
          <w:sz w:val="22"/>
          <w:szCs w:val="22"/>
        </w:rPr>
      </w:pPr>
      <w:r w:rsidRPr="007E3CD7">
        <w:rPr>
          <w:rFonts w:ascii="Times New Roman" w:hAnsi="Times New Roman" w:cs="Times New Roman"/>
          <w:b/>
          <w:i/>
          <w:sz w:val="22"/>
          <w:szCs w:val="22"/>
        </w:rPr>
        <w:t xml:space="preserve">- в состав Комитета по аудиту Совета директоров избраны </w:t>
      </w:r>
      <w:r w:rsidR="00EE5B15" w:rsidRPr="007E3CD7">
        <w:rPr>
          <w:rFonts w:ascii="Times New Roman" w:hAnsi="Times New Roman" w:cs="Times New Roman"/>
          <w:b/>
          <w:i/>
          <w:sz w:val="22"/>
          <w:szCs w:val="22"/>
        </w:rPr>
        <w:t>Ульянов А.С., Казаков А.И., Медведев М.В</w:t>
      </w:r>
      <w:r w:rsidR="002538DC" w:rsidRPr="007E3CD7">
        <w:rPr>
          <w:rFonts w:ascii="Times New Roman" w:hAnsi="Times New Roman" w:cs="Times New Roman"/>
          <w:b/>
          <w:i/>
          <w:sz w:val="22"/>
          <w:szCs w:val="22"/>
        </w:rPr>
        <w:t>.</w:t>
      </w:r>
    </w:p>
    <w:p w:rsidR="00D66AD4" w:rsidRPr="008E20F4" w:rsidRDefault="00D66AD4" w:rsidP="007E3CD7">
      <w:pPr>
        <w:widowControl w:val="0"/>
        <w:autoSpaceDE w:val="0"/>
        <w:autoSpaceDN w:val="0"/>
        <w:adjustRightInd w:val="0"/>
        <w:spacing w:before="240" w:after="0" w:line="240" w:lineRule="auto"/>
        <w:ind w:firstLine="567"/>
        <w:jc w:val="both"/>
        <w:rPr>
          <w:rFonts w:ascii="Times New Roman" w:eastAsia="Times New Roman" w:hAnsi="Times New Roman" w:cs="Times New Roman"/>
          <w:i/>
          <w:sz w:val="22"/>
          <w:szCs w:val="22"/>
        </w:rPr>
      </w:pPr>
      <w:r w:rsidRPr="008E20F4">
        <w:rPr>
          <w:rFonts w:ascii="Times New Roman" w:eastAsia="Times New Roman" w:hAnsi="Times New Roman" w:cs="Times New Roman"/>
          <w:b/>
          <w:i/>
          <w:sz w:val="22"/>
          <w:szCs w:val="22"/>
        </w:rPr>
        <w:t xml:space="preserve">В </w:t>
      </w:r>
      <w:r w:rsidR="002538DC" w:rsidRPr="008E20F4">
        <w:rPr>
          <w:rFonts w:ascii="Times New Roman" w:eastAsia="Times New Roman" w:hAnsi="Times New Roman" w:cs="Times New Roman"/>
          <w:b/>
          <w:i/>
          <w:sz w:val="22"/>
          <w:szCs w:val="22"/>
        </w:rPr>
        <w:t>О</w:t>
      </w:r>
      <w:r w:rsidRPr="008E20F4">
        <w:rPr>
          <w:rFonts w:ascii="Times New Roman" w:eastAsia="Times New Roman" w:hAnsi="Times New Roman" w:cs="Times New Roman"/>
          <w:b/>
          <w:i/>
          <w:sz w:val="22"/>
          <w:szCs w:val="22"/>
        </w:rPr>
        <w:t>бществе образован Комитет по аудиту Совета директоров в количестве 3 человек.</w:t>
      </w:r>
    </w:p>
    <w:p w:rsidR="002040D9"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rPr>
        <w:t>Основной функцией Комитета по аудиту является содействие эффективному выполнению функций Совета директоров Общества в части предварительного рассмотрения вопросов, связанных с контролем за финансово-хозяйственной деятельностью Общества,</w:t>
      </w:r>
      <w:r w:rsidRPr="00E001FC">
        <w:rPr>
          <w:rFonts w:ascii="Times New Roman" w:eastAsia="Times New Roman" w:hAnsi="Times New Roman" w:cs="Times New Roman"/>
          <w:sz w:val="22"/>
          <w:szCs w:val="22"/>
          <w:lang w:eastAsia="ru-RU"/>
        </w:rPr>
        <w:t xml:space="preserve"> </w:t>
      </w:r>
      <w:r w:rsidRPr="00E001FC">
        <w:rPr>
          <w:rFonts w:ascii="Times New Roman" w:eastAsia="Times New Roman" w:hAnsi="Times New Roman" w:cs="Times New Roman"/>
          <w:b/>
          <w:i/>
          <w:sz w:val="22"/>
          <w:szCs w:val="22"/>
        </w:rPr>
        <w:t>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w:t>
      </w:r>
      <w:r w:rsidR="002040D9" w:rsidRPr="00E001FC">
        <w:rPr>
          <w:rFonts w:ascii="Times New Roman" w:eastAsia="Times New Roman" w:hAnsi="Times New Roman" w:cs="Times New Roman"/>
          <w:b/>
          <w:i/>
          <w:sz w:val="22"/>
          <w:szCs w:val="22"/>
        </w:rPr>
        <w:t>.</w:t>
      </w:r>
    </w:p>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rPr>
        <w:t>Основные задачи Комитета:</w:t>
      </w:r>
    </w:p>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rPr>
        <w:t>•</w:t>
      </w:r>
      <w:r w:rsidRPr="00E001FC">
        <w:rPr>
          <w:rFonts w:ascii="Times New Roman" w:eastAsia="Times New Roman" w:hAnsi="Times New Roman" w:cs="Times New Roman"/>
          <w:b/>
          <w:i/>
          <w:sz w:val="22"/>
          <w:szCs w:val="22"/>
        </w:rPr>
        <w:tab/>
        <w:t>рассмотрение бухгалтерской (финансовой) отчетности Общества и надзор за процессом ее подготовки;</w:t>
      </w:r>
    </w:p>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rPr>
        <w:t>•</w:t>
      </w:r>
      <w:r w:rsidRPr="00E001FC">
        <w:rPr>
          <w:rFonts w:ascii="Times New Roman" w:eastAsia="Times New Roman" w:hAnsi="Times New Roman" w:cs="Times New Roman"/>
          <w:b/>
          <w:i/>
          <w:sz w:val="22"/>
          <w:szCs w:val="22"/>
        </w:rPr>
        <w:tab/>
        <w:t>контроль за надежностью и эффективностью функционирования системы внутреннего контроля, системы управления рисками, практики корпоративного управления;</w:t>
      </w:r>
    </w:p>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rPr>
        <w:t>•</w:t>
      </w:r>
      <w:r w:rsidRPr="00E001FC">
        <w:rPr>
          <w:rFonts w:ascii="Times New Roman" w:eastAsia="Times New Roman" w:hAnsi="Times New Roman" w:cs="Times New Roman"/>
          <w:b/>
          <w:i/>
          <w:sz w:val="22"/>
          <w:szCs w:val="22"/>
        </w:rPr>
        <w:tab/>
        <w:t>контроль за проведением внешнего аудита и выбором аудитора;</w:t>
      </w:r>
    </w:p>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rPr>
        <w:t>•</w:t>
      </w:r>
      <w:r w:rsidRPr="00E001FC">
        <w:rPr>
          <w:rFonts w:ascii="Times New Roman" w:eastAsia="Times New Roman" w:hAnsi="Times New Roman" w:cs="Times New Roman"/>
          <w:b/>
          <w:i/>
          <w:sz w:val="22"/>
          <w:szCs w:val="22"/>
        </w:rPr>
        <w:tab/>
        <w:t>обеспечение независимости и объективности осуществления функции внутреннего аудита;</w:t>
      </w:r>
    </w:p>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E001FC">
        <w:rPr>
          <w:rFonts w:ascii="Times New Roman" w:eastAsia="Times New Roman" w:hAnsi="Times New Roman" w:cs="Times New Roman"/>
          <w:b/>
          <w:i/>
          <w:sz w:val="22"/>
          <w:szCs w:val="22"/>
        </w:rPr>
        <w:t>•</w:t>
      </w:r>
      <w:r w:rsidRPr="00E001FC">
        <w:rPr>
          <w:rFonts w:ascii="Times New Roman" w:eastAsia="Times New Roman" w:hAnsi="Times New Roman" w:cs="Times New Roman"/>
          <w:b/>
          <w:i/>
          <w:sz w:val="22"/>
          <w:szCs w:val="22"/>
        </w:rPr>
        <w:tab/>
        <w:t>надзор за эффективностью функционирования системы противодействия недобросовестным действиям работников Общества и третьих лиц.</w:t>
      </w:r>
    </w:p>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bookmarkStart w:id="77" w:name="_Hlk96711217"/>
      <w:r w:rsidRPr="00E001FC">
        <w:rPr>
          <w:rFonts w:ascii="Times New Roman" w:eastAsia="Times New Roman" w:hAnsi="Times New Roman" w:cs="Times New Roman"/>
          <w:sz w:val="22"/>
          <w:szCs w:val="22"/>
        </w:rPr>
        <w:t>Персональный и количественный состав комитета по аудиту совета директоров:</w:t>
      </w:r>
    </w:p>
    <w:tbl>
      <w:tblPr>
        <w:tblW w:w="9252" w:type="dxa"/>
        <w:jc w:val="center"/>
        <w:tblLayout w:type="fixed"/>
        <w:tblCellMar>
          <w:left w:w="72" w:type="dxa"/>
          <w:right w:w="72" w:type="dxa"/>
        </w:tblCellMar>
        <w:tblLook w:val="04A0" w:firstRow="1" w:lastRow="0" w:firstColumn="1" w:lastColumn="0" w:noHBand="0" w:noVBand="1"/>
      </w:tblPr>
      <w:tblGrid>
        <w:gridCol w:w="6026"/>
        <w:gridCol w:w="3226"/>
      </w:tblGrid>
      <w:tr w:rsidR="00D66AD4" w:rsidRPr="00E001FC" w:rsidTr="00276AA3">
        <w:trPr>
          <w:trHeight w:val="284"/>
          <w:jc w:val="center"/>
        </w:trPr>
        <w:tc>
          <w:tcPr>
            <w:tcW w:w="6026" w:type="dxa"/>
            <w:tcBorders>
              <w:top w:val="double" w:sz="6" w:space="0" w:color="auto"/>
              <w:left w:val="double" w:sz="6" w:space="0" w:color="auto"/>
              <w:bottom w:val="nil"/>
              <w:right w:val="single" w:sz="6" w:space="0" w:color="auto"/>
            </w:tcBorders>
            <w:hideMark/>
          </w:tcPr>
          <w:p w:rsidR="00D66AD4" w:rsidRPr="00E001FC" w:rsidRDefault="00E001FC"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lang w:eastAsia="ru-RU"/>
              </w:rPr>
              <w:t>Ульянов Антон Сергеевич (председатель)</w:t>
            </w:r>
          </w:p>
        </w:tc>
        <w:tc>
          <w:tcPr>
            <w:tcW w:w="3226" w:type="dxa"/>
            <w:tcBorders>
              <w:top w:val="double" w:sz="6" w:space="0" w:color="auto"/>
              <w:left w:val="single" w:sz="6" w:space="0" w:color="auto"/>
              <w:bottom w:val="nil"/>
              <w:right w:val="double" w:sz="6" w:space="0" w:color="auto"/>
            </w:tcBorders>
            <w:hideMark/>
          </w:tcPr>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rPr>
              <w:t>Председатель</w:t>
            </w:r>
          </w:p>
        </w:tc>
      </w:tr>
      <w:tr w:rsidR="00D66AD4" w:rsidRPr="00E001FC" w:rsidTr="00276AA3">
        <w:trPr>
          <w:jc w:val="center"/>
        </w:trPr>
        <w:tc>
          <w:tcPr>
            <w:tcW w:w="6026" w:type="dxa"/>
            <w:tcBorders>
              <w:top w:val="single" w:sz="6" w:space="0" w:color="auto"/>
              <w:left w:val="double" w:sz="6" w:space="0" w:color="auto"/>
              <w:bottom w:val="single" w:sz="6" w:space="0" w:color="auto"/>
              <w:right w:val="single" w:sz="6" w:space="0" w:color="auto"/>
            </w:tcBorders>
            <w:hideMark/>
          </w:tcPr>
          <w:p w:rsidR="00D66AD4" w:rsidRPr="00E001FC" w:rsidRDefault="00E001FC"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lang w:eastAsia="ru-RU"/>
              </w:rPr>
              <w:t>Казаков Александр Иванович</w:t>
            </w:r>
          </w:p>
        </w:tc>
        <w:tc>
          <w:tcPr>
            <w:tcW w:w="3226" w:type="dxa"/>
            <w:tcBorders>
              <w:top w:val="single" w:sz="6" w:space="0" w:color="auto"/>
              <w:left w:val="single" w:sz="6" w:space="0" w:color="auto"/>
              <w:bottom w:val="single" w:sz="6" w:space="0" w:color="auto"/>
              <w:right w:val="double" w:sz="6" w:space="0" w:color="auto"/>
            </w:tcBorders>
            <w:hideMark/>
          </w:tcPr>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rPr>
              <w:t>Член Комитета</w:t>
            </w:r>
          </w:p>
        </w:tc>
      </w:tr>
      <w:tr w:rsidR="00D66AD4" w:rsidRPr="00F25C96" w:rsidTr="00276AA3">
        <w:trPr>
          <w:jc w:val="center"/>
        </w:trPr>
        <w:tc>
          <w:tcPr>
            <w:tcW w:w="6026" w:type="dxa"/>
            <w:tcBorders>
              <w:top w:val="single" w:sz="6" w:space="0" w:color="auto"/>
              <w:left w:val="double" w:sz="6" w:space="0" w:color="auto"/>
              <w:bottom w:val="double" w:sz="6" w:space="0" w:color="auto"/>
              <w:right w:val="single" w:sz="6" w:space="0" w:color="auto"/>
            </w:tcBorders>
            <w:hideMark/>
          </w:tcPr>
          <w:p w:rsidR="00D66AD4" w:rsidRPr="00E001FC" w:rsidRDefault="00E001FC" w:rsidP="00D66AD4">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E001FC">
              <w:rPr>
                <w:rFonts w:ascii="Times New Roman" w:eastAsia="Times New Roman" w:hAnsi="Times New Roman" w:cs="Times New Roman"/>
                <w:b/>
                <w:i/>
                <w:sz w:val="22"/>
                <w:szCs w:val="22"/>
                <w:lang w:eastAsia="ru-RU"/>
              </w:rPr>
              <w:t>Медведев Михаил Владимирович</w:t>
            </w:r>
          </w:p>
        </w:tc>
        <w:tc>
          <w:tcPr>
            <w:tcW w:w="3226" w:type="dxa"/>
            <w:tcBorders>
              <w:top w:val="single" w:sz="6" w:space="0" w:color="auto"/>
              <w:left w:val="single" w:sz="6" w:space="0" w:color="auto"/>
              <w:bottom w:val="double" w:sz="6" w:space="0" w:color="auto"/>
              <w:right w:val="double" w:sz="6" w:space="0" w:color="auto"/>
            </w:tcBorders>
            <w:hideMark/>
          </w:tcPr>
          <w:p w:rsidR="00D66AD4" w:rsidRPr="00E001FC"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E001FC">
              <w:rPr>
                <w:rFonts w:ascii="Times New Roman" w:eastAsia="Times New Roman" w:hAnsi="Times New Roman" w:cs="Times New Roman"/>
                <w:b/>
                <w:i/>
                <w:sz w:val="22"/>
                <w:szCs w:val="22"/>
              </w:rPr>
              <w:t>Член Комитета</w:t>
            </w:r>
          </w:p>
        </w:tc>
      </w:tr>
    </w:tbl>
    <w:p w:rsidR="00D66AD4" w:rsidRPr="00F25C96"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bookmarkEnd w:id="77"/>
    <w:p w:rsidR="00D66AD4" w:rsidRPr="008E20F4"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8E20F4">
        <w:rPr>
          <w:rFonts w:ascii="Times New Roman" w:eastAsia="Times New Roman" w:hAnsi="Times New Roman" w:cs="Times New Roman"/>
          <w:sz w:val="22"/>
          <w:szCs w:val="22"/>
        </w:rPr>
        <w:t>Информация о наличии отдельного структурного подразделения (подразделений) эмитента по управлению рисками и (или) внутреннему контролю, а также задачах и функциях указанного структурного подразделения (подразделений), а также сведения о политике эмитента в области управления рисками, внутреннего контроля и внутреннего аудита:</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lastRenderedPageBreak/>
        <w:t>Внутренний контроль и процесс управления рисками охватывает все направления деятельности и осуществляется на всех уровнях корпоративного управления: Советом директоров, уполномоченным комитетом Совета директоров, Ревизионной комиссией Общества, исполнительными органами Общества, руководителями и работниками на всех уровнях управления Общества, дирекцией внутреннего контроля и управления рисками, дирекцией внутреннего аудита.</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Контрольные процедуры выполняются постоянно, во всех процессах (направлениях деятельности) Общества, на всех уровнях управления в соответствии с моделью «трех линий защиты»:</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 xml:space="preserve"> на уровне органов управления (единоличного и коллегиального исполнительных органов), блоков и подразделений Общества, выполняющих контрольные процедуры в силу своих функций и должностных обязанностей, — первая линия защиты;</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 xml:space="preserve"> на уровне контрольных подразделений Общества, осуществляющих мониторинг/дополнительный контроль отдельных областей деятельности, подверженных значимым рискам — вторая линия защиты;</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 xml:space="preserve"> на уровне подразделения внутреннего аудита — третья линия защиты.</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 xml:space="preserve">Решением Совета директоров (протокол от 31.05.2016 г. №241/2016) утверждена организационная структура Общества с выделением самостоятельного подразделения, ответственного за внедрение, развитие и совершенствование в Обществе единых подходов к построению систем внутреннего контроля и управления рисками, а также методологическое и организационное сопровождение внедрения в Обществе превентивного и текущего контроля –дирекция внутреннего контроля и управления рисками. </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 xml:space="preserve">К основным задачам дирекции внутреннего контроля и управления рисками относятся: </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организация развития и совершенствования системы внутреннего контроля и системы управления рисками (СВК и СУР) Общества, методологическое сопровождение и обеспечение СВК;</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организация текущего контроля деятельности Общества;</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организация взаимодействия с внешним аудитором Общества по вопросам функционирования СВК и СУР;</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 xml:space="preserve">содействие менеджменту в построении контрольной среды, выработку рекомендаций по описанию и внедрению в процессы (направления деятельности) контрольных процедур и закреплению ответственности за должностными лицами; </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 xml:space="preserve">координацию деятельности по поддержанию и мониторингу целевого состояния системы внутреннего контроля; </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взаимодействие с государственными контрольно-надзорными органами по вопросам внутреннего контроля.</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К основным функциям дирекции внутреннего контроля и управления рисками относятся:</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1)</w:t>
      </w:r>
      <w:r w:rsidRPr="008E20F4">
        <w:rPr>
          <w:rFonts w:ascii="Times New Roman" w:eastAsia="Times New Roman" w:hAnsi="Times New Roman" w:cs="Times New Roman"/>
          <w:b/>
          <w:i/>
          <w:sz w:val="22"/>
          <w:szCs w:val="22"/>
        </w:rPr>
        <w:tab/>
        <w:t>разработка и обеспечение внедрения и адаптации основных методологических документов по построению и совершенствованию СВК и СУР;</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2)</w:t>
      </w:r>
      <w:r w:rsidRPr="008E20F4">
        <w:rPr>
          <w:rFonts w:ascii="Times New Roman" w:eastAsia="Times New Roman" w:hAnsi="Times New Roman" w:cs="Times New Roman"/>
          <w:b/>
          <w:i/>
          <w:sz w:val="22"/>
          <w:szCs w:val="22"/>
        </w:rPr>
        <w:tab/>
        <w:t>содействие руководству Общества в построении контрольной среды, выработка рекомендаций по описанию и внедрению в процессы (направления деятельности) контрольных процедур и закреплению ответственности за должностными лицами, консультированию по вопросам внутреннего контроля;</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3)</w:t>
      </w:r>
      <w:r w:rsidRPr="008E20F4">
        <w:rPr>
          <w:rFonts w:ascii="Times New Roman" w:eastAsia="Times New Roman" w:hAnsi="Times New Roman" w:cs="Times New Roman"/>
          <w:b/>
          <w:i/>
          <w:sz w:val="22"/>
          <w:szCs w:val="22"/>
        </w:rPr>
        <w:tab/>
        <w:t>координация деятельности по поддержанию и мониторингу достижения целевого состояния СВК и СУР;</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4)</w:t>
      </w:r>
      <w:r w:rsidRPr="008E20F4">
        <w:rPr>
          <w:rFonts w:ascii="Times New Roman" w:eastAsia="Times New Roman" w:hAnsi="Times New Roman" w:cs="Times New Roman"/>
          <w:b/>
          <w:i/>
          <w:sz w:val="22"/>
          <w:szCs w:val="22"/>
        </w:rPr>
        <w:tab/>
        <w:t xml:space="preserve">общая координация процессов управления рисками, в т.ч. организация взаимодействия всех участников СУР; </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5)</w:t>
      </w:r>
      <w:r w:rsidRPr="008E20F4">
        <w:rPr>
          <w:rFonts w:ascii="Times New Roman" w:eastAsia="Times New Roman" w:hAnsi="Times New Roman" w:cs="Times New Roman"/>
          <w:b/>
          <w:i/>
          <w:sz w:val="22"/>
          <w:szCs w:val="22"/>
        </w:rPr>
        <w:tab/>
        <w:t>формирование ежегодного сводного отчета об организации, функционировании и эффективности СУРиВК Общества, а также по иным вопросам, предусмотренным Политикой управления рисками и внутреннего контроля.</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6)</w:t>
      </w:r>
      <w:r w:rsidRPr="008E20F4">
        <w:rPr>
          <w:rFonts w:ascii="Times New Roman" w:eastAsia="Times New Roman" w:hAnsi="Times New Roman" w:cs="Times New Roman"/>
          <w:b/>
          <w:i/>
          <w:sz w:val="22"/>
          <w:szCs w:val="22"/>
        </w:rPr>
        <w:tab/>
        <w:t>текущий мониторинг по вопросам выполнения мероприятий и процедур внутреннего контроля в Обществе;</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7)</w:t>
      </w:r>
      <w:r w:rsidRPr="008E20F4">
        <w:rPr>
          <w:rFonts w:ascii="Times New Roman" w:eastAsia="Times New Roman" w:hAnsi="Times New Roman" w:cs="Times New Roman"/>
          <w:b/>
          <w:i/>
          <w:sz w:val="22"/>
          <w:szCs w:val="22"/>
        </w:rPr>
        <w:tab/>
        <w:t>предоставление информации о состоянии СВК и СУР в Обществе;</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8)</w:t>
      </w:r>
      <w:r w:rsidRPr="008E20F4">
        <w:rPr>
          <w:rFonts w:ascii="Times New Roman" w:eastAsia="Times New Roman" w:hAnsi="Times New Roman" w:cs="Times New Roman"/>
          <w:b/>
          <w:i/>
          <w:sz w:val="22"/>
          <w:szCs w:val="22"/>
        </w:rPr>
        <w:tab/>
        <w:t>организация обеспечения выполнения требований государственных контрольных органов к СВК;</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9)</w:t>
      </w:r>
      <w:r w:rsidRPr="008E20F4">
        <w:rPr>
          <w:rFonts w:ascii="Times New Roman" w:eastAsia="Times New Roman" w:hAnsi="Times New Roman" w:cs="Times New Roman"/>
          <w:b/>
          <w:i/>
          <w:sz w:val="22"/>
          <w:szCs w:val="22"/>
        </w:rPr>
        <w:tab/>
        <w:t>обеспечение взаимодействия с государственными контрольно-надзорными органами при осуществлении ими контрольных мероприятий в отношении Общества и ДЗО;</w:t>
      </w:r>
    </w:p>
    <w:p w:rsidR="008E20F4" w:rsidRPr="008E20F4" w:rsidRDefault="008E20F4" w:rsidP="008E20F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10)</w:t>
      </w:r>
      <w:r w:rsidRPr="008E20F4">
        <w:rPr>
          <w:rFonts w:ascii="Times New Roman" w:eastAsia="Times New Roman" w:hAnsi="Times New Roman" w:cs="Times New Roman"/>
          <w:b/>
          <w:i/>
          <w:sz w:val="22"/>
          <w:szCs w:val="22"/>
        </w:rPr>
        <w:tab/>
        <w:t xml:space="preserve"> координация деятельности Общества и ДЗО по разработке корректирующих мероприятий, направленных на устранение недостатков и реализацию рекомендаций и </w:t>
      </w:r>
      <w:r w:rsidRPr="008E20F4">
        <w:rPr>
          <w:rFonts w:ascii="Times New Roman" w:eastAsia="Times New Roman" w:hAnsi="Times New Roman" w:cs="Times New Roman"/>
          <w:b/>
          <w:i/>
          <w:sz w:val="22"/>
          <w:szCs w:val="22"/>
        </w:rPr>
        <w:lastRenderedPageBreak/>
        <w:t>предписаний.</w:t>
      </w:r>
    </w:p>
    <w:p w:rsidR="00D66AD4" w:rsidRPr="00F25C96"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p w:rsidR="00D66AD4" w:rsidRPr="00B3362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B33629">
        <w:rPr>
          <w:rFonts w:ascii="Times New Roman" w:eastAsia="Times New Roman" w:hAnsi="Times New Roman" w:cs="Times New Roman"/>
          <w:sz w:val="22"/>
          <w:szCs w:val="22"/>
        </w:rPr>
        <w:t>Информация о наличии структурного подразделения (должностного лица) эмитента,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D66AD4" w:rsidRPr="00B3362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Решением Совета директоров Эмитента от 31.05.2016 (протокол от 31.05.2016 №241/2016) создан департамент внутреннего аудита. На основании решения Совета директоров Эмитента от 03.08.2020 (протокол от 04.08.2020 №397/2020) об утверждении организационной структуры исполнительного аппарата Общества 04.08.2020 департамент внутреннего аудита пре</w:t>
      </w:r>
      <w:r w:rsidR="00B33629">
        <w:rPr>
          <w:rFonts w:ascii="Times New Roman" w:eastAsia="Times New Roman" w:hAnsi="Times New Roman" w:cs="Times New Roman"/>
          <w:b/>
          <w:i/>
          <w:sz w:val="22"/>
          <w:szCs w:val="22"/>
        </w:rPr>
        <w:t>образо</w:t>
      </w:r>
      <w:r w:rsidRPr="00B33629">
        <w:rPr>
          <w:rFonts w:ascii="Times New Roman" w:eastAsia="Times New Roman" w:hAnsi="Times New Roman" w:cs="Times New Roman"/>
          <w:b/>
          <w:i/>
          <w:sz w:val="22"/>
          <w:szCs w:val="22"/>
        </w:rPr>
        <w:t>ван в дирекцию внутреннего аудита (приказ Общества от 04.08.2020 №457).</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 xml:space="preserve">Дирекция внутреннего аудита функционально подчинена Совету директоров Эмитента (через Комитет по аудиту Совета директоров Эмитента), административно - Генеральному директору Эмитента. Функциональная подчиненность и независимость внутреннего аудита обеспечивается следующими внутренними документами: </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w:t>
      </w:r>
      <w:r w:rsidRPr="00B33629">
        <w:rPr>
          <w:rFonts w:ascii="Times New Roman" w:eastAsia="Times New Roman" w:hAnsi="Times New Roman" w:cs="Times New Roman"/>
          <w:b/>
          <w:i/>
          <w:sz w:val="22"/>
          <w:szCs w:val="22"/>
        </w:rPr>
        <w:tab/>
        <w:t>Устав Эмитента (в действующей редакции);</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w:t>
      </w:r>
      <w:r w:rsidRPr="00B33629">
        <w:rPr>
          <w:rFonts w:ascii="Times New Roman" w:eastAsia="Times New Roman" w:hAnsi="Times New Roman" w:cs="Times New Roman"/>
          <w:b/>
          <w:i/>
          <w:sz w:val="22"/>
          <w:szCs w:val="22"/>
        </w:rPr>
        <w:tab/>
        <w:t>Политика внутреннего аудита Эмитента и Кодекс этики внутренних аудиторов, утвержденные решением Совета директоров (протокол от 16.06.2023 № 521/2023, вопрос 7);</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w:t>
      </w:r>
      <w:r w:rsidRPr="00B33629">
        <w:rPr>
          <w:rFonts w:ascii="Times New Roman" w:eastAsia="Times New Roman" w:hAnsi="Times New Roman" w:cs="Times New Roman"/>
          <w:b/>
          <w:i/>
          <w:sz w:val="22"/>
          <w:szCs w:val="22"/>
        </w:rPr>
        <w:tab/>
        <w:t>Положение о дирекции внутреннего аудита, одобренное решением Совета директоров Эмитента (протокол от 21.04.2022 № 473/2022, вопрос 2);</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w:t>
      </w:r>
      <w:r w:rsidRPr="00B33629">
        <w:rPr>
          <w:rFonts w:ascii="Times New Roman" w:eastAsia="Times New Roman" w:hAnsi="Times New Roman" w:cs="Times New Roman"/>
          <w:b/>
          <w:i/>
          <w:sz w:val="22"/>
          <w:szCs w:val="22"/>
        </w:rPr>
        <w:tab/>
        <w:t>Программа гарантии и повышения качества внутреннего аудита, утвержденная решением Совета директоров Эмитента (протокол от 21.04.2022 № 473/2022, вопрос 1);</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w:t>
      </w:r>
      <w:r w:rsidRPr="00B33629">
        <w:rPr>
          <w:rFonts w:ascii="Times New Roman" w:eastAsia="Times New Roman" w:hAnsi="Times New Roman" w:cs="Times New Roman"/>
          <w:b/>
          <w:i/>
          <w:sz w:val="22"/>
          <w:szCs w:val="22"/>
        </w:rPr>
        <w:tab/>
        <w:t>внутренние стандарты деятельности внутреннего аудита и стандарты практического применения, разработанные в соответствии с Международными профессиональными стандартами внутреннего аудита.</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К основным задачам дирекции внутреннего аудита относятся:</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1)</w:t>
      </w:r>
      <w:r w:rsidRPr="00B33629">
        <w:rPr>
          <w:rFonts w:ascii="Times New Roman" w:eastAsia="Times New Roman" w:hAnsi="Times New Roman" w:cs="Times New Roman"/>
          <w:b/>
          <w:i/>
          <w:sz w:val="22"/>
          <w:szCs w:val="22"/>
        </w:rPr>
        <w:tab/>
        <w:t>внедрение и применение единых подходов, установленных в группе компаний «Россети», к построению, управлению и координации функции внутреннего аудита в Обществе и ДЗО;</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2)</w:t>
      </w:r>
      <w:r w:rsidRPr="00B33629">
        <w:rPr>
          <w:rFonts w:ascii="Times New Roman" w:eastAsia="Times New Roman" w:hAnsi="Times New Roman" w:cs="Times New Roman"/>
          <w:b/>
          <w:i/>
          <w:sz w:val="22"/>
          <w:szCs w:val="22"/>
        </w:rPr>
        <w:tab/>
        <w:t>проведение внутреннего аудита, участие в иных проверочных мероприятиях в Обществе и ДЗО;</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3)</w:t>
      </w:r>
      <w:r w:rsidRPr="00B33629">
        <w:rPr>
          <w:rFonts w:ascii="Times New Roman" w:eastAsia="Times New Roman" w:hAnsi="Times New Roman" w:cs="Times New Roman"/>
          <w:b/>
          <w:i/>
          <w:sz w:val="22"/>
          <w:szCs w:val="22"/>
        </w:rPr>
        <w:tab/>
        <w:t xml:space="preserve">предоставление независимых и объективных гарантий в отношении надежности и эффективности систем внутреннего контроля, управления рисками и корпоративного управления, а также содействие исполнительным органам и работникам Эмитента в разработке и мониторинге исполнения процедур и мероприятий по совершенствованию систем внутреннего контроля, управления рисками и корпоративного управления Обществом; </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4)</w:t>
      </w:r>
      <w:r w:rsidRPr="00B33629">
        <w:rPr>
          <w:rFonts w:ascii="Times New Roman" w:eastAsia="Times New Roman" w:hAnsi="Times New Roman" w:cs="Times New Roman"/>
          <w:b/>
          <w:i/>
          <w:sz w:val="22"/>
          <w:szCs w:val="22"/>
        </w:rPr>
        <w:tab/>
        <w:t xml:space="preserve">организация эффективного взаимодействия Эмитента с внешним аудитором Эмитента, Ревизионной комиссией Эмитента, а также с лицами, оказывающими услуги по консультированию в области управления рисками, внутреннего контроля и корпоративного управления; </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5)</w:t>
      </w:r>
      <w:r w:rsidRPr="00B33629">
        <w:rPr>
          <w:rFonts w:ascii="Times New Roman" w:eastAsia="Times New Roman" w:hAnsi="Times New Roman" w:cs="Times New Roman"/>
          <w:b/>
          <w:i/>
          <w:sz w:val="22"/>
          <w:szCs w:val="22"/>
        </w:rPr>
        <w:tab/>
        <w:t>подготовка и предоставление Совету директоров (Комитету по аудиту) и исполнительным органам Эмитента (Единоличному исполнительному органу/Правлению) отчетов по результатам деятельности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 внутреннего контроля, управления рисками и корпоративного управления).</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К основным функциям дирекции внутреннего аудита относятся:</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1)</w:t>
      </w:r>
      <w:r w:rsidRPr="00B33629">
        <w:rPr>
          <w:rFonts w:ascii="Times New Roman" w:eastAsia="Times New Roman" w:hAnsi="Times New Roman" w:cs="Times New Roman"/>
          <w:b/>
          <w:i/>
          <w:sz w:val="22"/>
          <w:szCs w:val="22"/>
        </w:rPr>
        <w:tab/>
        <w:t xml:space="preserve">внедрение и применение единых подходов, установленных в группе компаний «Россети», к построению, управлению и координации функции внутреннего аудита в Обществе и ДЗО; </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2)</w:t>
      </w:r>
      <w:r w:rsidRPr="00B33629">
        <w:rPr>
          <w:rFonts w:ascii="Times New Roman" w:eastAsia="Times New Roman" w:hAnsi="Times New Roman" w:cs="Times New Roman"/>
          <w:b/>
          <w:i/>
          <w:sz w:val="22"/>
          <w:szCs w:val="22"/>
        </w:rPr>
        <w:tab/>
        <w:t>разработка и актуализация нормативных документов, регламентирующих деятельность внутреннего аудита (политик, положений, регламентов, методик, инструкций и иных документов), в соответствии с методологическими документами, разработанными ПАО «Россети»;</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3)</w:t>
      </w:r>
      <w:r w:rsidRPr="00B33629">
        <w:rPr>
          <w:rFonts w:ascii="Times New Roman" w:eastAsia="Times New Roman" w:hAnsi="Times New Roman" w:cs="Times New Roman"/>
          <w:b/>
          <w:i/>
          <w:sz w:val="22"/>
          <w:szCs w:val="22"/>
        </w:rPr>
        <w:tab/>
        <w:t>планирование, организация и проведение внутренних аудитов бизнес-процессов (направлений деятельности), бизнес-функций, проектов/планов/программ, структурных и обособленных подразделений и иных объектов проверки Эмитента;</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lastRenderedPageBreak/>
        <w:t>4)</w:t>
      </w:r>
      <w:r w:rsidRPr="00B33629">
        <w:rPr>
          <w:rFonts w:ascii="Times New Roman" w:eastAsia="Times New Roman" w:hAnsi="Times New Roman" w:cs="Times New Roman"/>
          <w:b/>
          <w:i/>
          <w:sz w:val="22"/>
          <w:szCs w:val="22"/>
        </w:rPr>
        <w:tab/>
        <w:t>реализация практики проведения тематических аудитов, проводимых всеми электросетевыми компаниями, входящими в группу компаний «Россети», по конкретной теме в соответствии с единой программой аудита;</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5)</w:t>
      </w:r>
      <w:r w:rsidRPr="00B33629">
        <w:rPr>
          <w:rFonts w:ascii="Times New Roman" w:eastAsia="Times New Roman" w:hAnsi="Times New Roman" w:cs="Times New Roman"/>
          <w:b/>
          <w:i/>
          <w:sz w:val="22"/>
          <w:szCs w:val="22"/>
        </w:rPr>
        <w:tab/>
        <w:t>проведение проверок, выполнение других заданий по поручению Совета директоров (Комитета по аудиту), и/или исполнительных органов Эмитента по вопросам, относящимся к компетенции внутреннего аудита;</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6)</w:t>
      </w:r>
      <w:r w:rsidRPr="00B33629">
        <w:rPr>
          <w:rFonts w:ascii="Times New Roman" w:eastAsia="Times New Roman" w:hAnsi="Times New Roman" w:cs="Times New Roman"/>
          <w:b/>
          <w:i/>
          <w:sz w:val="22"/>
          <w:szCs w:val="22"/>
        </w:rPr>
        <w:tab/>
        <w:t>организация, планирование, обеспечение проведения ревизионных проверок ДЗО;</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7)</w:t>
      </w:r>
      <w:r w:rsidRPr="00B33629">
        <w:rPr>
          <w:rFonts w:ascii="Times New Roman" w:eastAsia="Times New Roman" w:hAnsi="Times New Roman" w:cs="Times New Roman"/>
          <w:b/>
          <w:i/>
          <w:sz w:val="22"/>
          <w:szCs w:val="22"/>
        </w:rPr>
        <w:tab/>
        <w:t>участие в деятельности ревизионных комиссий ДЗО работников подразделения внутреннего аудита Эмитента в качестве избранных членов ревизионных комиссий или приглашенных экспертов;</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8)</w:t>
      </w:r>
      <w:r w:rsidRPr="00B33629">
        <w:rPr>
          <w:rFonts w:ascii="Times New Roman" w:eastAsia="Times New Roman" w:hAnsi="Times New Roman" w:cs="Times New Roman"/>
          <w:b/>
          <w:i/>
          <w:sz w:val="22"/>
          <w:szCs w:val="22"/>
        </w:rPr>
        <w:tab/>
        <w:t>участие в специализированных (служебных) расследованиях по фактам злоупотреблений (мошенничества), причинения Обществу и ДЗО ущерба, нецелевого, неэффективного использования ресурсов и по другим фактам недобросовестных/противоправных действий работников и третьих лиц;</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9)</w:t>
      </w:r>
      <w:r w:rsidRPr="00B33629">
        <w:rPr>
          <w:rFonts w:ascii="Times New Roman" w:eastAsia="Times New Roman" w:hAnsi="Times New Roman" w:cs="Times New Roman"/>
          <w:b/>
          <w:i/>
          <w:sz w:val="22"/>
          <w:szCs w:val="22"/>
        </w:rPr>
        <w:tab/>
        <w:t>информирование Совета директоров (Комитета по аудиту), Единоличного исполнительного органа/Правления о результатах проверок, представление рекомендаций по устранению нарушений и недостатков, выявленных в ходе проверок, и предложений по повышению эффективности и результативности систем внутреннего контроля, управления рисками и корпоративного управления, по совершенствованию деятельности Эмитента и ДЗО;</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10)</w:t>
      </w:r>
      <w:r w:rsidRPr="00B33629">
        <w:rPr>
          <w:rFonts w:ascii="Times New Roman" w:eastAsia="Times New Roman" w:hAnsi="Times New Roman" w:cs="Times New Roman"/>
          <w:b/>
          <w:i/>
          <w:sz w:val="22"/>
          <w:szCs w:val="22"/>
        </w:rPr>
        <w:tab/>
        <w:t>мониторинг выполнения планов корректирующих мероприятий, направленных на устранение нарушений и недостатков, выявленных в ходе проверок, и реализацию рекомендаций и предложений по совершенствованию деятельности Эмитента и ДЗО;</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11)</w:t>
      </w:r>
      <w:r w:rsidRPr="00B33629">
        <w:rPr>
          <w:rFonts w:ascii="Times New Roman" w:eastAsia="Times New Roman" w:hAnsi="Times New Roman" w:cs="Times New Roman"/>
          <w:b/>
          <w:i/>
          <w:sz w:val="22"/>
          <w:szCs w:val="22"/>
        </w:rPr>
        <w:tab/>
        <w:t>оценка эффективности систем внутреннего контроля, управления рисками и корпоративного управления;</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12)</w:t>
      </w:r>
      <w:r w:rsidRPr="00B33629">
        <w:rPr>
          <w:rFonts w:ascii="Times New Roman" w:eastAsia="Times New Roman" w:hAnsi="Times New Roman" w:cs="Times New Roman"/>
          <w:b/>
          <w:i/>
          <w:sz w:val="22"/>
          <w:szCs w:val="22"/>
        </w:rPr>
        <w:tab/>
        <w:t>предоставление консультаций исполнительным органам Эмитента по вопросам внутреннего контроля, управления рисками и корпоративного управления (при сохранении независимости и объективности внутреннего аудита);</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13)</w:t>
      </w:r>
      <w:r w:rsidRPr="00B33629">
        <w:rPr>
          <w:rFonts w:ascii="Times New Roman" w:eastAsia="Times New Roman" w:hAnsi="Times New Roman" w:cs="Times New Roman"/>
          <w:b/>
          <w:i/>
          <w:sz w:val="22"/>
          <w:szCs w:val="22"/>
        </w:rPr>
        <w:tab/>
        <w:t>оценка качества работы внешнего аудитора, подготовка заключения по результатам данной оценки, представление результатов оценки для рассмотрения Комитетом по аудиту, обеспечение информирования заинтересованных лиц;</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14)</w:t>
      </w:r>
      <w:r w:rsidRPr="00B33629">
        <w:rPr>
          <w:rFonts w:ascii="Times New Roman" w:eastAsia="Times New Roman" w:hAnsi="Times New Roman" w:cs="Times New Roman"/>
          <w:b/>
          <w:i/>
          <w:sz w:val="22"/>
          <w:szCs w:val="22"/>
        </w:rPr>
        <w:tab/>
        <w:t>взаимодействие с Ревизионной комиссией Эмитента.</w:t>
      </w:r>
    </w:p>
    <w:p w:rsidR="00B33629" w:rsidRPr="00B33629"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 xml:space="preserve">В 2019 году АО «КПМГ» проведена внешняя независимая оценка деятельности внутреннего аудита Эмитента (проводится не реже 1 раза в 5 лет). По итогам указанной оценки получено заключение </w:t>
      </w:r>
    </w:p>
    <w:p w:rsidR="00D66AD4"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i/>
          <w:sz w:val="22"/>
          <w:szCs w:val="22"/>
        </w:rPr>
        <w:t>АО «КПМГ», в соответствии с которым деятельность внутреннего аудита Эмитента «в целом соответствует» Международным профессиональным стандартам внутреннего аудита, Кодексу этики, разработанным Институтом внутренних аудиторов и Политике внутреннего аудита Эмитента.</w:t>
      </w:r>
    </w:p>
    <w:p w:rsidR="00B33629" w:rsidRPr="00F25C96" w:rsidRDefault="00B33629" w:rsidP="00B33629">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highlight w:val="yellow"/>
        </w:rPr>
      </w:pPr>
    </w:p>
    <w:p w:rsidR="00D66AD4" w:rsidRPr="00B33629" w:rsidRDefault="00D66AD4"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B33629">
        <w:rPr>
          <w:rFonts w:ascii="Times New Roman" w:eastAsia="Times New Roman" w:hAnsi="Times New Roman" w:cs="Times New Roman"/>
          <w:sz w:val="22"/>
          <w:szCs w:val="22"/>
        </w:rPr>
        <w:t>Структура органов контроля за финансово-хозяйственной деятельностью эмитента и их компетенция в соответствии с уставом (учредительными документами) и внутренними документами эмитента:</w:t>
      </w:r>
    </w:p>
    <w:p w:rsidR="00D66AD4" w:rsidRPr="00B33629"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bCs/>
          <w:i/>
          <w:iCs/>
          <w:sz w:val="22"/>
          <w:szCs w:val="22"/>
        </w:rPr>
        <w:tab/>
        <w:t xml:space="preserve">Для осуществления контроля финансово-хозяйственной деятельности Эмитента Общим собранием акционеров избирается Ревизионная комиссия Эмитента на срок до следующего годового Общего собрания акционеров. Количественный состав Ревизионной комиссии эмитента составляет 5 (Пять) человек. </w:t>
      </w:r>
    </w:p>
    <w:p w:rsidR="00D66AD4" w:rsidRPr="00B33629"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B33629">
        <w:rPr>
          <w:rFonts w:ascii="Times New Roman" w:eastAsia="Times New Roman" w:hAnsi="Times New Roman" w:cs="Times New Roman"/>
          <w:b/>
          <w:bCs/>
          <w:i/>
          <w:iCs/>
          <w:sz w:val="22"/>
          <w:szCs w:val="22"/>
        </w:rPr>
        <w:tab/>
        <w:t>К компетенции Ревизионной комиссии Общества относится:</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xml:space="preserve"> - 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и внутренним документам Общества; </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проверка и анализ финансового состояния Общества, его платежеспособности, функционирования системы внутреннего контроля и системы управления рисками,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xml:space="preserve"> - контроль за расходованием денежных средств Общества в соответствии с утвержденными бизнес-планом и бюджетом Общества; </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lastRenderedPageBreak/>
        <w:t>- контроль за формированием и использованием резервного и иных специальных фондов Общества;</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xml:space="preserve"> - проверка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xml:space="preserve"> - контроль за соблюдением установленного порядка списания на убытки Общества задолженности неплатежеспособных дебиторов; </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xml:space="preserve">- проверка хозяйственных операций Общества, осуществляемых в соответствии с заключенными договорами; </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проверка соблюдения при использовании материальных, трудовых и финансовых ресурсов в финансово-хозяйственной деятельности действующих договоров, норм и нормативов, утвержденных смет и других документов, регламентирующих деятельность Общества;</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xml:space="preserve"> - контроль за сохранностью и использованием основных средств; </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xml:space="preserve">- проверка кассы и имущества Общества, эффективности использования активов и иных ресурсов Общества, выявление причин непроизводственных потерь и расходов, выявление резервов улучшения финансового состояния Общества; </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xml:space="preserve">- проверка выполнения предписаний по устранению нарушений и недостатков, ранее выявленных Ревизионной комиссией Общества; </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выработка рекомендаций для органов управления Общества;</w:t>
      </w:r>
    </w:p>
    <w:p w:rsidR="00D66AD4" w:rsidRPr="00B33629" w:rsidRDefault="00D66AD4" w:rsidP="00D66AD4">
      <w:pPr>
        <w:spacing w:after="0" w:line="240" w:lineRule="auto"/>
        <w:ind w:firstLine="284"/>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 xml:space="preserve"> - осуществление иных действий (мероприятий), связанных с проверкой финансово хозяйственной деятельности Общества.</w:t>
      </w:r>
    </w:p>
    <w:p w:rsidR="00835AF4" w:rsidRPr="00B33629" w:rsidRDefault="00835AF4" w:rsidP="00835AF4">
      <w:pPr>
        <w:spacing w:after="0" w:line="240" w:lineRule="auto"/>
        <w:ind w:firstLine="567"/>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По итогам проверки финансово-хозяйственной деятельности Эмитента Ревизионная комиссия Эмитента составляет заключение, в котором должны содержаться:</w:t>
      </w:r>
    </w:p>
    <w:p w:rsidR="00835AF4" w:rsidRPr="00B33629" w:rsidRDefault="00835AF4" w:rsidP="00835AF4">
      <w:pPr>
        <w:pStyle w:val="af9"/>
        <w:numPr>
          <w:ilvl w:val="0"/>
          <w:numId w:val="39"/>
        </w:numPr>
        <w:ind w:left="0" w:firstLine="567"/>
        <w:rPr>
          <w:rFonts w:ascii="Times New Roman" w:hAnsi="Times New Roman" w:cs="Times New Roman"/>
          <w:b/>
          <w:bCs/>
          <w:i/>
          <w:iCs/>
          <w:sz w:val="22"/>
          <w:szCs w:val="22"/>
        </w:rPr>
      </w:pPr>
      <w:r w:rsidRPr="00B33629">
        <w:rPr>
          <w:rFonts w:ascii="Times New Roman" w:hAnsi="Times New Roman" w:cs="Times New Roman"/>
          <w:b/>
          <w:bCs/>
          <w:i/>
          <w:iCs/>
          <w:sz w:val="22"/>
          <w:szCs w:val="22"/>
        </w:rPr>
        <w:t xml:space="preserve">подтверждение достоверности данных, содержащихся в годовом отчете Эмитента, годовой бухгалтерской (финансовой) отчетности; </w:t>
      </w:r>
    </w:p>
    <w:p w:rsidR="00835AF4" w:rsidRPr="00B33629" w:rsidRDefault="00835AF4" w:rsidP="00835AF4">
      <w:pPr>
        <w:pStyle w:val="af9"/>
        <w:numPr>
          <w:ilvl w:val="0"/>
          <w:numId w:val="39"/>
        </w:numPr>
        <w:ind w:left="0" w:firstLine="567"/>
        <w:rPr>
          <w:rFonts w:ascii="Times New Roman" w:hAnsi="Times New Roman" w:cs="Times New Roman"/>
          <w:b/>
          <w:bCs/>
          <w:i/>
          <w:iCs/>
          <w:sz w:val="22"/>
          <w:szCs w:val="22"/>
        </w:rPr>
      </w:pPr>
      <w:r w:rsidRPr="00B33629">
        <w:rPr>
          <w:rFonts w:ascii="Times New Roman" w:hAnsi="Times New Roman" w:cs="Times New Roman"/>
          <w:b/>
          <w:bCs/>
          <w:i/>
          <w:iCs/>
          <w:sz w:val="22"/>
          <w:szCs w:val="22"/>
        </w:rPr>
        <w:t xml:space="preserve">информация о фактах нарушения порядка ведения бухгалтерского учета и представления финансовой отчетности, а также осуществления финансово-хозяйственной деятельности; </w:t>
      </w:r>
    </w:p>
    <w:p w:rsidR="00835AF4" w:rsidRPr="00B33629" w:rsidRDefault="00835AF4" w:rsidP="00835AF4">
      <w:pPr>
        <w:pStyle w:val="af9"/>
        <w:numPr>
          <w:ilvl w:val="0"/>
          <w:numId w:val="39"/>
        </w:numPr>
        <w:ind w:left="0" w:firstLine="567"/>
        <w:rPr>
          <w:rFonts w:ascii="Times New Roman" w:hAnsi="Times New Roman" w:cs="Times New Roman"/>
          <w:b/>
          <w:bCs/>
          <w:i/>
          <w:iCs/>
          <w:sz w:val="22"/>
          <w:szCs w:val="22"/>
        </w:rPr>
      </w:pPr>
      <w:r w:rsidRPr="00B33629">
        <w:rPr>
          <w:rFonts w:ascii="Times New Roman" w:hAnsi="Times New Roman" w:cs="Times New Roman"/>
          <w:b/>
          <w:bCs/>
          <w:i/>
          <w:iCs/>
          <w:sz w:val="22"/>
          <w:szCs w:val="22"/>
        </w:rPr>
        <w:t>подтверждение достоверности данных, содержащихся в отчете о заключенных сделках, в совершении которых имеется заинтересованность.</w:t>
      </w:r>
    </w:p>
    <w:p w:rsidR="00835AF4" w:rsidRPr="00B33629" w:rsidRDefault="00835AF4" w:rsidP="00835AF4">
      <w:pPr>
        <w:spacing w:after="0" w:line="240" w:lineRule="auto"/>
        <w:ind w:firstLine="567"/>
        <w:jc w:val="both"/>
        <w:rPr>
          <w:rFonts w:ascii="Times New Roman" w:eastAsia="Times New Roman" w:hAnsi="Times New Roman" w:cs="Times New Roman"/>
          <w:b/>
          <w:bCs/>
          <w:i/>
          <w:iCs/>
          <w:sz w:val="22"/>
          <w:szCs w:val="22"/>
        </w:rPr>
      </w:pPr>
      <w:r w:rsidRPr="00B33629">
        <w:rPr>
          <w:rFonts w:ascii="Times New Roman" w:eastAsia="Times New Roman" w:hAnsi="Times New Roman" w:cs="Times New Roman"/>
          <w:b/>
          <w:bCs/>
          <w:i/>
          <w:iCs/>
          <w:sz w:val="22"/>
          <w:szCs w:val="22"/>
        </w:rPr>
        <w:t>Порядок и сроки составления заключения по итогам проверки финансово-хозяйственной деятельности Эмитента определяются правовыми актами Российской Федерации и внутренними документами Эмитента.</w:t>
      </w:r>
    </w:p>
    <w:p w:rsidR="00D66AD4" w:rsidRPr="00B33629" w:rsidRDefault="00D66AD4" w:rsidP="00835AF4">
      <w:pPr>
        <w:spacing w:after="0" w:line="240" w:lineRule="auto"/>
        <w:jc w:val="both"/>
        <w:rPr>
          <w:rFonts w:ascii="Times New Roman" w:eastAsia="Times New Roman" w:hAnsi="Times New Roman" w:cs="Times New Roman"/>
          <w:b/>
          <w:i/>
          <w:sz w:val="22"/>
          <w:szCs w:val="22"/>
          <w:lang w:eastAsia="ru-RU"/>
        </w:rPr>
      </w:pPr>
      <w:r w:rsidRPr="00B33629">
        <w:rPr>
          <w:rFonts w:ascii="Times New Roman" w:eastAsia="Times New Roman" w:hAnsi="Times New Roman" w:cs="Times New Roman"/>
          <w:b/>
          <w:bCs/>
          <w:i/>
          <w:iCs/>
          <w:sz w:val="22"/>
          <w:szCs w:val="22"/>
        </w:rPr>
        <w:tab/>
        <w:t xml:space="preserve">Ключевые внутренние нормативные документы Общества, регулирующие деятельность органов контроля за финансово-хозяйственной деятельностью ПАО «Россети Кубань», размещены в свободном доступе на корпоративном веб-сайте Эмитента по адресу:  </w:t>
      </w:r>
      <w:hyperlink r:id="rId34" w:history="1">
        <w:r w:rsidRPr="00B33629">
          <w:rPr>
            <w:rFonts w:ascii="Times New Roman" w:eastAsia="Times New Roman" w:hAnsi="Times New Roman" w:cs="Times New Roman"/>
            <w:b/>
            <w:bCs/>
            <w:i/>
            <w:iCs/>
            <w:sz w:val="22"/>
            <w:szCs w:val="22"/>
            <w:u w:val="single"/>
          </w:rPr>
          <w:t>https://rosseti-kuban.ru/o-kompanii/uchreditelnye-i-vnutrennie-dokumenty/vnutrennie-polozheniya</w:t>
        </w:r>
      </w:hyperlink>
      <w:r w:rsidRPr="00B33629">
        <w:rPr>
          <w:rFonts w:ascii="Times New Roman" w:eastAsia="Times New Roman" w:hAnsi="Times New Roman" w:cs="Times New Roman"/>
          <w:sz w:val="22"/>
          <w:szCs w:val="22"/>
        </w:rPr>
        <w:t>.</w:t>
      </w:r>
      <w:r w:rsidRPr="00B33629">
        <w:rPr>
          <w:rFonts w:ascii="Times New Roman" w:eastAsia="Times New Roman" w:hAnsi="Times New Roman" w:cs="Times New Roman"/>
          <w:b/>
          <w:bCs/>
          <w:i/>
          <w:iCs/>
          <w:sz w:val="22"/>
          <w:szCs w:val="22"/>
        </w:rPr>
        <w:t xml:space="preserve"> </w:t>
      </w:r>
    </w:p>
    <w:p w:rsidR="00D66AD4" w:rsidRPr="00B33629"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u w:val="single"/>
          <w:lang w:eastAsia="ru-RU"/>
        </w:rPr>
      </w:pP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sz w:val="22"/>
          <w:szCs w:val="22"/>
        </w:rPr>
      </w:pPr>
      <w:r w:rsidRPr="00B33629">
        <w:rPr>
          <w:rFonts w:ascii="Times New Roman" w:eastAsia="Calibri" w:hAnsi="Times New Roman" w:cs="Times New Roman"/>
          <w:sz w:val="22"/>
          <w:szCs w:val="22"/>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t>В соответствии с требованием закона № 224-ФЗ от 27.07.2010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Эмитентом:</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t>∙ разработано и утверждено решением Совета директоров Общества 30.12.2011 (протокол № 125/2012 от 12.01.2012) Положение об инсайдерской информации Общества; решением Совета директоров Общества от 19.06.2019 (протокол №348/2019 от 20.06.2019) данное Положение утверждено в новой редакции и введено в действие Приказом по Обществу от 16.07.2019 №</w:t>
      </w:r>
      <w:r w:rsidRPr="00B33629">
        <w:rPr>
          <w:rFonts w:ascii="Times New Roman" w:eastAsia="Calibri" w:hAnsi="Times New Roman" w:cs="Times New Roman"/>
          <w:b/>
          <w:bCs/>
          <w:i/>
          <w:iCs/>
          <w:sz w:val="22"/>
          <w:szCs w:val="22"/>
          <w:lang w:val="en-US"/>
        </w:rPr>
        <w:t> </w:t>
      </w:r>
      <w:r w:rsidRPr="00B33629">
        <w:rPr>
          <w:rFonts w:ascii="Times New Roman" w:eastAsia="Calibri" w:hAnsi="Times New Roman" w:cs="Times New Roman"/>
          <w:b/>
          <w:bCs/>
          <w:i/>
          <w:iCs/>
          <w:sz w:val="22"/>
          <w:szCs w:val="22"/>
        </w:rPr>
        <w:t>671;</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t xml:space="preserve">∙ сформирован и утвержден приказом №199-од от 07.04.2021 Собственный перечень инсайдерской информации, </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t>∙ определяются лица, относящиеся к инсайдерам;</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t>∙ рассылаются уведомления о включении/исключении лиц в список инсайдеров;</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t xml:space="preserve">∙ осуществляется ведение списка инсайдеров и направление его организаторам торговли, проводится анализ сделок на рынке ценных бумаг; </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t xml:space="preserve">∙ обеспечена организация защиты конфиденциальности инсайдерской информации и правил соблюдения обращения с инсайдерской информацией Обществом путем определения прав доступа к инсайдерской информации, проверок сетевых папок подразделений, проверок состояния защищенности сети, защиты от утечки конфиденциальной информации; </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lastRenderedPageBreak/>
        <w:t xml:space="preserve">∙ организован контроль за соблюдением Обществом требований законодательства и подзаконных нормативных правовых актов РФ об инсайдерской информации. </w:t>
      </w:r>
    </w:p>
    <w:p w:rsidR="00094ED8" w:rsidRPr="00B33629" w:rsidRDefault="00094ED8" w:rsidP="00094ED8">
      <w:pPr>
        <w:autoSpaceDE w:val="0"/>
        <w:autoSpaceDN w:val="0"/>
        <w:spacing w:after="0" w:line="240" w:lineRule="auto"/>
        <w:jc w:val="both"/>
        <w:rPr>
          <w:rFonts w:ascii="Times New Roman" w:eastAsia="Calibri" w:hAnsi="Times New Roman" w:cs="Times New Roman"/>
          <w:b/>
          <w:bCs/>
          <w:i/>
          <w:iCs/>
          <w:color w:val="1F497D"/>
          <w:sz w:val="22"/>
          <w:szCs w:val="22"/>
        </w:rPr>
      </w:pP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t xml:space="preserve">Информация о деятельности Эмитента в области противодействии неправомерному использованию инсайдерской информации и манипулированию рынком размещена на странице Общества в сети Интернет по адресу: </w:t>
      </w:r>
      <w:hyperlink r:id="rId35" w:history="1">
        <w:r w:rsidRPr="00B33629">
          <w:rPr>
            <w:rFonts w:ascii="Times New Roman" w:eastAsia="Calibri" w:hAnsi="Times New Roman" w:cs="Times New Roman"/>
            <w:b/>
            <w:bCs/>
            <w:i/>
            <w:iCs/>
            <w:sz w:val="22"/>
            <w:szCs w:val="22"/>
            <w:u w:val="single"/>
            <w:lang w:val="en-US"/>
          </w:rPr>
          <w:t>https</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rosseti</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kuban</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ru</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aktsioneram</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i</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investoram</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informatsiya</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dlya</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insayderov</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obschestva</w:t>
        </w:r>
        <w:r w:rsidRPr="00B33629">
          <w:rPr>
            <w:rFonts w:ascii="Times New Roman" w:eastAsia="Calibri" w:hAnsi="Times New Roman" w:cs="Times New Roman"/>
            <w:b/>
            <w:bCs/>
            <w:i/>
            <w:iCs/>
            <w:sz w:val="22"/>
            <w:szCs w:val="22"/>
            <w:u w:val="single"/>
          </w:rPr>
          <w:t>/</w:t>
        </w:r>
      </w:hyperlink>
      <w:r w:rsidRPr="00B33629">
        <w:rPr>
          <w:rFonts w:ascii="Times New Roman" w:eastAsia="Calibri" w:hAnsi="Times New Roman" w:cs="Times New Roman"/>
          <w:b/>
          <w:bCs/>
          <w:i/>
          <w:iCs/>
          <w:sz w:val="22"/>
          <w:szCs w:val="22"/>
        </w:rPr>
        <w:t>.</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sz w:val="22"/>
          <w:szCs w:val="22"/>
          <w:u w:val="single"/>
          <w:lang w:eastAsia="ru-RU"/>
        </w:rPr>
      </w:pPr>
      <w:r w:rsidRPr="00B33629">
        <w:rPr>
          <w:rFonts w:ascii="Times New Roman" w:eastAsia="Calibri" w:hAnsi="Times New Roman" w:cs="Times New Roman"/>
          <w:b/>
          <w:bCs/>
          <w:i/>
          <w:iCs/>
          <w:sz w:val="22"/>
          <w:szCs w:val="22"/>
        </w:rPr>
        <w:t>Положени</w:t>
      </w:r>
      <w:r w:rsidRPr="00B33629">
        <w:rPr>
          <w:rFonts w:ascii="Times New Roman" w:eastAsia="Calibri" w:hAnsi="Times New Roman" w:cs="Times New Roman"/>
          <w:b/>
          <w:bCs/>
          <w:i/>
          <w:iCs/>
          <w:color w:val="1F497D"/>
          <w:sz w:val="22"/>
          <w:szCs w:val="22"/>
        </w:rPr>
        <w:t>е</w:t>
      </w:r>
      <w:r w:rsidRPr="00B33629">
        <w:rPr>
          <w:rFonts w:ascii="Times New Roman" w:eastAsia="Calibri" w:hAnsi="Times New Roman" w:cs="Times New Roman"/>
          <w:b/>
          <w:bCs/>
          <w:i/>
          <w:iCs/>
          <w:sz w:val="22"/>
          <w:szCs w:val="22"/>
        </w:rPr>
        <w:t xml:space="preserve"> об инсайдерской информации Общества и Собственный перечень инсайдерской информации размещен в свободном доступе на станице в сети Интернет по адресу:</w:t>
      </w:r>
      <w:hyperlink r:id="rId36" w:history="1">
        <w:r w:rsidRPr="00B33629">
          <w:rPr>
            <w:rFonts w:ascii="Times New Roman" w:eastAsia="Calibri" w:hAnsi="Times New Roman" w:cs="Times New Roman"/>
            <w:b/>
            <w:bCs/>
            <w:i/>
            <w:iCs/>
            <w:sz w:val="22"/>
            <w:szCs w:val="22"/>
            <w:u w:val="single"/>
            <w:lang w:val="en-US"/>
          </w:rPr>
          <w:t>https</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rosseti</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kuban</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ru</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o</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kompanii</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uchreditelnye</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i</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vnutrennie</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dokumenty</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vnutrennie</w:t>
        </w:r>
        <w:r w:rsidRPr="00B33629">
          <w:rPr>
            <w:rFonts w:ascii="Times New Roman" w:eastAsia="Calibri" w:hAnsi="Times New Roman" w:cs="Times New Roman"/>
            <w:b/>
            <w:bCs/>
            <w:i/>
            <w:iCs/>
            <w:sz w:val="22"/>
            <w:szCs w:val="22"/>
            <w:u w:val="single"/>
          </w:rPr>
          <w:t>-</w:t>
        </w:r>
        <w:r w:rsidRPr="00B33629">
          <w:rPr>
            <w:rFonts w:ascii="Times New Roman" w:eastAsia="Calibri" w:hAnsi="Times New Roman" w:cs="Times New Roman"/>
            <w:b/>
            <w:bCs/>
            <w:i/>
            <w:iCs/>
            <w:sz w:val="22"/>
            <w:szCs w:val="22"/>
            <w:u w:val="single"/>
            <w:lang w:val="en-US"/>
          </w:rPr>
          <w:t>polozheniya</w:t>
        </w:r>
        <w:r w:rsidRPr="00B33629">
          <w:rPr>
            <w:rFonts w:ascii="Times New Roman" w:eastAsia="Calibri" w:hAnsi="Times New Roman" w:cs="Times New Roman"/>
            <w:b/>
            <w:bCs/>
            <w:i/>
            <w:iCs/>
            <w:sz w:val="22"/>
            <w:szCs w:val="22"/>
            <w:u w:val="single"/>
          </w:rPr>
          <w:t>/</w:t>
        </w:r>
      </w:hyperlink>
      <w:r w:rsidRPr="00B33629">
        <w:rPr>
          <w:rFonts w:ascii="Times New Roman" w:eastAsia="Calibri" w:hAnsi="Times New Roman" w:cs="Times New Roman"/>
          <w:sz w:val="22"/>
          <w:szCs w:val="22"/>
        </w:rPr>
        <w:t>.</w:t>
      </w:r>
    </w:p>
    <w:p w:rsidR="00094ED8" w:rsidRPr="00B33629" w:rsidRDefault="00094ED8" w:rsidP="00094ED8">
      <w:pPr>
        <w:autoSpaceDE w:val="0"/>
        <w:autoSpaceDN w:val="0"/>
        <w:spacing w:after="0" w:line="240" w:lineRule="auto"/>
        <w:ind w:firstLine="567"/>
        <w:jc w:val="both"/>
        <w:rPr>
          <w:rFonts w:ascii="Times New Roman" w:eastAsia="Calibri" w:hAnsi="Times New Roman" w:cs="Times New Roman"/>
          <w:b/>
          <w:bCs/>
          <w:i/>
          <w:iCs/>
          <w:sz w:val="22"/>
          <w:szCs w:val="22"/>
        </w:rPr>
      </w:pPr>
      <w:r w:rsidRPr="00B33629">
        <w:rPr>
          <w:rFonts w:ascii="Times New Roman" w:eastAsia="Calibri" w:hAnsi="Times New Roman" w:cs="Times New Roman"/>
          <w:b/>
          <w:bCs/>
          <w:i/>
          <w:iCs/>
          <w:sz w:val="22"/>
          <w:szCs w:val="22"/>
        </w:rPr>
        <w:t>Эмитент в дальнейшем планирует разработку мероприятий, направленных на организацию и развитие механизмов контроля за соблюдением законодательства в области использования инсайдерской информации.</w:t>
      </w:r>
    </w:p>
    <w:p w:rsidR="00D66AD4" w:rsidRPr="00F239F0" w:rsidRDefault="002C7F6F" w:rsidP="00881D29">
      <w:pPr>
        <w:pStyle w:val="2"/>
        <w:jc w:val="both"/>
        <w:rPr>
          <w:rFonts w:ascii="Times New Roman" w:eastAsia="Times New Roman" w:hAnsi="Times New Roman" w:cs="Times New Roman"/>
          <w:color w:val="auto"/>
          <w:sz w:val="24"/>
          <w:szCs w:val="24"/>
          <w:lang w:eastAsia="ru-RU"/>
        </w:rPr>
      </w:pPr>
      <w:bookmarkStart w:id="78" w:name="_Toc145927384"/>
      <w:r w:rsidRPr="00F239F0">
        <w:rPr>
          <w:rFonts w:ascii="Times New Roman" w:eastAsia="Times New Roman" w:hAnsi="Times New Roman" w:cs="Times New Roman"/>
          <w:color w:val="auto"/>
          <w:sz w:val="24"/>
          <w:szCs w:val="24"/>
          <w:lang w:eastAsia="ru-RU"/>
        </w:rPr>
        <w:t>2</w:t>
      </w:r>
      <w:r w:rsidR="00D66AD4" w:rsidRPr="00F239F0">
        <w:rPr>
          <w:rFonts w:ascii="Times New Roman" w:eastAsia="Times New Roman" w:hAnsi="Times New Roman" w:cs="Times New Roman"/>
          <w:color w:val="auto"/>
          <w:sz w:val="24"/>
          <w:szCs w:val="24"/>
          <w:lang w:eastAsia="ru-RU"/>
        </w:rPr>
        <w:t>.4.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78"/>
      <w:r w:rsidR="00D66AD4" w:rsidRPr="00F239F0">
        <w:rPr>
          <w:rFonts w:ascii="Times New Roman" w:eastAsia="Times New Roman" w:hAnsi="Times New Roman" w:cs="Times New Roman"/>
          <w:color w:val="auto"/>
          <w:sz w:val="24"/>
          <w:szCs w:val="24"/>
          <w:lang w:eastAsia="ru-RU"/>
        </w:rPr>
        <w:t xml:space="preserve"> </w:t>
      </w:r>
    </w:p>
    <w:p w:rsidR="00745F43" w:rsidRPr="00592970" w:rsidRDefault="00147406" w:rsidP="008E20F4">
      <w:pPr>
        <w:widowControl w:val="0"/>
        <w:autoSpaceDE w:val="0"/>
        <w:autoSpaceDN w:val="0"/>
        <w:adjustRightInd w:val="0"/>
        <w:spacing w:after="0" w:line="240" w:lineRule="auto"/>
        <w:ind w:firstLine="567"/>
        <w:jc w:val="both"/>
        <w:rPr>
          <w:rFonts w:ascii="Times New Roman" w:hAnsi="Times New Roman" w:cs="Times New Roman"/>
          <w:b/>
          <w:i/>
          <w:sz w:val="22"/>
          <w:szCs w:val="22"/>
        </w:rPr>
      </w:pPr>
      <w:r>
        <w:rPr>
          <w:rFonts w:ascii="Times New Roman" w:hAnsi="Times New Roman" w:cs="Times New Roman"/>
          <w:b/>
          <w:i/>
          <w:sz w:val="22"/>
          <w:szCs w:val="22"/>
        </w:rPr>
        <w:t xml:space="preserve">В </w:t>
      </w:r>
      <w:r w:rsidR="00745F43" w:rsidRPr="00147406">
        <w:rPr>
          <w:rFonts w:ascii="Times New Roman" w:hAnsi="Times New Roman" w:cs="Times New Roman"/>
          <w:b/>
          <w:i/>
          <w:sz w:val="22"/>
          <w:szCs w:val="22"/>
        </w:rPr>
        <w:t>данном пункте приведена известная эмитенту информация по состоянию на 3</w:t>
      </w:r>
      <w:r w:rsidR="008D0353" w:rsidRPr="00147406">
        <w:rPr>
          <w:rFonts w:ascii="Times New Roman" w:hAnsi="Times New Roman" w:cs="Times New Roman"/>
          <w:b/>
          <w:i/>
          <w:sz w:val="22"/>
          <w:szCs w:val="22"/>
        </w:rPr>
        <w:t>0</w:t>
      </w:r>
      <w:r w:rsidR="00745F43" w:rsidRPr="00147406">
        <w:rPr>
          <w:rFonts w:ascii="Times New Roman" w:hAnsi="Times New Roman" w:cs="Times New Roman"/>
          <w:b/>
          <w:i/>
          <w:sz w:val="22"/>
          <w:szCs w:val="22"/>
        </w:rPr>
        <w:t>.</w:t>
      </w:r>
      <w:r w:rsidR="008D0353" w:rsidRPr="00147406">
        <w:rPr>
          <w:rFonts w:ascii="Times New Roman" w:hAnsi="Times New Roman" w:cs="Times New Roman"/>
          <w:b/>
          <w:i/>
          <w:sz w:val="22"/>
          <w:szCs w:val="22"/>
        </w:rPr>
        <w:t>06</w:t>
      </w:r>
      <w:r w:rsidR="00745F43" w:rsidRPr="00147406">
        <w:rPr>
          <w:rFonts w:ascii="Times New Roman" w:hAnsi="Times New Roman" w:cs="Times New Roman"/>
          <w:b/>
          <w:i/>
          <w:sz w:val="22"/>
          <w:szCs w:val="22"/>
        </w:rPr>
        <w:t>.202</w:t>
      </w:r>
      <w:r w:rsidR="008E20F4" w:rsidRPr="00147406">
        <w:rPr>
          <w:rFonts w:ascii="Times New Roman" w:hAnsi="Times New Roman" w:cs="Times New Roman"/>
          <w:b/>
          <w:i/>
          <w:sz w:val="22"/>
          <w:szCs w:val="22"/>
        </w:rPr>
        <w:t>3</w:t>
      </w:r>
      <w:r w:rsidR="00745F43" w:rsidRPr="00147406">
        <w:rPr>
          <w:rFonts w:ascii="Times New Roman" w:hAnsi="Times New Roman" w:cs="Times New Roman"/>
          <w:b/>
          <w:i/>
          <w:sz w:val="22"/>
          <w:szCs w:val="22"/>
        </w:rPr>
        <w:t xml:space="preserve">, изменения  в составе данной информации между отчетной датой и  датой раскрытия </w:t>
      </w:r>
      <w:r w:rsidR="00554329" w:rsidRPr="00147406">
        <w:rPr>
          <w:rFonts w:ascii="Times New Roman" w:hAnsi="Times New Roman" w:cs="Times New Roman"/>
          <w:b/>
          <w:i/>
          <w:sz w:val="22"/>
          <w:szCs w:val="22"/>
        </w:rPr>
        <w:t>промежуточной сокращенной консолидированной финансовой отчетности (неаудированной), за три и шесть месяцев, закончившихся 30 июня 202</w:t>
      </w:r>
      <w:r w:rsidR="008E20F4" w:rsidRPr="00147406">
        <w:rPr>
          <w:rFonts w:ascii="Times New Roman" w:hAnsi="Times New Roman" w:cs="Times New Roman"/>
          <w:b/>
          <w:i/>
          <w:sz w:val="22"/>
          <w:szCs w:val="22"/>
        </w:rPr>
        <w:t>3</w:t>
      </w:r>
      <w:r w:rsidR="00554329" w:rsidRPr="00147406">
        <w:rPr>
          <w:rFonts w:ascii="Times New Roman" w:hAnsi="Times New Roman" w:cs="Times New Roman"/>
          <w:b/>
          <w:i/>
          <w:sz w:val="22"/>
          <w:szCs w:val="22"/>
        </w:rPr>
        <w:t xml:space="preserve"> года, </w:t>
      </w:r>
      <w:r w:rsidR="00745F43" w:rsidRPr="00147406">
        <w:rPr>
          <w:rFonts w:ascii="Times New Roman" w:hAnsi="Times New Roman" w:cs="Times New Roman"/>
          <w:b/>
          <w:i/>
          <w:sz w:val="22"/>
          <w:szCs w:val="22"/>
        </w:rPr>
        <w:t>не происходили.</w:t>
      </w:r>
    </w:p>
    <w:p w:rsidR="00745F43" w:rsidRPr="00F25C96" w:rsidRDefault="00745F43" w:rsidP="00D66AD4">
      <w:pPr>
        <w:widowControl w:val="0"/>
        <w:autoSpaceDE w:val="0"/>
        <w:autoSpaceDN w:val="0"/>
        <w:adjustRightInd w:val="0"/>
        <w:spacing w:after="0" w:line="240" w:lineRule="auto"/>
        <w:jc w:val="both"/>
        <w:rPr>
          <w:rFonts w:ascii="Times New Roman" w:eastAsia="Times New Roman" w:hAnsi="Times New Roman" w:cs="Times New Roman"/>
          <w:b/>
          <w:iCs/>
          <w:sz w:val="22"/>
          <w:szCs w:val="22"/>
          <w:highlight w:val="yellow"/>
        </w:rPr>
      </w:pPr>
    </w:p>
    <w:p w:rsidR="00D66AD4" w:rsidRPr="00F239F0" w:rsidRDefault="00F239F0" w:rsidP="00F239F0">
      <w:pPr>
        <w:pStyle w:val="3"/>
        <w:rPr>
          <w:rFonts w:ascii="Times New Roman" w:eastAsia="Times New Roman" w:hAnsi="Times New Roman" w:cs="Times New Roman"/>
          <w:color w:val="auto"/>
          <w:sz w:val="22"/>
          <w:szCs w:val="22"/>
        </w:rPr>
      </w:pPr>
      <w:bookmarkStart w:id="79" w:name="_Toc145927385"/>
      <w:r w:rsidRPr="00F239F0">
        <w:rPr>
          <w:rFonts w:ascii="Times New Roman" w:eastAsia="Times New Roman" w:hAnsi="Times New Roman" w:cs="Times New Roman"/>
          <w:color w:val="auto"/>
          <w:sz w:val="22"/>
          <w:szCs w:val="22"/>
        </w:rPr>
        <w:t xml:space="preserve">2.4.1. </w:t>
      </w:r>
      <w:r w:rsidR="00D66AD4" w:rsidRPr="00F239F0">
        <w:rPr>
          <w:rFonts w:ascii="Times New Roman" w:eastAsia="Times New Roman" w:hAnsi="Times New Roman" w:cs="Times New Roman"/>
          <w:color w:val="auto"/>
          <w:sz w:val="22"/>
          <w:szCs w:val="22"/>
        </w:rPr>
        <w:t>Информация о персональном составе ревизионной комиссии эмитента:</w:t>
      </w:r>
      <w:bookmarkEnd w:id="79"/>
    </w:p>
    <w:p w:rsidR="00D66AD4" w:rsidRPr="00F25C96" w:rsidRDefault="00D66AD4" w:rsidP="00D66AD4">
      <w:pPr>
        <w:widowControl w:val="0"/>
        <w:autoSpaceDE w:val="0"/>
        <w:autoSpaceDN w:val="0"/>
        <w:adjustRightInd w:val="0"/>
        <w:spacing w:before="20" w:after="40" w:line="240" w:lineRule="auto"/>
        <w:rPr>
          <w:rFonts w:ascii="Times New Roman" w:eastAsia="Times New Roman" w:hAnsi="Times New Roman" w:cs="Times New Roman"/>
          <w:b/>
          <w:iCs/>
          <w:sz w:val="22"/>
          <w:szCs w:val="22"/>
        </w:rPr>
      </w:pP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bookmarkStart w:id="80" w:name="_Hlk96466101"/>
      <w:r w:rsidRPr="00F25C96">
        <w:rPr>
          <w:rFonts w:ascii="Times New Roman" w:eastAsia="Times New Roman" w:hAnsi="Times New Roman" w:cs="Times New Roman"/>
          <w:b/>
          <w:i/>
          <w:sz w:val="22"/>
          <w:szCs w:val="22"/>
        </w:rPr>
        <w:t xml:space="preserve">1.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w:t>
      </w:r>
      <w:r w:rsidRPr="00F25C96">
        <w:rPr>
          <w:rFonts w:ascii="Times New Roman" w:eastAsia="Times New Roman" w:hAnsi="Times New Roman" w:cs="Times New Roman"/>
          <w:b/>
          <w:i/>
          <w:sz w:val="22"/>
          <w:szCs w:val="22"/>
        </w:rPr>
        <w:t xml:space="preserve"> </w:t>
      </w:r>
      <w:r w:rsidR="00F169F4" w:rsidRPr="00F25C96">
        <w:rPr>
          <w:rFonts w:ascii="Times New Roman" w:eastAsia="Times New Roman" w:hAnsi="Times New Roman" w:cs="Times New Roman"/>
          <w:b/>
          <w:i/>
          <w:sz w:val="22"/>
          <w:szCs w:val="22"/>
        </w:rPr>
        <w:t>Ульянов Антон Сергеевич</w:t>
      </w:r>
      <w:r w:rsidRPr="00F25C96">
        <w:rPr>
          <w:rFonts w:ascii="Times New Roman" w:eastAsia="Times New Roman" w:hAnsi="Times New Roman" w:cs="Times New Roman"/>
          <w:b/>
          <w:i/>
          <w:sz w:val="22"/>
          <w:szCs w:val="22"/>
        </w:rPr>
        <w:t xml:space="preserve"> (Председатель)</w:t>
      </w:r>
    </w:p>
    <w:p w:rsidR="00F460B2" w:rsidRPr="00F25C96"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Год рождения:</w:t>
      </w:r>
      <w:r w:rsidRPr="00F25C96">
        <w:rPr>
          <w:rFonts w:ascii="Times New Roman" w:eastAsia="Times New Roman" w:hAnsi="Times New Roman" w:cs="Times New Roman"/>
          <w:b/>
          <w:i/>
          <w:sz w:val="22"/>
          <w:szCs w:val="22"/>
        </w:rPr>
        <w:t xml:space="preserve"> 19</w:t>
      </w:r>
      <w:r w:rsidR="00F169F4" w:rsidRPr="00F25C96">
        <w:rPr>
          <w:rFonts w:ascii="Times New Roman" w:eastAsia="Times New Roman" w:hAnsi="Times New Roman" w:cs="Times New Roman"/>
          <w:b/>
          <w:i/>
          <w:sz w:val="22"/>
          <w:szCs w:val="22"/>
        </w:rPr>
        <w:t>79</w:t>
      </w:r>
    </w:p>
    <w:p w:rsidR="00074F6D" w:rsidRPr="00F25C96" w:rsidRDefault="00F460B2" w:rsidP="00074F6D">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Образование:</w:t>
      </w:r>
      <w:r w:rsidRPr="00F25C96">
        <w:rPr>
          <w:rFonts w:ascii="Times New Roman" w:eastAsia="Times New Roman" w:hAnsi="Times New Roman" w:cs="Times New Roman"/>
          <w:b/>
          <w:i/>
          <w:sz w:val="22"/>
          <w:szCs w:val="22"/>
        </w:rPr>
        <w:t xml:space="preserve"> Высшее</w:t>
      </w:r>
      <w:r w:rsidR="00074F6D" w:rsidRPr="00F25C96">
        <w:rPr>
          <w:rFonts w:ascii="Times New Roman" w:eastAsia="Times New Roman" w:hAnsi="Times New Roman" w:cs="Times New Roman"/>
          <w:b/>
          <w:i/>
          <w:sz w:val="22"/>
          <w:szCs w:val="22"/>
        </w:rPr>
        <w:t>. Окончил  ГОУ ВПО «Московская государственная юридическая академия» по специальности «Юриспруденция», юрист.</w:t>
      </w:r>
    </w:p>
    <w:p w:rsidR="00074F6D" w:rsidRPr="00F25C96" w:rsidRDefault="00074F6D" w:rsidP="00074F6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Прошел профессиональную переподготовку:</w:t>
      </w:r>
    </w:p>
    <w:p w:rsidR="00074F6D" w:rsidRPr="00F25C96" w:rsidRDefault="00074F6D" w:rsidP="00074F6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в Ассоциации «Институт внутренних аудиторов», аудитор-консультант,</w:t>
      </w:r>
    </w:p>
    <w:p w:rsidR="00074F6D" w:rsidRPr="00F25C96" w:rsidRDefault="00074F6D" w:rsidP="00074F6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в ООО Учебный центр «ИВА» по программе  «Внутренний аудитор», уровень «Профессионал»,</w:t>
      </w:r>
    </w:p>
    <w:p w:rsidR="00C33651" w:rsidRPr="00F25C96" w:rsidRDefault="00074F6D" w:rsidP="00C33651">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в ООО «КУМЦ АПР» по программе «Руководитель самостоятельного подразделения внутреннего контроля. Профстандарт «Специалист по внутреннему контролю (внутренний контролер)</w:t>
      </w:r>
      <w:r w:rsidR="00C33651" w:rsidRPr="00F25C96">
        <w:rPr>
          <w:rFonts w:ascii="Times New Roman" w:eastAsia="Times New Roman" w:hAnsi="Times New Roman" w:cs="Times New Roman"/>
          <w:b/>
          <w:i/>
          <w:sz w:val="22"/>
          <w:szCs w:val="22"/>
        </w:rPr>
        <w:t>», у</w:t>
      </w:r>
      <w:r w:rsidRPr="00F25C96">
        <w:rPr>
          <w:rFonts w:ascii="Times New Roman" w:eastAsia="Times New Roman" w:hAnsi="Times New Roman" w:cs="Times New Roman"/>
          <w:b/>
          <w:i/>
          <w:sz w:val="22"/>
          <w:szCs w:val="22"/>
        </w:rPr>
        <w:t>ровень 7</w:t>
      </w:r>
      <w:bookmarkStart w:id="81" w:name="_Hlk96464883"/>
      <w:r w:rsidR="00C33651" w:rsidRPr="00F25C96">
        <w:rPr>
          <w:rFonts w:ascii="Times New Roman" w:eastAsia="Times New Roman" w:hAnsi="Times New Roman" w:cs="Times New Roman"/>
          <w:b/>
          <w:i/>
          <w:sz w:val="22"/>
          <w:szCs w:val="22"/>
        </w:rPr>
        <w:t>.</w:t>
      </w:r>
    </w:p>
    <w:p w:rsidR="00F460B2" w:rsidRPr="00F25C96" w:rsidRDefault="00F460B2" w:rsidP="00C33651">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10016" w:type="dxa"/>
        <w:tblLayout w:type="fixed"/>
        <w:tblCellMar>
          <w:left w:w="72" w:type="dxa"/>
          <w:right w:w="72" w:type="dxa"/>
        </w:tblCellMar>
        <w:tblLook w:val="0000" w:firstRow="0" w:lastRow="0" w:firstColumn="0" w:lastColumn="0" w:noHBand="0" w:noVBand="0"/>
      </w:tblPr>
      <w:tblGrid>
        <w:gridCol w:w="1332"/>
        <w:gridCol w:w="1260"/>
        <w:gridCol w:w="4143"/>
        <w:gridCol w:w="3281"/>
      </w:tblGrid>
      <w:tr w:rsidR="00F460B2" w:rsidRPr="00F25C96" w:rsidTr="0095109E">
        <w:tc>
          <w:tcPr>
            <w:tcW w:w="2592" w:type="dxa"/>
            <w:gridSpan w:val="2"/>
            <w:tcBorders>
              <w:top w:val="double" w:sz="6" w:space="0" w:color="auto"/>
              <w:left w:val="double" w:sz="6" w:space="0" w:color="auto"/>
              <w:bottom w:val="single" w:sz="6" w:space="0" w:color="auto"/>
              <w:right w:val="single" w:sz="6" w:space="0" w:color="auto"/>
            </w:tcBorders>
          </w:tcPr>
          <w:bookmarkEnd w:id="81"/>
          <w:p w:rsidR="00F460B2" w:rsidRPr="00F25C96"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Период</w:t>
            </w:r>
          </w:p>
        </w:tc>
        <w:tc>
          <w:tcPr>
            <w:tcW w:w="4143" w:type="dxa"/>
            <w:tcBorders>
              <w:top w:val="double" w:sz="6" w:space="0" w:color="auto"/>
              <w:left w:val="single" w:sz="6" w:space="0" w:color="auto"/>
              <w:bottom w:val="single" w:sz="6" w:space="0" w:color="auto"/>
              <w:right w:val="single" w:sz="6" w:space="0" w:color="auto"/>
            </w:tcBorders>
          </w:tcPr>
          <w:p w:rsidR="00F460B2" w:rsidRPr="00F25C96"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F460B2" w:rsidRPr="00F25C96"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Должность</w:t>
            </w:r>
          </w:p>
        </w:tc>
      </w:tr>
      <w:tr w:rsidR="00F460B2" w:rsidRPr="00F25C96" w:rsidTr="0095109E">
        <w:tc>
          <w:tcPr>
            <w:tcW w:w="1332" w:type="dxa"/>
            <w:tcBorders>
              <w:top w:val="single" w:sz="6" w:space="0" w:color="auto"/>
              <w:left w:val="double" w:sz="6" w:space="0" w:color="auto"/>
              <w:bottom w:val="single" w:sz="6" w:space="0" w:color="auto"/>
              <w:right w:val="single" w:sz="6" w:space="0" w:color="auto"/>
            </w:tcBorders>
          </w:tcPr>
          <w:p w:rsidR="00F460B2" w:rsidRPr="00F25C96"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с</w:t>
            </w:r>
          </w:p>
        </w:tc>
        <w:tc>
          <w:tcPr>
            <w:tcW w:w="1260" w:type="dxa"/>
            <w:tcBorders>
              <w:top w:val="single" w:sz="6" w:space="0" w:color="auto"/>
              <w:left w:val="single" w:sz="6" w:space="0" w:color="auto"/>
              <w:bottom w:val="single" w:sz="6" w:space="0" w:color="auto"/>
              <w:right w:val="single" w:sz="6" w:space="0" w:color="auto"/>
            </w:tcBorders>
          </w:tcPr>
          <w:p w:rsidR="00F460B2" w:rsidRPr="00F25C96" w:rsidRDefault="00F460B2" w:rsidP="00F460B2">
            <w:pPr>
              <w:widowControl w:val="0"/>
              <w:autoSpaceDE w:val="0"/>
              <w:autoSpaceDN w:val="0"/>
              <w:adjustRightInd w:val="0"/>
              <w:spacing w:before="20" w:after="40" w:line="240" w:lineRule="auto"/>
              <w:jc w:val="center"/>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по</w:t>
            </w:r>
          </w:p>
        </w:tc>
        <w:tc>
          <w:tcPr>
            <w:tcW w:w="4143" w:type="dxa"/>
            <w:tcBorders>
              <w:top w:val="single" w:sz="6" w:space="0" w:color="auto"/>
              <w:left w:val="single" w:sz="6" w:space="0" w:color="auto"/>
              <w:bottom w:val="single" w:sz="6" w:space="0" w:color="auto"/>
              <w:right w:val="sing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c>
          <w:tcPr>
            <w:tcW w:w="3281" w:type="dxa"/>
            <w:tcBorders>
              <w:top w:val="single" w:sz="6" w:space="0" w:color="auto"/>
              <w:left w:val="single" w:sz="6" w:space="0" w:color="auto"/>
              <w:bottom w:val="single" w:sz="6" w:space="0" w:color="auto"/>
              <w:right w:val="doub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p>
        </w:tc>
      </w:tr>
      <w:tr w:rsidR="002E29AD" w:rsidRPr="00F25C96" w:rsidTr="00A7074D">
        <w:tc>
          <w:tcPr>
            <w:tcW w:w="1332" w:type="dxa"/>
            <w:tcBorders>
              <w:top w:val="single" w:sz="6" w:space="0" w:color="auto"/>
              <w:left w:val="double" w:sz="6" w:space="0" w:color="auto"/>
              <w:bottom w:val="single" w:sz="6" w:space="0" w:color="auto"/>
              <w:right w:val="sing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2020</w:t>
            </w:r>
          </w:p>
        </w:tc>
        <w:tc>
          <w:tcPr>
            <w:tcW w:w="1260" w:type="dxa"/>
            <w:tcBorders>
              <w:top w:val="single" w:sz="6" w:space="0" w:color="auto"/>
              <w:left w:val="single" w:sz="6" w:space="0" w:color="auto"/>
              <w:bottom w:val="single" w:sz="6" w:space="0" w:color="auto"/>
              <w:right w:val="sing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7424" w:type="dxa"/>
            <w:gridSpan w:val="2"/>
            <w:tcBorders>
              <w:top w:val="single" w:sz="6" w:space="0" w:color="auto"/>
              <w:left w:val="single" w:sz="6" w:space="0" w:color="auto"/>
              <w:bottom w:val="single" w:sz="6" w:space="0" w:color="auto"/>
              <w:right w:val="double" w:sz="6" w:space="0" w:color="auto"/>
            </w:tcBorders>
          </w:tcPr>
          <w:p w:rsidR="002E29AD" w:rsidRPr="00F25C96" w:rsidRDefault="002E29AD" w:rsidP="00F460B2">
            <w:pPr>
              <w:widowControl w:val="0"/>
              <w:autoSpaceDE w:val="0"/>
              <w:autoSpaceDN w:val="0"/>
              <w:adjustRightInd w:val="0"/>
              <w:spacing w:before="20" w:after="40" w:line="240" w:lineRule="auto"/>
              <w:rPr>
                <w:rFonts w:ascii="Times New Roman" w:eastAsia="Times New Roman" w:hAnsi="Times New Roman" w:cs="Times New Roman"/>
                <w:sz w:val="22"/>
                <w:szCs w:val="22"/>
                <w:lang w:eastAsia="ru-RU"/>
              </w:rPr>
            </w:pPr>
            <w:r w:rsidRPr="00F25C96">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2E29AD" w:rsidRPr="00F25C96" w:rsidTr="002E29AD">
        <w:tc>
          <w:tcPr>
            <w:tcW w:w="1332" w:type="dxa"/>
            <w:tcBorders>
              <w:top w:val="single" w:sz="6" w:space="0" w:color="auto"/>
              <w:left w:val="double" w:sz="6" w:space="0" w:color="auto"/>
              <w:bottom w:val="single" w:sz="6" w:space="0" w:color="auto"/>
              <w:right w:val="sing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4143" w:type="dxa"/>
            <w:tcBorders>
              <w:top w:val="single" w:sz="6" w:space="0" w:color="auto"/>
              <w:left w:val="single" w:sz="6" w:space="0" w:color="auto"/>
              <w:bottom w:val="single" w:sz="6" w:space="0" w:color="auto"/>
              <w:right w:val="doub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Северный Кавказ, ПАО «Россети Центр и Приволжье», ПАО «Россети Сибирь», ПАО «Россети Волга»</w:t>
            </w:r>
          </w:p>
        </w:tc>
        <w:tc>
          <w:tcPr>
            <w:tcW w:w="3281" w:type="dxa"/>
            <w:tcBorders>
              <w:top w:val="single" w:sz="6" w:space="0" w:color="auto"/>
              <w:left w:val="single" w:sz="6" w:space="0" w:color="auto"/>
              <w:bottom w:val="single" w:sz="6" w:space="0" w:color="auto"/>
              <w:right w:val="double" w:sz="6" w:space="0" w:color="auto"/>
            </w:tcBorders>
          </w:tcPr>
          <w:p w:rsidR="002E29AD" w:rsidRPr="00F25C96" w:rsidRDefault="002E29AD"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2E29AD" w:rsidRPr="00F25C96" w:rsidTr="002E29AD">
        <w:tc>
          <w:tcPr>
            <w:tcW w:w="1332" w:type="dxa"/>
            <w:tcBorders>
              <w:top w:val="single" w:sz="6" w:space="0" w:color="auto"/>
              <w:left w:val="double" w:sz="6" w:space="0" w:color="auto"/>
              <w:bottom w:val="single" w:sz="6" w:space="0" w:color="auto"/>
              <w:right w:val="sing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2022</w:t>
            </w:r>
          </w:p>
        </w:tc>
        <w:tc>
          <w:tcPr>
            <w:tcW w:w="1260" w:type="dxa"/>
            <w:tcBorders>
              <w:top w:val="single" w:sz="6" w:space="0" w:color="auto"/>
              <w:left w:val="single" w:sz="6" w:space="0" w:color="auto"/>
              <w:bottom w:val="single" w:sz="6" w:space="0" w:color="auto"/>
              <w:right w:val="sing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4143" w:type="dxa"/>
            <w:tcBorders>
              <w:top w:val="single" w:sz="6" w:space="0" w:color="auto"/>
              <w:left w:val="single" w:sz="6" w:space="0" w:color="auto"/>
              <w:bottom w:val="single" w:sz="6" w:space="0" w:color="auto"/>
              <w:right w:val="doub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АО «Мобильные ГТЭС»</w:t>
            </w:r>
          </w:p>
        </w:tc>
        <w:tc>
          <w:tcPr>
            <w:tcW w:w="3281" w:type="dxa"/>
            <w:tcBorders>
              <w:top w:val="single" w:sz="6" w:space="0" w:color="auto"/>
              <w:left w:val="single" w:sz="6" w:space="0" w:color="auto"/>
              <w:bottom w:val="single" w:sz="6" w:space="0" w:color="auto"/>
              <w:right w:val="double" w:sz="6" w:space="0" w:color="auto"/>
            </w:tcBorders>
          </w:tcPr>
          <w:p w:rsidR="002E29AD" w:rsidRPr="00F25C96" w:rsidRDefault="002E29AD"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Член Совета директоров</w:t>
            </w:r>
          </w:p>
        </w:tc>
      </w:tr>
      <w:tr w:rsidR="002E29AD" w:rsidRPr="00F25C96" w:rsidTr="002E29AD">
        <w:tc>
          <w:tcPr>
            <w:tcW w:w="1332" w:type="dxa"/>
            <w:tcBorders>
              <w:top w:val="single" w:sz="6" w:space="0" w:color="auto"/>
              <w:left w:val="double" w:sz="6" w:space="0" w:color="auto"/>
              <w:bottom w:val="single" w:sz="6" w:space="0" w:color="auto"/>
              <w:right w:val="sing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2023</w:t>
            </w:r>
          </w:p>
        </w:tc>
        <w:tc>
          <w:tcPr>
            <w:tcW w:w="1260" w:type="dxa"/>
            <w:tcBorders>
              <w:top w:val="single" w:sz="6" w:space="0" w:color="auto"/>
              <w:left w:val="single" w:sz="6" w:space="0" w:color="auto"/>
              <w:bottom w:val="single" w:sz="6" w:space="0" w:color="auto"/>
              <w:right w:val="sing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настоящее время</w:t>
            </w:r>
          </w:p>
        </w:tc>
        <w:tc>
          <w:tcPr>
            <w:tcW w:w="4143" w:type="dxa"/>
            <w:tcBorders>
              <w:top w:val="single" w:sz="6" w:space="0" w:color="auto"/>
              <w:left w:val="single" w:sz="6" w:space="0" w:color="auto"/>
              <w:bottom w:val="single" w:sz="6" w:space="0" w:color="auto"/>
              <w:right w:val="double" w:sz="6" w:space="0" w:color="auto"/>
            </w:tcBorders>
          </w:tcPr>
          <w:p w:rsidR="002E29AD" w:rsidRPr="00F25C96" w:rsidRDefault="002E29AD" w:rsidP="002E29AD">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ПАО «Россети Кубань»</w:t>
            </w:r>
          </w:p>
        </w:tc>
        <w:tc>
          <w:tcPr>
            <w:tcW w:w="3281" w:type="dxa"/>
            <w:tcBorders>
              <w:top w:val="single" w:sz="6" w:space="0" w:color="auto"/>
              <w:left w:val="single" w:sz="6" w:space="0" w:color="auto"/>
              <w:bottom w:val="single" w:sz="6" w:space="0" w:color="auto"/>
              <w:right w:val="double" w:sz="6" w:space="0" w:color="auto"/>
            </w:tcBorders>
          </w:tcPr>
          <w:p w:rsidR="002E29AD" w:rsidRPr="00F25C96" w:rsidRDefault="002E29AD"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b/>
                <w:i/>
                <w:sz w:val="22"/>
                <w:szCs w:val="22"/>
                <w:lang w:eastAsia="ru-RU"/>
              </w:rPr>
              <w:t>Председатель Ревизионной комиссии</w:t>
            </w:r>
          </w:p>
        </w:tc>
      </w:tr>
    </w:tbl>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lastRenderedPageBreak/>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7"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F460B2" w:rsidRPr="00F25C96" w:rsidRDefault="00F460B2" w:rsidP="00F460B2">
      <w:pPr>
        <w:widowControl w:val="0"/>
        <w:autoSpaceDE w:val="0"/>
        <w:autoSpaceDN w:val="0"/>
        <w:adjustRightInd w:val="0"/>
        <w:spacing w:after="0" w:line="240" w:lineRule="auto"/>
        <w:jc w:val="both"/>
        <w:rPr>
          <w:rFonts w:ascii="Times New Roman" w:eastAsia="Times New Roman" w:hAnsi="Times New Roman" w:cs="Times New Roman"/>
          <w:b/>
          <w:i/>
          <w:sz w:val="22"/>
          <w:szCs w:val="22"/>
          <w:lang w:eastAsia="ru-RU"/>
        </w:rPr>
      </w:pP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xml:space="preserve">2.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w:t>
      </w:r>
      <w:r w:rsidRPr="00F25C96">
        <w:rPr>
          <w:rFonts w:ascii="Times New Roman" w:eastAsia="Times New Roman" w:hAnsi="Times New Roman" w:cs="Times New Roman"/>
          <w:b/>
          <w:i/>
          <w:sz w:val="22"/>
          <w:szCs w:val="22"/>
        </w:rPr>
        <w:t xml:space="preserve"> </w:t>
      </w:r>
      <w:r w:rsidR="00955437" w:rsidRPr="00F25C96">
        <w:rPr>
          <w:rFonts w:ascii="Times New Roman" w:eastAsia="Times New Roman" w:hAnsi="Times New Roman" w:cs="Times New Roman"/>
          <w:b/>
          <w:i/>
          <w:sz w:val="22"/>
          <w:szCs w:val="22"/>
        </w:rPr>
        <w:t>Остроухова Ольга Викторовна</w:t>
      </w: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Год рождения:</w:t>
      </w:r>
      <w:r w:rsidRPr="00F25C96">
        <w:rPr>
          <w:rFonts w:ascii="Times New Roman" w:eastAsia="Times New Roman" w:hAnsi="Times New Roman" w:cs="Times New Roman"/>
          <w:b/>
          <w:i/>
          <w:sz w:val="22"/>
          <w:szCs w:val="22"/>
        </w:rPr>
        <w:t xml:space="preserve"> 197</w:t>
      </w:r>
      <w:r w:rsidR="00955437" w:rsidRPr="00F25C96">
        <w:rPr>
          <w:rFonts w:ascii="Times New Roman" w:eastAsia="Times New Roman" w:hAnsi="Times New Roman" w:cs="Times New Roman"/>
          <w:b/>
          <w:i/>
          <w:sz w:val="22"/>
          <w:szCs w:val="22"/>
        </w:rPr>
        <w:t>5</w:t>
      </w:r>
    </w:p>
    <w:p w:rsidR="00955437"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 xml:space="preserve">Образование: </w:t>
      </w:r>
      <w:r w:rsidRPr="00F25C96">
        <w:rPr>
          <w:rFonts w:ascii="Times New Roman" w:eastAsia="Times New Roman" w:hAnsi="Times New Roman" w:cs="Times New Roman"/>
          <w:b/>
          <w:i/>
          <w:sz w:val="22"/>
          <w:szCs w:val="22"/>
        </w:rPr>
        <w:t>Высшее. Окончил</w:t>
      </w:r>
      <w:r w:rsidR="00955437" w:rsidRPr="00F25C96">
        <w:rPr>
          <w:rFonts w:ascii="Times New Roman" w:eastAsia="Times New Roman" w:hAnsi="Times New Roman" w:cs="Times New Roman"/>
          <w:b/>
          <w:i/>
          <w:sz w:val="22"/>
          <w:szCs w:val="22"/>
        </w:rPr>
        <w:t>а:</w:t>
      </w:r>
    </w:p>
    <w:p w:rsidR="00955437" w:rsidRPr="00F25C96" w:rsidRDefault="00955437" w:rsidP="00955437">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xml:space="preserve">-  Московский государственный горный университет по специальности «Информационное и программное обеспечение САПР»,  магистр техники и технологии, </w:t>
      </w:r>
    </w:p>
    <w:p w:rsidR="00955437" w:rsidRPr="00F25C96" w:rsidRDefault="00955437" w:rsidP="00955437">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Московский государственный университет экономики, статистики и информатики (МЭСИ) по  специальности «Финансы и кредит», экономист.</w:t>
      </w:r>
    </w:p>
    <w:p w:rsidR="00F460B2" w:rsidRPr="00F25C96" w:rsidRDefault="00F460B2" w:rsidP="00F460B2">
      <w:pPr>
        <w:widowControl w:val="0"/>
        <w:autoSpaceDE w:val="0"/>
        <w:autoSpaceDN w:val="0"/>
        <w:adjustRightInd w:val="0"/>
        <w:spacing w:before="120" w:after="40" w:line="240" w:lineRule="auto"/>
        <w:jc w:val="both"/>
        <w:rPr>
          <w:rFonts w:ascii="Times New Roman" w:eastAsia="Times New Roman" w:hAnsi="Times New Roman" w:cs="Times New Roman"/>
          <w:sz w:val="22"/>
          <w:szCs w:val="22"/>
          <w:lang w:eastAsia="ru-RU"/>
        </w:rPr>
      </w:pPr>
      <w:bookmarkStart w:id="82" w:name="_Hlk96465106"/>
      <w:r w:rsidRPr="00F25C96">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82"/>
    </w:p>
    <w:tbl>
      <w:tblPr>
        <w:tblW w:w="9711" w:type="dxa"/>
        <w:tblLayout w:type="fixed"/>
        <w:tblCellMar>
          <w:left w:w="72" w:type="dxa"/>
          <w:right w:w="72" w:type="dxa"/>
        </w:tblCellMar>
        <w:tblLook w:val="0000" w:firstRow="0" w:lastRow="0" w:firstColumn="0" w:lastColumn="0" w:noHBand="0" w:noVBand="0"/>
      </w:tblPr>
      <w:tblGrid>
        <w:gridCol w:w="1332"/>
        <w:gridCol w:w="1260"/>
        <w:gridCol w:w="3980"/>
        <w:gridCol w:w="3139"/>
      </w:tblGrid>
      <w:tr w:rsidR="00F460B2" w:rsidRPr="00F25C96" w:rsidTr="00955437">
        <w:tc>
          <w:tcPr>
            <w:tcW w:w="2592" w:type="dxa"/>
            <w:gridSpan w:val="2"/>
            <w:tcBorders>
              <w:top w:val="double" w:sz="6" w:space="0" w:color="auto"/>
              <w:left w:val="double" w:sz="6" w:space="0" w:color="auto"/>
              <w:bottom w:val="single" w:sz="6" w:space="0" w:color="auto"/>
              <w:right w:val="sing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Должность</w:t>
            </w:r>
          </w:p>
        </w:tc>
      </w:tr>
      <w:tr w:rsidR="00F460B2" w:rsidRPr="00F25C96" w:rsidTr="00955437">
        <w:tc>
          <w:tcPr>
            <w:tcW w:w="1332" w:type="dxa"/>
            <w:tcBorders>
              <w:top w:val="single" w:sz="6" w:space="0" w:color="auto"/>
              <w:left w:val="double" w:sz="6" w:space="0" w:color="auto"/>
              <w:bottom w:val="single" w:sz="6" w:space="0" w:color="auto"/>
              <w:right w:val="single" w:sz="6" w:space="0" w:color="auto"/>
            </w:tcBorders>
          </w:tcPr>
          <w:p w:rsidR="00F460B2" w:rsidRPr="00F25C96" w:rsidRDefault="00780EF5"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c>
          <w:tcPr>
            <w:tcW w:w="3139" w:type="dxa"/>
            <w:tcBorders>
              <w:top w:val="single" w:sz="6" w:space="0" w:color="auto"/>
              <w:left w:val="single" w:sz="6" w:space="0" w:color="auto"/>
              <w:bottom w:val="single" w:sz="6" w:space="0" w:color="auto"/>
              <w:right w:val="doub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r>
      <w:tr w:rsidR="00955437" w:rsidRPr="00F25C96" w:rsidTr="00955437">
        <w:tc>
          <w:tcPr>
            <w:tcW w:w="1332" w:type="dxa"/>
            <w:tcBorders>
              <w:top w:val="single" w:sz="6" w:space="0" w:color="auto"/>
              <w:left w:val="double" w:sz="6" w:space="0" w:color="auto"/>
              <w:bottom w:val="single" w:sz="6" w:space="0" w:color="auto"/>
              <w:right w:val="single" w:sz="6" w:space="0" w:color="auto"/>
            </w:tcBorders>
          </w:tcPr>
          <w:p w:rsidR="00955437" w:rsidRPr="00F25C96" w:rsidRDefault="00955437"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2018</w:t>
            </w:r>
          </w:p>
        </w:tc>
        <w:tc>
          <w:tcPr>
            <w:tcW w:w="1260" w:type="dxa"/>
            <w:tcBorders>
              <w:top w:val="single" w:sz="6" w:space="0" w:color="auto"/>
              <w:left w:val="single" w:sz="6" w:space="0" w:color="auto"/>
              <w:bottom w:val="single" w:sz="6" w:space="0" w:color="auto"/>
              <w:right w:val="single" w:sz="6" w:space="0" w:color="auto"/>
            </w:tcBorders>
          </w:tcPr>
          <w:p w:rsidR="00955437" w:rsidRPr="00F25C96" w:rsidRDefault="00955437"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2023</w:t>
            </w:r>
          </w:p>
        </w:tc>
        <w:tc>
          <w:tcPr>
            <w:tcW w:w="7119" w:type="dxa"/>
            <w:gridSpan w:val="2"/>
            <w:tcBorders>
              <w:top w:val="single" w:sz="6" w:space="0" w:color="auto"/>
              <w:left w:val="single" w:sz="6" w:space="0" w:color="auto"/>
              <w:bottom w:val="single" w:sz="6" w:space="0" w:color="auto"/>
              <w:right w:val="double" w:sz="6" w:space="0" w:color="auto"/>
            </w:tcBorders>
          </w:tcPr>
          <w:p w:rsidR="00955437" w:rsidRPr="00F25C96" w:rsidRDefault="00955437"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F460B2" w:rsidRPr="00F25C96" w:rsidTr="00955437">
        <w:tc>
          <w:tcPr>
            <w:tcW w:w="1332" w:type="dxa"/>
            <w:tcBorders>
              <w:top w:val="single" w:sz="6" w:space="0" w:color="auto"/>
              <w:left w:val="double" w:sz="6" w:space="0" w:color="auto"/>
              <w:bottom w:val="double" w:sz="6" w:space="0" w:color="auto"/>
              <w:right w:val="single" w:sz="6" w:space="0" w:color="auto"/>
            </w:tcBorders>
          </w:tcPr>
          <w:p w:rsidR="00F460B2" w:rsidRPr="00F25C96" w:rsidRDefault="00F460B2" w:rsidP="00955437">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w:t>
            </w:r>
            <w:r w:rsidR="00955437" w:rsidRPr="00F25C96">
              <w:rPr>
                <w:rFonts w:ascii="Times New Roman" w:eastAsia="Times New Roman" w:hAnsi="Times New Roman" w:cs="Times New Roman"/>
                <w:b/>
                <w:i/>
                <w:sz w:val="22"/>
                <w:szCs w:val="22"/>
              </w:rPr>
              <w:t>3</w:t>
            </w:r>
          </w:p>
        </w:tc>
        <w:tc>
          <w:tcPr>
            <w:tcW w:w="1260" w:type="dxa"/>
            <w:tcBorders>
              <w:top w:val="single" w:sz="6" w:space="0" w:color="auto"/>
              <w:left w:val="single" w:sz="6" w:space="0" w:color="auto"/>
              <w:bottom w:val="double" w:sz="6" w:space="0" w:color="auto"/>
              <w:right w:val="sing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4" w:space="0" w:color="auto"/>
              <w:right w:val="single" w:sz="6" w:space="0" w:color="auto"/>
            </w:tcBorders>
          </w:tcPr>
          <w:p w:rsidR="00F460B2" w:rsidRPr="00F25C96" w:rsidRDefault="00F460B2" w:rsidP="00955437">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ПАО "Россети Кубань"</w:t>
            </w:r>
          </w:p>
        </w:tc>
        <w:tc>
          <w:tcPr>
            <w:tcW w:w="3139" w:type="dxa"/>
            <w:tcBorders>
              <w:top w:val="single" w:sz="6" w:space="0" w:color="auto"/>
              <w:left w:val="single" w:sz="6" w:space="0" w:color="auto"/>
              <w:bottom w:val="single" w:sz="4" w:space="0" w:color="auto"/>
              <w:right w:val="double" w:sz="6" w:space="0" w:color="auto"/>
            </w:tcBorders>
          </w:tcPr>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Ревизионной комиссии</w:t>
            </w:r>
          </w:p>
        </w:tc>
      </w:tr>
    </w:tbl>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8"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lastRenderedPageBreak/>
        <w:t xml:space="preserve">3.  </w:t>
      </w:r>
      <w:r w:rsidRPr="00F25C96">
        <w:rPr>
          <w:rFonts w:ascii="Times New Roman" w:eastAsia="Times New Roman" w:hAnsi="Times New Roman" w:cs="Times New Roman"/>
          <w:sz w:val="22"/>
          <w:szCs w:val="22"/>
          <w:lang w:eastAsia="ru-RU"/>
        </w:rPr>
        <w:t xml:space="preserve">Фамилия, имя, отчество: </w:t>
      </w:r>
      <w:r w:rsidRPr="00F25C96">
        <w:rPr>
          <w:rFonts w:ascii="Times New Roman" w:eastAsia="Times New Roman" w:hAnsi="Times New Roman" w:cs="Times New Roman"/>
          <w:b/>
          <w:i/>
          <w:sz w:val="22"/>
          <w:szCs w:val="22"/>
          <w:lang w:eastAsia="ru-RU"/>
        </w:rPr>
        <w:t xml:space="preserve">  </w:t>
      </w:r>
      <w:r w:rsidR="00A53DAD" w:rsidRPr="00F25C96">
        <w:rPr>
          <w:rFonts w:ascii="Times New Roman" w:eastAsia="Times New Roman" w:hAnsi="Times New Roman" w:cs="Times New Roman"/>
          <w:b/>
          <w:i/>
          <w:sz w:val="22"/>
          <w:szCs w:val="22"/>
        </w:rPr>
        <w:t>Роптанова Елена</w:t>
      </w:r>
      <w:r w:rsidRPr="00F25C96">
        <w:rPr>
          <w:rFonts w:ascii="Times New Roman" w:eastAsia="Times New Roman" w:hAnsi="Times New Roman" w:cs="Times New Roman"/>
          <w:b/>
          <w:i/>
          <w:sz w:val="22"/>
          <w:szCs w:val="22"/>
        </w:rPr>
        <w:t xml:space="preserve"> Михайловна</w:t>
      </w: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Год рождения:</w:t>
      </w:r>
      <w:r w:rsidRPr="00F25C96">
        <w:rPr>
          <w:rFonts w:ascii="Times New Roman" w:eastAsia="Times New Roman" w:hAnsi="Times New Roman" w:cs="Times New Roman"/>
          <w:b/>
          <w:i/>
          <w:sz w:val="22"/>
          <w:szCs w:val="22"/>
        </w:rPr>
        <w:t xml:space="preserve"> 197</w:t>
      </w:r>
      <w:r w:rsidR="00A53DAD" w:rsidRPr="00F25C96">
        <w:rPr>
          <w:rFonts w:ascii="Times New Roman" w:eastAsia="Times New Roman" w:hAnsi="Times New Roman" w:cs="Times New Roman"/>
          <w:b/>
          <w:i/>
          <w:sz w:val="22"/>
          <w:szCs w:val="22"/>
        </w:rPr>
        <w:t>4</w:t>
      </w:r>
    </w:p>
    <w:p w:rsidR="00F460B2" w:rsidRPr="00F25C96" w:rsidRDefault="00F460B2"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Образование:</w:t>
      </w:r>
      <w:r w:rsidRPr="00F25C96">
        <w:rPr>
          <w:rFonts w:ascii="Times New Roman" w:eastAsia="Times New Roman" w:hAnsi="Times New Roman" w:cs="Times New Roman"/>
          <w:b/>
          <w:i/>
          <w:sz w:val="22"/>
          <w:szCs w:val="22"/>
        </w:rPr>
        <w:t xml:space="preserve"> Высшее. Окончила </w:t>
      </w:r>
      <w:r w:rsidR="00A53DAD" w:rsidRPr="00F25C96">
        <w:rPr>
          <w:rFonts w:ascii="Times New Roman" w:eastAsia="Times New Roman" w:hAnsi="Times New Roman" w:cs="Times New Roman"/>
          <w:b/>
          <w:i/>
          <w:sz w:val="22"/>
          <w:szCs w:val="22"/>
        </w:rPr>
        <w:t>Самарскую государственную экономическую академию по специальности «Экономика и управление на предприятиях», экономист-менеджер</w:t>
      </w:r>
      <w:r w:rsidRPr="00F25C96">
        <w:rPr>
          <w:rFonts w:ascii="Times New Roman" w:eastAsia="Times New Roman" w:hAnsi="Times New Roman" w:cs="Times New Roman"/>
          <w:b/>
          <w:i/>
          <w:sz w:val="22"/>
          <w:szCs w:val="22"/>
        </w:rPr>
        <w:t>.</w:t>
      </w: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p w:rsidR="00F460B2" w:rsidRPr="00F25C96" w:rsidRDefault="00F460B2" w:rsidP="00F460B2">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bookmarkStart w:id="83" w:name="_Hlk96465501"/>
      <w:r w:rsidRPr="00F25C96">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83"/>
    </w:p>
    <w:tbl>
      <w:tblPr>
        <w:tblW w:w="9711" w:type="dxa"/>
        <w:tblLayout w:type="fixed"/>
        <w:tblCellMar>
          <w:left w:w="72" w:type="dxa"/>
          <w:right w:w="72" w:type="dxa"/>
        </w:tblCellMar>
        <w:tblLook w:val="0000" w:firstRow="0" w:lastRow="0" w:firstColumn="0" w:lastColumn="0" w:noHBand="0" w:noVBand="0"/>
      </w:tblPr>
      <w:tblGrid>
        <w:gridCol w:w="1332"/>
        <w:gridCol w:w="1260"/>
        <w:gridCol w:w="3980"/>
        <w:gridCol w:w="3139"/>
      </w:tblGrid>
      <w:tr w:rsidR="00A53DAD" w:rsidRPr="00F25C96" w:rsidTr="00A7074D">
        <w:tc>
          <w:tcPr>
            <w:tcW w:w="2592" w:type="dxa"/>
            <w:gridSpan w:val="2"/>
            <w:tcBorders>
              <w:top w:val="double" w:sz="6" w:space="0" w:color="auto"/>
              <w:left w:val="double" w:sz="6" w:space="0" w:color="auto"/>
              <w:bottom w:val="single" w:sz="6"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bookmarkStart w:id="84" w:name="_Hlk96465550"/>
            <w:r w:rsidRPr="00F25C96">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Должность</w:t>
            </w:r>
          </w:p>
        </w:tc>
      </w:tr>
      <w:tr w:rsidR="00A53DAD" w:rsidRPr="00F25C96" w:rsidTr="00A7074D">
        <w:tc>
          <w:tcPr>
            <w:tcW w:w="1332" w:type="dxa"/>
            <w:tcBorders>
              <w:top w:val="single" w:sz="6" w:space="0" w:color="auto"/>
              <w:left w:val="double" w:sz="6" w:space="0" w:color="auto"/>
              <w:bottom w:val="single" w:sz="6"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c>
          <w:tcPr>
            <w:tcW w:w="3139" w:type="dxa"/>
            <w:tcBorders>
              <w:top w:val="single" w:sz="6" w:space="0" w:color="auto"/>
              <w:left w:val="single" w:sz="6" w:space="0" w:color="auto"/>
              <w:bottom w:val="single" w:sz="6" w:space="0" w:color="auto"/>
              <w:right w:val="doub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r>
      <w:tr w:rsidR="00A53DAD" w:rsidRPr="00F25C96" w:rsidTr="00A7074D">
        <w:tc>
          <w:tcPr>
            <w:tcW w:w="1332" w:type="dxa"/>
            <w:tcBorders>
              <w:top w:val="single" w:sz="6" w:space="0" w:color="auto"/>
              <w:left w:val="double" w:sz="6" w:space="0" w:color="auto"/>
              <w:bottom w:val="single" w:sz="6"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2018</w:t>
            </w:r>
          </w:p>
        </w:tc>
        <w:tc>
          <w:tcPr>
            <w:tcW w:w="1260" w:type="dxa"/>
            <w:tcBorders>
              <w:top w:val="single" w:sz="6" w:space="0" w:color="auto"/>
              <w:left w:val="single" w:sz="6" w:space="0" w:color="auto"/>
              <w:bottom w:val="single" w:sz="6"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2023</w:t>
            </w:r>
          </w:p>
        </w:tc>
        <w:tc>
          <w:tcPr>
            <w:tcW w:w="7119" w:type="dxa"/>
            <w:gridSpan w:val="2"/>
            <w:tcBorders>
              <w:top w:val="single" w:sz="6" w:space="0" w:color="auto"/>
              <w:left w:val="single" w:sz="6" w:space="0" w:color="auto"/>
              <w:bottom w:val="single" w:sz="6" w:space="0" w:color="auto"/>
              <w:right w:val="doub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A53DAD" w:rsidRPr="00F25C96" w:rsidTr="00A7074D">
        <w:tc>
          <w:tcPr>
            <w:tcW w:w="1332" w:type="dxa"/>
            <w:tcBorders>
              <w:top w:val="single" w:sz="6" w:space="0" w:color="auto"/>
              <w:left w:val="double" w:sz="6" w:space="0" w:color="auto"/>
              <w:bottom w:val="double" w:sz="6"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2023</w:t>
            </w:r>
          </w:p>
        </w:tc>
        <w:tc>
          <w:tcPr>
            <w:tcW w:w="1260" w:type="dxa"/>
            <w:tcBorders>
              <w:top w:val="single" w:sz="6" w:space="0" w:color="auto"/>
              <w:left w:val="single" w:sz="6" w:space="0" w:color="auto"/>
              <w:bottom w:val="double" w:sz="6"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4" w:space="0" w:color="auto"/>
              <w:right w:val="sing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ПАО "Россети Кубань"</w:t>
            </w:r>
          </w:p>
        </w:tc>
        <w:tc>
          <w:tcPr>
            <w:tcW w:w="3139" w:type="dxa"/>
            <w:tcBorders>
              <w:top w:val="single" w:sz="6" w:space="0" w:color="auto"/>
              <w:left w:val="single" w:sz="6" w:space="0" w:color="auto"/>
              <w:bottom w:val="single" w:sz="4" w:space="0" w:color="auto"/>
              <w:right w:val="double" w:sz="6" w:space="0" w:color="auto"/>
            </w:tcBorders>
          </w:tcPr>
          <w:p w:rsidR="00A53DAD" w:rsidRPr="00F25C96" w:rsidRDefault="00A53DAD"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Ревизионной комиссии</w:t>
            </w:r>
          </w:p>
        </w:tc>
      </w:tr>
    </w:tbl>
    <w:bookmarkEnd w:id="84"/>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39"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rPr>
      </w:pPr>
    </w:p>
    <w:p w:rsidR="00A53DAD" w:rsidRPr="00F25C96" w:rsidRDefault="00F460B2"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xml:space="preserve">4. </w:t>
      </w:r>
      <w:r w:rsidR="00A53DAD" w:rsidRPr="00F25C96">
        <w:rPr>
          <w:rFonts w:ascii="Times New Roman" w:eastAsia="Times New Roman" w:hAnsi="Times New Roman" w:cs="Times New Roman"/>
          <w:sz w:val="22"/>
          <w:szCs w:val="22"/>
          <w:lang w:eastAsia="ru-RU"/>
        </w:rPr>
        <w:t xml:space="preserve">Фамилия, имя, отчество: </w:t>
      </w:r>
      <w:r w:rsidR="00A53DAD" w:rsidRPr="00F25C96">
        <w:rPr>
          <w:rFonts w:ascii="Times New Roman" w:eastAsia="Times New Roman" w:hAnsi="Times New Roman" w:cs="Times New Roman"/>
          <w:b/>
          <w:i/>
          <w:sz w:val="22"/>
          <w:szCs w:val="22"/>
          <w:lang w:eastAsia="ru-RU"/>
        </w:rPr>
        <w:t xml:space="preserve">  </w:t>
      </w:r>
      <w:r w:rsidR="00A53DAD" w:rsidRPr="00F25C96">
        <w:rPr>
          <w:rFonts w:ascii="Times New Roman" w:eastAsia="Times New Roman" w:hAnsi="Times New Roman" w:cs="Times New Roman"/>
          <w:b/>
          <w:i/>
          <w:sz w:val="22"/>
          <w:szCs w:val="22"/>
        </w:rPr>
        <w:t>Тришина Светлана Михайловна</w:t>
      </w:r>
    </w:p>
    <w:p w:rsidR="00A53DAD" w:rsidRPr="00F25C96" w:rsidRDefault="00A53DAD"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Год рождения:</w:t>
      </w:r>
      <w:r w:rsidRPr="00F25C96">
        <w:rPr>
          <w:rFonts w:ascii="Times New Roman" w:eastAsia="Times New Roman" w:hAnsi="Times New Roman" w:cs="Times New Roman"/>
          <w:b/>
          <w:i/>
          <w:sz w:val="22"/>
          <w:szCs w:val="22"/>
        </w:rPr>
        <w:t xml:space="preserve"> 1979</w:t>
      </w:r>
    </w:p>
    <w:p w:rsidR="00A53DAD" w:rsidRPr="00F25C96" w:rsidRDefault="00A53DAD"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Образование:</w:t>
      </w:r>
      <w:r w:rsidRPr="00F25C96">
        <w:rPr>
          <w:rFonts w:ascii="Times New Roman" w:eastAsia="Times New Roman" w:hAnsi="Times New Roman" w:cs="Times New Roman"/>
          <w:b/>
          <w:i/>
          <w:sz w:val="22"/>
          <w:szCs w:val="22"/>
        </w:rPr>
        <w:t xml:space="preserve"> Высшее. </w:t>
      </w:r>
    </w:p>
    <w:p w:rsidR="00A53DAD" w:rsidRPr="00F25C96" w:rsidRDefault="00A53DAD"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Окончила Амурский государственный университет по специальности "Финансы и кредит", экономист по финансовой работе, банковский работник.</w:t>
      </w:r>
      <w:r w:rsidRPr="00F25C96">
        <w:rPr>
          <w:rFonts w:ascii="Times New Roman" w:eastAsia="Times New Roman" w:hAnsi="Times New Roman" w:cs="Times New Roman"/>
          <w:b/>
          <w:i/>
          <w:sz w:val="22"/>
          <w:szCs w:val="22"/>
        </w:rPr>
        <w:br/>
        <w:t>Прошла профессиональную переподготовку в Международной академии экспертизы и оценки по специальности "Внутренний аудит и контроль в коммерческих организациях".</w:t>
      </w:r>
    </w:p>
    <w:p w:rsidR="00A53DAD" w:rsidRPr="00F25C96" w:rsidRDefault="00A53DAD" w:rsidP="00A53DA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Прошла курсы повышения квалификации  в Международной академии экспертизы и оценки по специальности "Внутренний аудит".</w:t>
      </w:r>
    </w:p>
    <w:p w:rsidR="00A53DAD" w:rsidRPr="00F25C96" w:rsidRDefault="00A53DAD" w:rsidP="00A53DAD">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11" w:type="dxa"/>
        <w:tblLayout w:type="fixed"/>
        <w:tblCellMar>
          <w:left w:w="72" w:type="dxa"/>
          <w:right w:w="72" w:type="dxa"/>
        </w:tblCellMar>
        <w:tblLook w:val="0000" w:firstRow="0" w:lastRow="0" w:firstColumn="0" w:lastColumn="0" w:noHBand="0" w:noVBand="0"/>
      </w:tblPr>
      <w:tblGrid>
        <w:gridCol w:w="1332"/>
        <w:gridCol w:w="1260"/>
        <w:gridCol w:w="3980"/>
        <w:gridCol w:w="3139"/>
      </w:tblGrid>
      <w:tr w:rsidR="00A93C1C" w:rsidRPr="00F25C96" w:rsidTr="00A7074D">
        <w:tc>
          <w:tcPr>
            <w:tcW w:w="2592" w:type="dxa"/>
            <w:gridSpan w:val="2"/>
            <w:tcBorders>
              <w:top w:val="double" w:sz="6" w:space="0" w:color="auto"/>
              <w:left w:val="doub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Должность</w:t>
            </w:r>
          </w:p>
        </w:tc>
      </w:tr>
      <w:tr w:rsidR="00A93C1C" w:rsidRPr="00F25C96" w:rsidTr="00A7074D">
        <w:tc>
          <w:tcPr>
            <w:tcW w:w="1332" w:type="dxa"/>
            <w:tcBorders>
              <w:top w:val="single" w:sz="6" w:space="0" w:color="auto"/>
              <w:left w:val="doub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c>
          <w:tcPr>
            <w:tcW w:w="3139" w:type="dxa"/>
            <w:tcBorders>
              <w:top w:val="single" w:sz="6" w:space="0" w:color="auto"/>
              <w:left w:val="single" w:sz="6" w:space="0" w:color="auto"/>
              <w:bottom w:val="single" w:sz="6" w:space="0" w:color="auto"/>
              <w:right w:val="doub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r>
      <w:tr w:rsidR="00A93C1C" w:rsidRPr="00F25C96" w:rsidTr="00A7074D">
        <w:tc>
          <w:tcPr>
            <w:tcW w:w="1332" w:type="dxa"/>
            <w:tcBorders>
              <w:top w:val="single" w:sz="6" w:space="0" w:color="auto"/>
              <w:left w:val="doub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2018</w:t>
            </w:r>
          </w:p>
        </w:tc>
        <w:tc>
          <w:tcPr>
            <w:tcW w:w="1260" w:type="dxa"/>
            <w:tcBorders>
              <w:top w:val="single" w:sz="6" w:space="0" w:color="auto"/>
              <w:left w:val="single" w:sz="6" w:space="0" w:color="auto"/>
              <w:bottom w:val="single" w:sz="6" w:space="0" w:color="auto"/>
              <w:right w:val="single" w:sz="6" w:space="0" w:color="auto"/>
            </w:tcBorders>
          </w:tcPr>
          <w:p w:rsidR="00A93C1C" w:rsidRPr="00F25C96" w:rsidRDefault="00A93C1C" w:rsidP="00A93C1C">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2021</w:t>
            </w:r>
          </w:p>
        </w:tc>
        <w:tc>
          <w:tcPr>
            <w:tcW w:w="7119" w:type="dxa"/>
            <w:gridSpan w:val="2"/>
            <w:tcBorders>
              <w:top w:val="single" w:sz="6" w:space="0" w:color="auto"/>
              <w:left w:val="single" w:sz="6" w:space="0" w:color="auto"/>
              <w:bottom w:val="single" w:sz="6" w:space="0" w:color="auto"/>
              <w:right w:val="doub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A93C1C" w:rsidRPr="00F25C96" w:rsidTr="00A7074D">
        <w:tc>
          <w:tcPr>
            <w:tcW w:w="1332" w:type="dxa"/>
            <w:tcBorders>
              <w:top w:val="single" w:sz="6" w:space="0" w:color="auto"/>
              <w:left w:val="double" w:sz="6" w:space="0" w:color="auto"/>
              <w:bottom w:val="double" w:sz="6" w:space="0" w:color="auto"/>
              <w:right w:val="single" w:sz="6" w:space="0" w:color="auto"/>
            </w:tcBorders>
          </w:tcPr>
          <w:p w:rsidR="00A93C1C" w:rsidRPr="00F25C96" w:rsidRDefault="00A93C1C" w:rsidP="00A93C1C">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xml:space="preserve">настоящее </w:t>
            </w:r>
            <w:r w:rsidRPr="00F25C96">
              <w:rPr>
                <w:rFonts w:ascii="Times New Roman" w:eastAsia="Times New Roman" w:hAnsi="Times New Roman" w:cs="Times New Roman"/>
                <w:b/>
                <w:i/>
                <w:sz w:val="22"/>
                <w:szCs w:val="22"/>
              </w:rPr>
              <w:lastRenderedPageBreak/>
              <w:t>время</w:t>
            </w:r>
          </w:p>
        </w:tc>
        <w:tc>
          <w:tcPr>
            <w:tcW w:w="3980" w:type="dxa"/>
            <w:tcBorders>
              <w:top w:val="single" w:sz="6" w:space="0" w:color="auto"/>
              <w:left w:val="single" w:sz="6" w:space="0" w:color="auto"/>
              <w:bottom w:val="single" w:sz="4"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lastRenderedPageBreak/>
              <w:t>ПАО "Россети Кубань"</w:t>
            </w:r>
          </w:p>
        </w:tc>
        <w:tc>
          <w:tcPr>
            <w:tcW w:w="3139" w:type="dxa"/>
            <w:tcBorders>
              <w:top w:val="single" w:sz="6" w:space="0" w:color="auto"/>
              <w:left w:val="single" w:sz="6" w:space="0" w:color="auto"/>
              <w:bottom w:val="single" w:sz="4" w:space="0" w:color="auto"/>
              <w:right w:val="doub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Ревизионной комиссии</w:t>
            </w:r>
          </w:p>
        </w:tc>
      </w:tr>
    </w:tbl>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lastRenderedPageBreak/>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0"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A53DAD" w:rsidRPr="00F25C96" w:rsidRDefault="00A53DAD"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p w:rsidR="00F460B2" w:rsidRPr="00F25C96" w:rsidRDefault="00A53DAD"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lang w:eastAsia="ru-RU"/>
        </w:rPr>
        <w:t xml:space="preserve">5. </w:t>
      </w:r>
      <w:r w:rsidR="00F460B2" w:rsidRPr="00F25C96">
        <w:rPr>
          <w:rFonts w:ascii="Times New Roman" w:eastAsia="Times New Roman" w:hAnsi="Times New Roman" w:cs="Times New Roman"/>
          <w:sz w:val="22"/>
          <w:szCs w:val="22"/>
          <w:lang w:eastAsia="ru-RU"/>
        </w:rPr>
        <w:t xml:space="preserve">Фамилия, имя, отчество: </w:t>
      </w:r>
      <w:r w:rsidR="00F460B2" w:rsidRPr="00F25C96">
        <w:rPr>
          <w:rFonts w:ascii="Times New Roman" w:eastAsia="Times New Roman" w:hAnsi="Times New Roman" w:cs="Times New Roman"/>
          <w:b/>
          <w:i/>
          <w:sz w:val="22"/>
          <w:szCs w:val="22"/>
          <w:lang w:eastAsia="ru-RU"/>
        </w:rPr>
        <w:t xml:space="preserve">  </w:t>
      </w:r>
      <w:r w:rsidR="00F460B2" w:rsidRPr="00F25C96">
        <w:rPr>
          <w:rFonts w:ascii="Times New Roman" w:eastAsia="Times New Roman" w:hAnsi="Times New Roman" w:cs="Times New Roman"/>
          <w:b/>
          <w:i/>
          <w:sz w:val="22"/>
          <w:szCs w:val="22"/>
        </w:rPr>
        <w:t>Царьков Виктор Владимирович</w:t>
      </w: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Год рождения:</w:t>
      </w:r>
      <w:r w:rsidRPr="00F25C96">
        <w:rPr>
          <w:rFonts w:ascii="Times New Roman" w:eastAsia="Times New Roman" w:hAnsi="Times New Roman" w:cs="Times New Roman"/>
          <w:b/>
          <w:i/>
          <w:sz w:val="22"/>
          <w:szCs w:val="22"/>
        </w:rPr>
        <w:t xml:space="preserve"> 1977</w:t>
      </w: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sz w:val="22"/>
          <w:szCs w:val="22"/>
        </w:rPr>
        <w:t>Образование:</w:t>
      </w:r>
      <w:r w:rsidRPr="00F25C96">
        <w:rPr>
          <w:rFonts w:ascii="Times New Roman" w:eastAsia="Times New Roman" w:hAnsi="Times New Roman" w:cs="Times New Roman"/>
          <w:b/>
          <w:i/>
          <w:sz w:val="22"/>
          <w:szCs w:val="22"/>
        </w:rPr>
        <w:t xml:space="preserve"> Высшее.</w:t>
      </w: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xml:space="preserve"> Окончил:</w:t>
      </w:r>
    </w:p>
    <w:p w:rsidR="00F460B2" w:rsidRPr="00F25C96" w:rsidRDefault="00F460B2" w:rsidP="00F460B2">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 xml:space="preserve">- Московский институт экономики, менеджмента и права по специальности "Экономика", экономист, </w:t>
      </w:r>
      <w:r w:rsidRPr="00F25C96">
        <w:rPr>
          <w:rFonts w:ascii="Times New Roman" w:eastAsia="Times New Roman" w:hAnsi="Times New Roman" w:cs="Times New Roman"/>
          <w:b/>
          <w:i/>
          <w:sz w:val="22"/>
          <w:szCs w:val="22"/>
        </w:rPr>
        <w:br/>
        <w:t>Российскую Академию Государственной службы при Президенте РФ  по специальности "Менеджмент", менеджер.</w:t>
      </w:r>
    </w:p>
    <w:p w:rsidR="00F460B2" w:rsidRPr="00F25C96" w:rsidRDefault="00F460B2" w:rsidP="00F460B2">
      <w:pPr>
        <w:widowControl w:val="0"/>
        <w:autoSpaceDE w:val="0"/>
        <w:autoSpaceDN w:val="0"/>
        <w:adjustRightInd w:val="0"/>
        <w:spacing w:before="20" w:after="40" w:line="240" w:lineRule="auto"/>
        <w:jc w:val="both"/>
        <w:rPr>
          <w:rFonts w:ascii="Times New Roman" w:eastAsia="Times New Roman" w:hAnsi="Times New Roman" w:cs="Times New Roman"/>
          <w:sz w:val="22"/>
          <w:szCs w:val="22"/>
          <w:lang w:eastAsia="ru-RU"/>
        </w:rPr>
      </w:pPr>
      <w:bookmarkStart w:id="85" w:name="_Hlk96465893"/>
      <w:r w:rsidRPr="00F25C96">
        <w:rPr>
          <w:rFonts w:ascii="Times New Roman" w:eastAsia="Times New Roman" w:hAnsi="Times New Roman" w:cs="Times New Roman"/>
          <w:sz w:val="22"/>
          <w:szCs w:val="22"/>
          <w:lang w:eastAsia="ru-RU"/>
        </w:rPr>
        <w:t>Все должности, которые член ревизионной комиссии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11" w:type="dxa"/>
        <w:tblLayout w:type="fixed"/>
        <w:tblCellMar>
          <w:left w:w="72" w:type="dxa"/>
          <w:right w:w="72" w:type="dxa"/>
        </w:tblCellMar>
        <w:tblLook w:val="0000" w:firstRow="0" w:lastRow="0" w:firstColumn="0" w:lastColumn="0" w:noHBand="0" w:noVBand="0"/>
      </w:tblPr>
      <w:tblGrid>
        <w:gridCol w:w="1332"/>
        <w:gridCol w:w="1260"/>
        <w:gridCol w:w="3980"/>
        <w:gridCol w:w="3139"/>
      </w:tblGrid>
      <w:tr w:rsidR="00A93C1C" w:rsidRPr="00F25C96" w:rsidTr="00A7074D">
        <w:tc>
          <w:tcPr>
            <w:tcW w:w="2592" w:type="dxa"/>
            <w:gridSpan w:val="2"/>
            <w:tcBorders>
              <w:top w:val="double" w:sz="6" w:space="0" w:color="auto"/>
              <w:left w:val="double" w:sz="6" w:space="0" w:color="auto"/>
              <w:bottom w:val="single" w:sz="6" w:space="0" w:color="auto"/>
              <w:right w:val="single" w:sz="6" w:space="0" w:color="auto"/>
            </w:tcBorders>
          </w:tcPr>
          <w:bookmarkEnd w:id="85"/>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Период</w:t>
            </w:r>
          </w:p>
        </w:tc>
        <w:tc>
          <w:tcPr>
            <w:tcW w:w="3980" w:type="dxa"/>
            <w:tcBorders>
              <w:top w:val="double" w:sz="6" w:space="0" w:color="auto"/>
              <w:left w:val="sing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Наименование организации</w:t>
            </w:r>
          </w:p>
        </w:tc>
        <w:tc>
          <w:tcPr>
            <w:tcW w:w="3139" w:type="dxa"/>
            <w:tcBorders>
              <w:top w:val="double" w:sz="6" w:space="0" w:color="auto"/>
              <w:left w:val="single" w:sz="6" w:space="0" w:color="auto"/>
              <w:bottom w:val="single" w:sz="6" w:space="0" w:color="auto"/>
              <w:right w:val="doub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Должность</w:t>
            </w:r>
          </w:p>
        </w:tc>
      </w:tr>
      <w:tr w:rsidR="00A93C1C" w:rsidRPr="00F25C96" w:rsidTr="00A7074D">
        <w:tc>
          <w:tcPr>
            <w:tcW w:w="1332" w:type="dxa"/>
            <w:tcBorders>
              <w:top w:val="single" w:sz="6" w:space="0" w:color="auto"/>
              <w:left w:val="doub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по</w:t>
            </w:r>
          </w:p>
        </w:tc>
        <w:tc>
          <w:tcPr>
            <w:tcW w:w="3980" w:type="dxa"/>
            <w:tcBorders>
              <w:top w:val="single" w:sz="6" w:space="0" w:color="auto"/>
              <w:left w:val="sing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c>
          <w:tcPr>
            <w:tcW w:w="3139" w:type="dxa"/>
            <w:tcBorders>
              <w:top w:val="single" w:sz="6" w:space="0" w:color="auto"/>
              <w:left w:val="single" w:sz="6" w:space="0" w:color="auto"/>
              <w:bottom w:val="single" w:sz="6" w:space="0" w:color="auto"/>
              <w:right w:val="doub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p>
        </w:tc>
      </w:tr>
      <w:tr w:rsidR="00A93C1C" w:rsidRPr="00F25C96" w:rsidTr="00A7074D">
        <w:tc>
          <w:tcPr>
            <w:tcW w:w="1332" w:type="dxa"/>
            <w:tcBorders>
              <w:top w:val="single" w:sz="6" w:space="0" w:color="auto"/>
              <w:left w:val="doub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2018</w:t>
            </w:r>
          </w:p>
        </w:tc>
        <w:tc>
          <w:tcPr>
            <w:tcW w:w="1260" w:type="dxa"/>
            <w:tcBorders>
              <w:top w:val="single" w:sz="6" w:space="0" w:color="auto"/>
              <w:left w:val="single" w:sz="6" w:space="0" w:color="auto"/>
              <w:bottom w:val="sing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2021</w:t>
            </w:r>
          </w:p>
        </w:tc>
        <w:tc>
          <w:tcPr>
            <w:tcW w:w="7119" w:type="dxa"/>
            <w:gridSpan w:val="2"/>
            <w:tcBorders>
              <w:top w:val="single" w:sz="6" w:space="0" w:color="auto"/>
              <w:left w:val="single" w:sz="6" w:space="0" w:color="auto"/>
              <w:bottom w:val="single" w:sz="6" w:space="0" w:color="auto"/>
              <w:right w:val="doub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lang w:eastAsia="ru-RU"/>
              </w:rPr>
              <w:t>лицо не занимало должности в эмитенте и в органах управления других организаций  в данный период</w:t>
            </w:r>
          </w:p>
        </w:tc>
      </w:tr>
      <w:tr w:rsidR="00A93C1C" w:rsidRPr="00F25C96" w:rsidTr="00A7074D">
        <w:tc>
          <w:tcPr>
            <w:tcW w:w="1332" w:type="dxa"/>
            <w:tcBorders>
              <w:top w:val="single" w:sz="6" w:space="0" w:color="auto"/>
              <w:left w:val="double" w:sz="6" w:space="0" w:color="auto"/>
              <w:bottom w:val="doub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6"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настоящее время</w:t>
            </w:r>
          </w:p>
        </w:tc>
        <w:tc>
          <w:tcPr>
            <w:tcW w:w="3980" w:type="dxa"/>
            <w:tcBorders>
              <w:top w:val="single" w:sz="6" w:space="0" w:color="auto"/>
              <w:left w:val="single" w:sz="6" w:space="0" w:color="auto"/>
              <w:bottom w:val="single" w:sz="4" w:space="0" w:color="auto"/>
              <w:right w:val="sing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ПАО "Россети Кубань"</w:t>
            </w:r>
          </w:p>
        </w:tc>
        <w:tc>
          <w:tcPr>
            <w:tcW w:w="3139" w:type="dxa"/>
            <w:tcBorders>
              <w:top w:val="single" w:sz="6" w:space="0" w:color="auto"/>
              <w:left w:val="single" w:sz="6" w:space="0" w:color="auto"/>
              <w:bottom w:val="single" w:sz="4" w:space="0" w:color="auto"/>
              <w:right w:val="double" w:sz="6" w:space="0" w:color="auto"/>
            </w:tcBorders>
          </w:tcPr>
          <w:p w:rsidR="00A93C1C" w:rsidRPr="00F25C96" w:rsidRDefault="00A93C1C" w:rsidP="00A7074D">
            <w:pPr>
              <w:widowControl w:val="0"/>
              <w:autoSpaceDE w:val="0"/>
              <w:autoSpaceDN w:val="0"/>
              <w:adjustRightInd w:val="0"/>
              <w:spacing w:before="20" w:after="40" w:line="240" w:lineRule="auto"/>
              <w:rPr>
                <w:rFonts w:ascii="Times New Roman" w:eastAsia="Times New Roman" w:hAnsi="Times New Roman" w:cs="Times New Roman"/>
                <w:b/>
                <w:i/>
                <w:sz w:val="22"/>
                <w:szCs w:val="22"/>
              </w:rPr>
            </w:pPr>
            <w:r w:rsidRPr="00F25C96">
              <w:rPr>
                <w:rFonts w:ascii="Times New Roman" w:eastAsia="Times New Roman" w:hAnsi="Times New Roman" w:cs="Times New Roman"/>
                <w:b/>
                <w:i/>
                <w:sz w:val="22"/>
                <w:szCs w:val="22"/>
              </w:rPr>
              <w:t>Член Ревизионной комиссии</w:t>
            </w:r>
          </w:p>
        </w:tc>
      </w:tr>
    </w:tbl>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lastRenderedPageBreak/>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1"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D66AD4" w:rsidRPr="00F25C96" w:rsidRDefault="00D66AD4" w:rsidP="00D66AD4">
      <w:pPr>
        <w:widowControl w:val="0"/>
        <w:autoSpaceDE w:val="0"/>
        <w:autoSpaceDN w:val="0"/>
        <w:adjustRightInd w:val="0"/>
        <w:spacing w:before="20" w:after="40" w:line="240" w:lineRule="auto"/>
        <w:rPr>
          <w:rFonts w:ascii="Times New Roman" w:eastAsia="Times New Roman" w:hAnsi="Times New Roman" w:cs="Times New Roman"/>
          <w:b/>
          <w:i/>
          <w:sz w:val="22"/>
          <w:szCs w:val="22"/>
          <w:highlight w:val="yellow"/>
        </w:rPr>
      </w:pPr>
    </w:p>
    <w:p w:rsidR="00D66AD4" w:rsidRPr="00F239F0" w:rsidRDefault="00F239F0" w:rsidP="00F239F0">
      <w:pPr>
        <w:pStyle w:val="3"/>
        <w:jc w:val="both"/>
        <w:rPr>
          <w:rFonts w:ascii="Times New Roman" w:eastAsia="Times New Roman" w:hAnsi="Times New Roman" w:cs="Times New Roman"/>
          <w:color w:val="auto"/>
          <w:sz w:val="22"/>
          <w:szCs w:val="22"/>
        </w:rPr>
      </w:pPr>
      <w:bookmarkStart w:id="86" w:name="_Toc145927386"/>
      <w:r w:rsidRPr="00F239F0">
        <w:rPr>
          <w:rFonts w:ascii="Times New Roman" w:eastAsia="Times New Roman" w:hAnsi="Times New Roman" w:cs="Times New Roman"/>
          <w:color w:val="auto"/>
          <w:sz w:val="22"/>
          <w:szCs w:val="22"/>
        </w:rPr>
        <w:t xml:space="preserve">2.4.2. </w:t>
      </w:r>
      <w:r w:rsidR="00D66AD4" w:rsidRPr="00F239F0">
        <w:rPr>
          <w:rFonts w:ascii="Times New Roman" w:eastAsia="Times New Roman" w:hAnsi="Times New Roman" w:cs="Times New Roman"/>
          <w:color w:val="auto"/>
          <w:sz w:val="22"/>
          <w:szCs w:val="22"/>
        </w:rPr>
        <w:t>Информация в отношении руководителя отдельного структурного подразделения (подразделений) по управлению рисками и (или) внутреннему контролю</w:t>
      </w:r>
      <w:bookmarkEnd w:id="86"/>
    </w:p>
    <w:p w:rsidR="00D66AD4" w:rsidRPr="008E20F4" w:rsidRDefault="00D66AD4" w:rsidP="00D66AD4">
      <w:pPr>
        <w:widowControl w:val="0"/>
        <w:autoSpaceDE w:val="0"/>
        <w:autoSpaceDN w:val="0"/>
        <w:spacing w:after="0" w:line="240" w:lineRule="auto"/>
        <w:jc w:val="both"/>
        <w:rPr>
          <w:rFonts w:ascii="Times New Roman" w:eastAsia="Times New Roman" w:hAnsi="Times New Roman" w:cs="Times New Roman"/>
          <w:b/>
          <w:i/>
          <w:iCs/>
          <w:sz w:val="22"/>
          <w:szCs w:val="22"/>
        </w:rPr>
      </w:pPr>
      <w:bookmarkStart w:id="87" w:name="_Hlk96466934"/>
      <w:bookmarkEnd w:id="80"/>
      <w:r w:rsidRPr="00F239F0">
        <w:rPr>
          <w:rFonts w:ascii="Times New Roman" w:eastAsia="Times New Roman" w:hAnsi="Times New Roman" w:cs="Times New Roman"/>
          <w:iCs/>
          <w:sz w:val="22"/>
          <w:szCs w:val="22"/>
        </w:rPr>
        <w:t>Наименование подразделения</w:t>
      </w:r>
      <w:r w:rsidRPr="008E20F4">
        <w:rPr>
          <w:rFonts w:ascii="Times New Roman" w:eastAsia="Times New Roman" w:hAnsi="Times New Roman" w:cs="Times New Roman"/>
          <w:b/>
          <w:iCs/>
          <w:sz w:val="22"/>
          <w:szCs w:val="22"/>
        </w:rPr>
        <w:t xml:space="preserve">: </w:t>
      </w:r>
      <w:bookmarkEnd w:id="87"/>
      <w:r w:rsidRPr="008E20F4">
        <w:rPr>
          <w:rFonts w:ascii="Times New Roman" w:eastAsia="Times New Roman" w:hAnsi="Times New Roman" w:cs="Times New Roman"/>
          <w:b/>
          <w:i/>
          <w:iCs/>
          <w:sz w:val="22"/>
          <w:szCs w:val="22"/>
        </w:rPr>
        <w:t>Дирекция</w:t>
      </w:r>
      <w:r w:rsidRPr="008E20F4">
        <w:rPr>
          <w:rFonts w:ascii="Times New Roman" w:eastAsia="Times New Roman" w:hAnsi="Times New Roman" w:cs="Times New Roman"/>
          <w:b/>
          <w:i/>
          <w:iCs/>
          <w:spacing w:val="-1"/>
          <w:sz w:val="22"/>
          <w:szCs w:val="22"/>
        </w:rPr>
        <w:t xml:space="preserve"> </w:t>
      </w:r>
      <w:r w:rsidRPr="008E20F4">
        <w:rPr>
          <w:rFonts w:ascii="Times New Roman" w:eastAsia="Times New Roman" w:hAnsi="Times New Roman" w:cs="Times New Roman"/>
          <w:b/>
          <w:i/>
          <w:iCs/>
          <w:sz w:val="22"/>
          <w:szCs w:val="22"/>
        </w:rPr>
        <w:t>внутреннего</w:t>
      </w:r>
      <w:r w:rsidRPr="008E20F4">
        <w:rPr>
          <w:rFonts w:ascii="Times New Roman" w:eastAsia="Times New Roman" w:hAnsi="Times New Roman" w:cs="Times New Roman"/>
          <w:b/>
          <w:i/>
          <w:iCs/>
          <w:spacing w:val="-3"/>
          <w:sz w:val="22"/>
          <w:szCs w:val="22"/>
        </w:rPr>
        <w:t xml:space="preserve"> </w:t>
      </w:r>
      <w:r w:rsidRPr="008E20F4">
        <w:rPr>
          <w:rFonts w:ascii="Times New Roman" w:eastAsia="Times New Roman" w:hAnsi="Times New Roman" w:cs="Times New Roman"/>
          <w:b/>
          <w:i/>
          <w:iCs/>
          <w:sz w:val="22"/>
          <w:szCs w:val="22"/>
        </w:rPr>
        <w:t>контроля</w:t>
      </w:r>
      <w:r w:rsidRPr="008E20F4">
        <w:rPr>
          <w:rFonts w:ascii="Times New Roman" w:eastAsia="Times New Roman" w:hAnsi="Times New Roman" w:cs="Times New Roman"/>
          <w:b/>
          <w:i/>
          <w:iCs/>
          <w:spacing w:val="-3"/>
          <w:sz w:val="22"/>
          <w:szCs w:val="22"/>
        </w:rPr>
        <w:t xml:space="preserve"> </w:t>
      </w:r>
      <w:r w:rsidRPr="008E20F4">
        <w:rPr>
          <w:rFonts w:ascii="Times New Roman" w:eastAsia="Times New Roman" w:hAnsi="Times New Roman" w:cs="Times New Roman"/>
          <w:b/>
          <w:i/>
          <w:iCs/>
          <w:sz w:val="22"/>
          <w:szCs w:val="22"/>
        </w:rPr>
        <w:t>и</w:t>
      </w:r>
      <w:r w:rsidRPr="008E20F4">
        <w:rPr>
          <w:rFonts w:ascii="Times New Roman" w:eastAsia="Times New Roman" w:hAnsi="Times New Roman" w:cs="Times New Roman"/>
          <w:b/>
          <w:i/>
          <w:iCs/>
          <w:spacing w:val="-2"/>
          <w:sz w:val="22"/>
          <w:szCs w:val="22"/>
        </w:rPr>
        <w:t xml:space="preserve"> </w:t>
      </w:r>
      <w:r w:rsidRPr="008E20F4">
        <w:rPr>
          <w:rFonts w:ascii="Times New Roman" w:eastAsia="Times New Roman" w:hAnsi="Times New Roman" w:cs="Times New Roman"/>
          <w:b/>
          <w:i/>
          <w:iCs/>
          <w:sz w:val="22"/>
          <w:szCs w:val="22"/>
        </w:rPr>
        <w:t>управления</w:t>
      </w:r>
      <w:r w:rsidRPr="008E20F4">
        <w:rPr>
          <w:rFonts w:ascii="Times New Roman" w:eastAsia="Times New Roman" w:hAnsi="Times New Roman" w:cs="Times New Roman"/>
          <w:b/>
          <w:i/>
          <w:iCs/>
          <w:spacing w:val="-2"/>
          <w:sz w:val="22"/>
          <w:szCs w:val="22"/>
        </w:rPr>
        <w:t xml:space="preserve"> </w:t>
      </w:r>
      <w:r w:rsidRPr="008E20F4">
        <w:rPr>
          <w:rFonts w:ascii="Times New Roman" w:eastAsia="Times New Roman" w:hAnsi="Times New Roman" w:cs="Times New Roman"/>
          <w:b/>
          <w:i/>
          <w:iCs/>
          <w:sz w:val="22"/>
          <w:szCs w:val="22"/>
        </w:rPr>
        <w:t>рисками</w:t>
      </w:r>
    </w:p>
    <w:p w:rsidR="00D66AD4" w:rsidRPr="008E20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8E20F4">
        <w:rPr>
          <w:rFonts w:ascii="Times New Roman" w:eastAsia="Times New Roman" w:hAnsi="Times New Roman" w:cs="Times New Roman"/>
          <w:sz w:val="22"/>
          <w:szCs w:val="22"/>
          <w:lang w:eastAsia="ru-RU"/>
        </w:rPr>
        <w:t>Наименование должности руководителя структурного подразделения:</w:t>
      </w:r>
      <w:r w:rsidRPr="008E20F4">
        <w:rPr>
          <w:rFonts w:ascii="Times New Roman" w:eastAsia="Times New Roman" w:hAnsi="Times New Roman" w:cs="Times New Roman"/>
          <w:b/>
          <w:i/>
          <w:sz w:val="22"/>
          <w:szCs w:val="22"/>
          <w:lang w:eastAsia="ru-RU"/>
        </w:rPr>
        <w:t xml:space="preserve"> Начальник дирекции внутреннего контроля и управления рисками</w:t>
      </w:r>
    </w:p>
    <w:p w:rsidR="00D66AD4" w:rsidRPr="008E20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8E20F4">
        <w:rPr>
          <w:rFonts w:ascii="Times New Roman" w:eastAsia="Times New Roman" w:hAnsi="Times New Roman" w:cs="Times New Roman"/>
          <w:sz w:val="22"/>
          <w:szCs w:val="22"/>
          <w:lang w:eastAsia="ru-RU"/>
        </w:rPr>
        <w:t xml:space="preserve">Фамилия, имя, отчество: </w:t>
      </w:r>
      <w:r w:rsidRPr="008E20F4">
        <w:rPr>
          <w:rFonts w:ascii="Times New Roman" w:eastAsia="Times New Roman" w:hAnsi="Times New Roman" w:cs="Times New Roman"/>
          <w:b/>
          <w:i/>
          <w:sz w:val="22"/>
          <w:szCs w:val="22"/>
          <w:lang w:eastAsia="ru-RU"/>
        </w:rPr>
        <w:t xml:space="preserve">  </w:t>
      </w:r>
      <w:r w:rsidRPr="008E20F4">
        <w:rPr>
          <w:rFonts w:ascii="Times New Roman" w:eastAsia="Times New Roman" w:hAnsi="Times New Roman" w:cs="Times New Roman"/>
          <w:b/>
          <w:i/>
          <w:sz w:val="22"/>
          <w:szCs w:val="22"/>
        </w:rPr>
        <w:t>Меньшенин Алексей Евгеньевич</w:t>
      </w:r>
    </w:p>
    <w:p w:rsidR="00D66AD4" w:rsidRPr="008E20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8E20F4">
        <w:rPr>
          <w:rFonts w:ascii="Times New Roman" w:eastAsia="Times New Roman" w:hAnsi="Times New Roman" w:cs="Times New Roman"/>
          <w:sz w:val="22"/>
          <w:szCs w:val="22"/>
        </w:rPr>
        <w:t xml:space="preserve">Год рождения: </w:t>
      </w:r>
      <w:r w:rsidRPr="008E20F4">
        <w:rPr>
          <w:rFonts w:ascii="Times New Roman" w:eastAsia="Times New Roman" w:hAnsi="Times New Roman" w:cs="Times New Roman"/>
          <w:b/>
          <w:i/>
          <w:sz w:val="22"/>
          <w:szCs w:val="22"/>
        </w:rPr>
        <w:t>1974</w:t>
      </w:r>
    </w:p>
    <w:p w:rsidR="00D66AD4" w:rsidRPr="008E20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8E20F4">
        <w:rPr>
          <w:rFonts w:ascii="Times New Roman" w:eastAsia="Times New Roman" w:hAnsi="Times New Roman" w:cs="Times New Roman"/>
          <w:sz w:val="22"/>
          <w:szCs w:val="22"/>
        </w:rPr>
        <w:t>Образование:</w:t>
      </w:r>
      <w:r w:rsidRPr="008E20F4">
        <w:rPr>
          <w:rFonts w:ascii="Times New Roman" w:eastAsia="Times New Roman" w:hAnsi="Times New Roman" w:cs="Times New Roman"/>
          <w:b/>
          <w:i/>
          <w:sz w:val="22"/>
          <w:szCs w:val="22"/>
        </w:rPr>
        <w:t xml:space="preserve"> Высшее. </w:t>
      </w:r>
    </w:p>
    <w:p w:rsidR="00D66AD4" w:rsidRPr="008E20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Окончил:</w:t>
      </w:r>
    </w:p>
    <w:p w:rsidR="00D66AD4" w:rsidRPr="008E20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 Шахтинский технологический институт бытового обслуживания по специальности «Бухгалтерский учет (по отраслям)», экономист;</w:t>
      </w:r>
    </w:p>
    <w:p w:rsidR="00D66AD4" w:rsidRPr="008E20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 Финансов</w:t>
      </w:r>
      <w:r w:rsidR="00DA56BC" w:rsidRPr="008E20F4">
        <w:rPr>
          <w:rFonts w:ascii="Times New Roman" w:eastAsia="Times New Roman" w:hAnsi="Times New Roman" w:cs="Times New Roman"/>
          <w:b/>
          <w:i/>
          <w:sz w:val="22"/>
          <w:szCs w:val="22"/>
        </w:rPr>
        <w:t>ую</w:t>
      </w:r>
      <w:r w:rsidRPr="008E20F4">
        <w:rPr>
          <w:rFonts w:ascii="Times New Roman" w:eastAsia="Times New Roman" w:hAnsi="Times New Roman" w:cs="Times New Roman"/>
          <w:b/>
          <w:i/>
          <w:sz w:val="22"/>
          <w:szCs w:val="22"/>
        </w:rPr>
        <w:t xml:space="preserve"> академи</w:t>
      </w:r>
      <w:r w:rsidR="00DA56BC" w:rsidRPr="008E20F4">
        <w:rPr>
          <w:rFonts w:ascii="Times New Roman" w:eastAsia="Times New Roman" w:hAnsi="Times New Roman" w:cs="Times New Roman"/>
          <w:b/>
          <w:i/>
          <w:sz w:val="22"/>
          <w:szCs w:val="22"/>
        </w:rPr>
        <w:t>ю</w:t>
      </w:r>
      <w:r w:rsidRPr="008E20F4">
        <w:rPr>
          <w:rFonts w:ascii="Times New Roman" w:eastAsia="Times New Roman" w:hAnsi="Times New Roman" w:cs="Times New Roman"/>
          <w:b/>
          <w:i/>
          <w:sz w:val="22"/>
          <w:szCs w:val="22"/>
        </w:rPr>
        <w:t xml:space="preserve"> при Правительстве Российской Федерации по специальности «Финансы и кредит», экономист.</w:t>
      </w:r>
    </w:p>
    <w:p w:rsidR="00D66AD4" w:rsidRPr="00F25C96" w:rsidRDefault="00D66AD4" w:rsidP="00D66AD4">
      <w:pPr>
        <w:widowControl w:val="0"/>
        <w:autoSpaceDE w:val="0"/>
        <w:autoSpaceDN w:val="0"/>
        <w:adjustRightInd w:val="0"/>
        <w:spacing w:after="0" w:line="240" w:lineRule="auto"/>
        <w:ind w:firstLine="709"/>
        <w:jc w:val="both"/>
        <w:rPr>
          <w:rFonts w:ascii="Times New Roman" w:eastAsia="Times New Roman" w:hAnsi="Times New Roman" w:cs="Times New Roman"/>
          <w:sz w:val="22"/>
          <w:szCs w:val="22"/>
          <w:highlight w:val="yellow"/>
          <w:lang w:eastAsia="ru-RU"/>
        </w:rPr>
      </w:pPr>
    </w:p>
    <w:p w:rsidR="00D66AD4" w:rsidRPr="008E20F4"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bookmarkStart w:id="88" w:name="_Hlk96467106"/>
      <w:r w:rsidRPr="008E20F4">
        <w:rPr>
          <w:rFonts w:ascii="Times New Roman" w:eastAsia="Times New Roman" w:hAnsi="Times New Roman" w:cs="Times New Roman"/>
          <w:sz w:val="22"/>
          <w:szCs w:val="22"/>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11" w:type="dxa"/>
        <w:tblLayout w:type="fixed"/>
        <w:tblCellMar>
          <w:left w:w="72" w:type="dxa"/>
          <w:right w:w="72" w:type="dxa"/>
        </w:tblCellMar>
        <w:tblLook w:val="04A0" w:firstRow="1" w:lastRow="0" w:firstColumn="1" w:lastColumn="0" w:noHBand="0" w:noVBand="1"/>
      </w:tblPr>
      <w:tblGrid>
        <w:gridCol w:w="1332"/>
        <w:gridCol w:w="1260"/>
        <w:gridCol w:w="2772"/>
        <w:gridCol w:w="4347"/>
      </w:tblGrid>
      <w:tr w:rsidR="00D66AD4" w:rsidRPr="008E20F4" w:rsidTr="002C7012">
        <w:tc>
          <w:tcPr>
            <w:tcW w:w="2592" w:type="dxa"/>
            <w:gridSpan w:val="2"/>
            <w:tcBorders>
              <w:top w:val="double" w:sz="6" w:space="0" w:color="auto"/>
              <w:left w:val="double" w:sz="6" w:space="0" w:color="auto"/>
              <w:bottom w:val="single" w:sz="6" w:space="0" w:color="auto"/>
              <w:right w:val="single" w:sz="6" w:space="0" w:color="auto"/>
            </w:tcBorders>
            <w:hideMark/>
          </w:tcPr>
          <w:bookmarkEnd w:id="88"/>
          <w:p w:rsidR="00D66AD4" w:rsidRPr="008E20F4"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Период</w:t>
            </w:r>
          </w:p>
        </w:tc>
        <w:tc>
          <w:tcPr>
            <w:tcW w:w="2772" w:type="dxa"/>
            <w:tcBorders>
              <w:top w:val="double" w:sz="6" w:space="0" w:color="auto"/>
              <w:left w:val="single" w:sz="6" w:space="0" w:color="auto"/>
              <w:bottom w:val="single" w:sz="6" w:space="0" w:color="auto"/>
              <w:right w:val="single" w:sz="6" w:space="0" w:color="auto"/>
            </w:tcBorders>
            <w:hideMark/>
          </w:tcPr>
          <w:p w:rsidR="00D66AD4" w:rsidRPr="008E20F4"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Наименование организации</w:t>
            </w:r>
          </w:p>
        </w:tc>
        <w:tc>
          <w:tcPr>
            <w:tcW w:w="4347" w:type="dxa"/>
            <w:tcBorders>
              <w:top w:val="double" w:sz="6" w:space="0" w:color="auto"/>
              <w:left w:val="single" w:sz="6" w:space="0" w:color="auto"/>
              <w:bottom w:val="single" w:sz="6" w:space="0" w:color="auto"/>
              <w:right w:val="double" w:sz="6" w:space="0" w:color="auto"/>
            </w:tcBorders>
            <w:hideMark/>
          </w:tcPr>
          <w:p w:rsidR="00D66AD4" w:rsidRPr="008E20F4"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Должность</w:t>
            </w:r>
          </w:p>
        </w:tc>
      </w:tr>
      <w:tr w:rsidR="00D66AD4" w:rsidRPr="008E20F4" w:rsidTr="002C7012">
        <w:tc>
          <w:tcPr>
            <w:tcW w:w="1332" w:type="dxa"/>
            <w:tcBorders>
              <w:top w:val="single" w:sz="6" w:space="0" w:color="auto"/>
              <w:left w:val="double" w:sz="6" w:space="0" w:color="auto"/>
              <w:bottom w:val="single" w:sz="6" w:space="0" w:color="auto"/>
              <w:right w:val="single" w:sz="6" w:space="0" w:color="auto"/>
            </w:tcBorders>
            <w:hideMark/>
          </w:tcPr>
          <w:p w:rsidR="00D66AD4" w:rsidRPr="008E20F4"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с</w:t>
            </w:r>
          </w:p>
        </w:tc>
        <w:tc>
          <w:tcPr>
            <w:tcW w:w="1260" w:type="dxa"/>
            <w:tcBorders>
              <w:top w:val="single" w:sz="6" w:space="0" w:color="auto"/>
              <w:left w:val="single" w:sz="6" w:space="0" w:color="auto"/>
              <w:bottom w:val="single" w:sz="6" w:space="0" w:color="auto"/>
              <w:right w:val="single" w:sz="6" w:space="0" w:color="auto"/>
            </w:tcBorders>
            <w:hideMark/>
          </w:tcPr>
          <w:p w:rsidR="00D66AD4" w:rsidRPr="008E20F4" w:rsidRDefault="00D66AD4" w:rsidP="00D66AD4">
            <w:pPr>
              <w:widowControl w:val="0"/>
              <w:autoSpaceDE w:val="0"/>
              <w:autoSpaceDN w:val="0"/>
              <w:adjustRightInd w:val="0"/>
              <w:spacing w:after="0" w:line="240" w:lineRule="auto"/>
              <w:jc w:val="center"/>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по</w:t>
            </w:r>
          </w:p>
        </w:tc>
        <w:tc>
          <w:tcPr>
            <w:tcW w:w="2772" w:type="dxa"/>
            <w:tcBorders>
              <w:top w:val="single" w:sz="6" w:space="0" w:color="auto"/>
              <w:left w:val="single" w:sz="6" w:space="0" w:color="auto"/>
              <w:bottom w:val="single" w:sz="6" w:space="0" w:color="auto"/>
              <w:right w:val="single" w:sz="6" w:space="0" w:color="auto"/>
            </w:tcBorders>
          </w:tcPr>
          <w:p w:rsidR="00D66AD4" w:rsidRPr="008E20F4"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p>
        </w:tc>
        <w:tc>
          <w:tcPr>
            <w:tcW w:w="4347" w:type="dxa"/>
            <w:tcBorders>
              <w:top w:val="single" w:sz="6" w:space="0" w:color="auto"/>
              <w:left w:val="single" w:sz="6" w:space="0" w:color="auto"/>
              <w:bottom w:val="single" w:sz="6" w:space="0" w:color="auto"/>
              <w:right w:val="double" w:sz="6" w:space="0" w:color="auto"/>
            </w:tcBorders>
          </w:tcPr>
          <w:p w:rsidR="00D66AD4" w:rsidRPr="000104BA"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p>
        </w:tc>
      </w:tr>
      <w:tr w:rsidR="00D66AD4" w:rsidRPr="008E20F4" w:rsidTr="002C7012">
        <w:tc>
          <w:tcPr>
            <w:tcW w:w="1332" w:type="dxa"/>
            <w:tcBorders>
              <w:top w:val="single" w:sz="6" w:space="0" w:color="auto"/>
              <w:left w:val="double" w:sz="6" w:space="0" w:color="auto"/>
              <w:bottom w:val="single" w:sz="6" w:space="0" w:color="auto"/>
              <w:right w:val="single" w:sz="6" w:space="0" w:color="auto"/>
            </w:tcBorders>
            <w:hideMark/>
          </w:tcPr>
          <w:p w:rsidR="00D66AD4" w:rsidRPr="008E20F4"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2017</w:t>
            </w:r>
          </w:p>
        </w:tc>
        <w:tc>
          <w:tcPr>
            <w:tcW w:w="1260" w:type="dxa"/>
            <w:tcBorders>
              <w:top w:val="single" w:sz="6" w:space="0" w:color="auto"/>
              <w:left w:val="single" w:sz="6" w:space="0" w:color="auto"/>
              <w:bottom w:val="single" w:sz="6" w:space="0" w:color="auto"/>
              <w:right w:val="single" w:sz="6" w:space="0" w:color="auto"/>
            </w:tcBorders>
            <w:hideMark/>
          </w:tcPr>
          <w:p w:rsidR="00D66AD4" w:rsidRPr="008E20F4"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настоящее время</w:t>
            </w:r>
          </w:p>
        </w:tc>
        <w:tc>
          <w:tcPr>
            <w:tcW w:w="2772" w:type="dxa"/>
            <w:tcBorders>
              <w:top w:val="single" w:sz="6" w:space="0" w:color="auto"/>
              <w:left w:val="single" w:sz="6" w:space="0" w:color="auto"/>
              <w:bottom w:val="single" w:sz="6" w:space="0" w:color="auto"/>
              <w:right w:val="single" w:sz="6" w:space="0" w:color="auto"/>
            </w:tcBorders>
            <w:hideMark/>
          </w:tcPr>
          <w:p w:rsidR="00D66AD4" w:rsidRPr="008E20F4"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ПАО «Россети Юг» (ранее ОАО «МРСК Юга»)</w:t>
            </w:r>
          </w:p>
        </w:tc>
        <w:tc>
          <w:tcPr>
            <w:tcW w:w="4347" w:type="dxa"/>
            <w:tcBorders>
              <w:top w:val="single" w:sz="6" w:space="0" w:color="auto"/>
              <w:left w:val="single" w:sz="6" w:space="0" w:color="auto"/>
              <w:bottom w:val="single" w:sz="6" w:space="0" w:color="auto"/>
              <w:right w:val="double" w:sz="6" w:space="0" w:color="auto"/>
            </w:tcBorders>
          </w:tcPr>
          <w:p w:rsidR="00D66AD4" w:rsidRPr="000104BA" w:rsidRDefault="00D66AD4" w:rsidP="00F41367">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0104BA">
              <w:rPr>
                <w:rFonts w:ascii="Times New Roman" w:eastAsia="Times New Roman" w:hAnsi="Times New Roman" w:cs="Times New Roman"/>
                <w:b/>
                <w:i/>
                <w:sz w:val="22"/>
                <w:szCs w:val="22"/>
              </w:rPr>
              <w:t xml:space="preserve">Начальник департамента внутреннего контроля и </w:t>
            </w:r>
            <w:r w:rsidR="00F41367" w:rsidRPr="000104BA">
              <w:rPr>
                <w:rFonts w:ascii="Times New Roman" w:eastAsia="Times New Roman" w:hAnsi="Times New Roman" w:cs="Times New Roman"/>
                <w:b/>
                <w:i/>
                <w:sz w:val="22"/>
                <w:szCs w:val="22"/>
              </w:rPr>
              <w:t>управления рисками</w:t>
            </w:r>
          </w:p>
        </w:tc>
      </w:tr>
      <w:tr w:rsidR="00D66AD4" w:rsidRPr="00F25C96" w:rsidTr="002C7012">
        <w:tc>
          <w:tcPr>
            <w:tcW w:w="1332" w:type="dxa"/>
            <w:tcBorders>
              <w:top w:val="single" w:sz="6" w:space="0" w:color="auto"/>
              <w:left w:val="double" w:sz="6" w:space="0" w:color="auto"/>
              <w:bottom w:val="double" w:sz="6" w:space="0" w:color="auto"/>
              <w:right w:val="single" w:sz="6" w:space="0" w:color="auto"/>
            </w:tcBorders>
          </w:tcPr>
          <w:p w:rsidR="00D66AD4" w:rsidRPr="008E20F4"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2021</w:t>
            </w:r>
          </w:p>
        </w:tc>
        <w:tc>
          <w:tcPr>
            <w:tcW w:w="1260" w:type="dxa"/>
            <w:tcBorders>
              <w:top w:val="single" w:sz="6" w:space="0" w:color="auto"/>
              <w:left w:val="single" w:sz="6" w:space="0" w:color="auto"/>
              <w:bottom w:val="double" w:sz="6" w:space="0" w:color="auto"/>
              <w:right w:val="single" w:sz="6" w:space="0" w:color="auto"/>
            </w:tcBorders>
          </w:tcPr>
          <w:p w:rsidR="00D66AD4" w:rsidRPr="008E20F4"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настоящее время</w:t>
            </w:r>
          </w:p>
        </w:tc>
        <w:tc>
          <w:tcPr>
            <w:tcW w:w="2772" w:type="dxa"/>
            <w:tcBorders>
              <w:top w:val="single" w:sz="6" w:space="0" w:color="auto"/>
              <w:left w:val="single" w:sz="6" w:space="0" w:color="auto"/>
              <w:bottom w:val="double" w:sz="6" w:space="0" w:color="auto"/>
              <w:right w:val="single" w:sz="6" w:space="0" w:color="auto"/>
            </w:tcBorders>
          </w:tcPr>
          <w:p w:rsidR="00D66AD4" w:rsidRPr="008E20F4"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r w:rsidRPr="008E20F4">
              <w:rPr>
                <w:rFonts w:ascii="Times New Roman" w:eastAsia="Times New Roman" w:hAnsi="Times New Roman" w:cs="Times New Roman"/>
                <w:b/>
                <w:i/>
                <w:sz w:val="22"/>
                <w:szCs w:val="22"/>
              </w:rPr>
              <w:t>ПАО «Россети Кубань»</w:t>
            </w:r>
          </w:p>
        </w:tc>
        <w:tc>
          <w:tcPr>
            <w:tcW w:w="4347" w:type="dxa"/>
            <w:tcBorders>
              <w:top w:val="single" w:sz="6" w:space="0" w:color="auto"/>
              <w:left w:val="single" w:sz="6" w:space="0" w:color="auto"/>
              <w:bottom w:val="double" w:sz="6" w:space="0" w:color="auto"/>
              <w:right w:val="double" w:sz="6" w:space="0" w:color="auto"/>
            </w:tcBorders>
          </w:tcPr>
          <w:p w:rsidR="00D66AD4" w:rsidRPr="008E20F4" w:rsidRDefault="00D66AD4" w:rsidP="00D66AD4">
            <w:pPr>
              <w:widowControl w:val="0"/>
              <w:autoSpaceDE w:val="0"/>
              <w:autoSpaceDN w:val="0"/>
              <w:adjustRightInd w:val="0"/>
              <w:spacing w:after="0" w:line="240" w:lineRule="auto"/>
              <w:rPr>
                <w:rFonts w:ascii="Times New Roman" w:eastAsia="Times New Roman" w:hAnsi="Times New Roman" w:cs="Times New Roman"/>
                <w:b/>
                <w:i/>
                <w:sz w:val="22"/>
                <w:szCs w:val="22"/>
              </w:rPr>
            </w:pPr>
            <w:bookmarkStart w:id="89" w:name="_Hlk96466971"/>
            <w:r w:rsidRPr="008E20F4">
              <w:rPr>
                <w:rFonts w:ascii="Times New Roman" w:eastAsia="Times New Roman" w:hAnsi="Times New Roman" w:cs="Times New Roman"/>
                <w:b/>
                <w:i/>
                <w:sz w:val="22"/>
                <w:szCs w:val="22"/>
              </w:rPr>
              <w:t>Начальник дирекции внутреннего контроля и управления рисками</w:t>
            </w:r>
            <w:bookmarkEnd w:id="89"/>
            <w:r w:rsidRPr="008E20F4">
              <w:rPr>
                <w:rFonts w:ascii="Times New Roman" w:eastAsia="Times New Roman" w:hAnsi="Times New Roman" w:cs="Times New Roman"/>
                <w:b/>
                <w:i/>
                <w:sz w:val="22"/>
                <w:szCs w:val="22"/>
              </w:rPr>
              <w:t xml:space="preserve"> (</w:t>
            </w:r>
            <w:r w:rsidR="00DA56BC" w:rsidRPr="008E20F4">
              <w:rPr>
                <w:rFonts w:ascii="Times New Roman" w:eastAsia="Times New Roman" w:hAnsi="Times New Roman" w:cs="Times New Roman"/>
                <w:b/>
                <w:i/>
                <w:sz w:val="22"/>
                <w:szCs w:val="22"/>
              </w:rPr>
              <w:t xml:space="preserve">по </w:t>
            </w:r>
            <w:r w:rsidRPr="008E20F4">
              <w:rPr>
                <w:rFonts w:ascii="Times New Roman" w:eastAsia="Times New Roman" w:hAnsi="Times New Roman" w:cs="Times New Roman"/>
                <w:b/>
                <w:i/>
                <w:sz w:val="22"/>
                <w:szCs w:val="22"/>
              </w:rPr>
              <w:t>совместитель</w:t>
            </w:r>
            <w:r w:rsidR="00DA56BC" w:rsidRPr="008E20F4">
              <w:rPr>
                <w:rFonts w:ascii="Times New Roman" w:eastAsia="Times New Roman" w:hAnsi="Times New Roman" w:cs="Times New Roman"/>
                <w:b/>
                <w:i/>
                <w:sz w:val="22"/>
                <w:szCs w:val="22"/>
              </w:rPr>
              <w:t>ству</w:t>
            </w:r>
            <w:r w:rsidRPr="008E20F4">
              <w:rPr>
                <w:rFonts w:ascii="Times New Roman" w:eastAsia="Times New Roman" w:hAnsi="Times New Roman" w:cs="Times New Roman"/>
                <w:b/>
                <w:i/>
                <w:sz w:val="22"/>
                <w:szCs w:val="22"/>
              </w:rPr>
              <w:t>)</w:t>
            </w:r>
          </w:p>
        </w:tc>
      </w:tr>
    </w:tbl>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2"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F239F0" w:rsidRPr="00F239F0" w:rsidRDefault="00F239F0" w:rsidP="00F239F0">
      <w:pPr>
        <w:pStyle w:val="3"/>
        <w:jc w:val="both"/>
        <w:rPr>
          <w:rFonts w:ascii="Times New Roman" w:eastAsia="Times New Roman" w:hAnsi="Times New Roman" w:cs="Times New Roman"/>
          <w:color w:val="auto"/>
          <w:sz w:val="22"/>
          <w:szCs w:val="22"/>
        </w:rPr>
      </w:pPr>
      <w:bookmarkStart w:id="90" w:name="_Toc145927387"/>
      <w:r w:rsidRPr="00F239F0">
        <w:rPr>
          <w:rFonts w:ascii="Times New Roman" w:eastAsia="Times New Roman" w:hAnsi="Times New Roman" w:cs="Times New Roman"/>
          <w:color w:val="auto"/>
          <w:sz w:val="22"/>
          <w:szCs w:val="22"/>
        </w:rPr>
        <w:lastRenderedPageBreak/>
        <w:t>2.4.</w:t>
      </w:r>
      <w:r>
        <w:rPr>
          <w:rFonts w:ascii="Times New Roman" w:eastAsia="Times New Roman" w:hAnsi="Times New Roman" w:cs="Times New Roman"/>
          <w:color w:val="auto"/>
          <w:sz w:val="22"/>
          <w:szCs w:val="22"/>
        </w:rPr>
        <w:t>3</w:t>
      </w:r>
      <w:r w:rsidRPr="00F239F0">
        <w:rPr>
          <w:rFonts w:ascii="Times New Roman" w:eastAsia="Times New Roman" w:hAnsi="Times New Roman" w:cs="Times New Roman"/>
          <w:color w:val="auto"/>
          <w:sz w:val="22"/>
          <w:szCs w:val="22"/>
        </w:rPr>
        <w:t>. Информация в отношении руководителя отдельного структурного подразделения  (должностного лица), ответственного за организацию и осуществление внутреннего аудита</w:t>
      </w:r>
      <w:bookmarkEnd w:id="90"/>
    </w:p>
    <w:p w:rsidR="00D66AD4" w:rsidRPr="00B33629" w:rsidRDefault="00D66AD4" w:rsidP="00D66AD4">
      <w:pPr>
        <w:widowControl w:val="0"/>
        <w:autoSpaceDE w:val="0"/>
        <w:autoSpaceDN w:val="0"/>
        <w:spacing w:after="0" w:line="252" w:lineRule="exact"/>
        <w:jc w:val="both"/>
        <w:rPr>
          <w:rFonts w:ascii="Times New Roman" w:eastAsia="Times New Roman" w:hAnsi="Times New Roman" w:cs="Times New Roman"/>
          <w:b/>
          <w:iCs/>
          <w:sz w:val="22"/>
          <w:szCs w:val="22"/>
        </w:rPr>
      </w:pPr>
      <w:r w:rsidRPr="00F239F0">
        <w:rPr>
          <w:rFonts w:ascii="Times New Roman" w:eastAsia="Times New Roman" w:hAnsi="Times New Roman" w:cs="Times New Roman"/>
          <w:iCs/>
          <w:sz w:val="22"/>
          <w:szCs w:val="22"/>
        </w:rPr>
        <w:t>Наименование подразделения:</w:t>
      </w:r>
      <w:r w:rsidRPr="00B33629">
        <w:rPr>
          <w:rFonts w:ascii="Times New Roman" w:eastAsia="Times New Roman" w:hAnsi="Times New Roman" w:cs="Times New Roman"/>
          <w:b/>
          <w:iCs/>
          <w:sz w:val="22"/>
          <w:szCs w:val="22"/>
        </w:rPr>
        <w:t xml:space="preserve"> </w:t>
      </w:r>
      <w:r w:rsidRPr="00B33629">
        <w:rPr>
          <w:rFonts w:ascii="Times New Roman" w:eastAsia="Times New Roman" w:hAnsi="Times New Roman" w:cs="Times New Roman"/>
          <w:b/>
          <w:i/>
          <w:iCs/>
          <w:sz w:val="22"/>
          <w:szCs w:val="22"/>
        </w:rPr>
        <w:t>Дирекция внутреннего аудита</w:t>
      </w:r>
    </w:p>
    <w:p w:rsidR="00D66AD4" w:rsidRPr="00B33629" w:rsidRDefault="00D66AD4" w:rsidP="00D66AD4">
      <w:pPr>
        <w:spacing w:after="0" w:line="240" w:lineRule="auto"/>
        <w:rPr>
          <w:rFonts w:ascii="Times New Roman" w:eastAsia="Times New Roman" w:hAnsi="Times New Roman" w:cs="Times New Roman"/>
          <w:b/>
          <w:i/>
          <w:sz w:val="22"/>
          <w:szCs w:val="22"/>
          <w:lang w:eastAsia="ru-RU"/>
        </w:rPr>
      </w:pPr>
      <w:bookmarkStart w:id="91" w:name="_Hlk96466992"/>
      <w:r w:rsidRPr="00B33629">
        <w:rPr>
          <w:rFonts w:ascii="Times New Roman" w:eastAsia="Times New Roman" w:hAnsi="Times New Roman" w:cs="Times New Roman"/>
          <w:b/>
          <w:i/>
          <w:sz w:val="22"/>
          <w:szCs w:val="22"/>
          <w:lang w:eastAsia="ru-RU"/>
        </w:rPr>
        <w:t>Наименование должности руководителя структурного подразделения</w:t>
      </w:r>
      <w:bookmarkEnd w:id="91"/>
      <w:r w:rsidRPr="00B33629">
        <w:rPr>
          <w:rFonts w:ascii="Times New Roman" w:eastAsia="Times New Roman" w:hAnsi="Times New Roman" w:cs="Times New Roman"/>
          <w:b/>
          <w:i/>
          <w:sz w:val="22"/>
          <w:szCs w:val="22"/>
          <w:lang w:eastAsia="ru-RU"/>
        </w:rPr>
        <w:t xml:space="preserve">: Начальник дирекции внутреннего аудита </w:t>
      </w:r>
    </w:p>
    <w:p w:rsidR="00D66AD4" w:rsidRPr="00B33629" w:rsidRDefault="00D66AD4" w:rsidP="00D66AD4">
      <w:pPr>
        <w:spacing w:after="0" w:line="240" w:lineRule="auto"/>
        <w:jc w:val="both"/>
        <w:rPr>
          <w:rFonts w:ascii="Times New Roman" w:eastAsia="Times New Roman" w:hAnsi="Times New Roman" w:cs="Times New Roman"/>
          <w:b/>
          <w:i/>
          <w:sz w:val="22"/>
          <w:szCs w:val="22"/>
          <w:lang w:eastAsia="ru-RU"/>
        </w:rPr>
      </w:pPr>
      <w:r w:rsidRPr="00B33629">
        <w:rPr>
          <w:rFonts w:ascii="Times New Roman" w:eastAsia="Times New Roman" w:hAnsi="Times New Roman" w:cs="Times New Roman"/>
          <w:sz w:val="22"/>
          <w:szCs w:val="22"/>
          <w:lang w:eastAsia="ru-RU"/>
        </w:rPr>
        <w:t xml:space="preserve">Фамилия, имя, отчество: </w:t>
      </w:r>
      <w:r w:rsidRPr="00B33629">
        <w:rPr>
          <w:rFonts w:ascii="Times New Roman" w:eastAsia="Times New Roman" w:hAnsi="Times New Roman" w:cs="Times New Roman"/>
          <w:b/>
          <w:i/>
          <w:sz w:val="22"/>
          <w:szCs w:val="22"/>
          <w:lang w:eastAsia="ru-RU"/>
        </w:rPr>
        <w:t xml:space="preserve">  Печенкин Николай Владимирович </w:t>
      </w:r>
    </w:p>
    <w:p w:rsidR="00D66AD4" w:rsidRPr="00B33629" w:rsidRDefault="00D66AD4" w:rsidP="00D66AD4">
      <w:pPr>
        <w:spacing w:after="0" w:line="240" w:lineRule="auto"/>
        <w:jc w:val="both"/>
        <w:rPr>
          <w:rFonts w:ascii="Times New Roman" w:eastAsia="Times New Roman" w:hAnsi="Times New Roman" w:cs="Times New Roman"/>
          <w:b/>
          <w:i/>
          <w:sz w:val="22"/>
          <w:szCs w:val="22"/>
          <w:lang w:eastAsia="ru-RU"/>
        </w:rPr>
      </w:pPr>
      <w:r w:rsidRPr="00B33629">
        <w:rPr>
          <w:rFonts w:ascii="Times New Roman" w:eastAsia="Times New Roman" w:hAnsi="Times New Roman" w:cs="Times New Roman"/>
          <w:sz w:val="22"/>
          <w:szCs w:val="22"/>
          <w:lang w:eastAsia="ru-RU"/>
        </w:rPr>
        <w:t>Год рождения:</w:t>
      </w:r>
      <w:r w:rsidRPr="00B33629">
        <w:rPr>
          <w:rFonts w:ascii="Times New Roman" w:eastAsia="Times New Roman" w:hAnsi="Times New Roman" w:cs="Times New Roman"/>
          <w:b/>
          <w:i/>
          <w:sz w:val="22"/>
          <w:szCs w:val="22"/>
          <w:lang w:eastAsia="ru-RU"/>
        </w:rPr>
        <w:t xml:space="preserve"> 1983 </w:t>
      </w:r>
    </w:p>
    <w:p w:rsidR="00D66AD4" w:rsidRPr="00B33629" w:rsidRDefault="00D66AD4" w:rsidP="00D66AD4">
      <w:pPr>
        <w:spacing w:after="0" w:line="240" w:lineRule="auto"/>
        <w:jc w:val="both"/>
        <w:rPr>
          <w:rFonts w:ascii="Times New Roman" w:eastAsia="Times New Roman" w:hAnsi="Times New Roman" w:cs="Times New Roman"/>
          <w:b/>
          <w:i/>
          <w:sz w:val="22"/>
          <w:szCs w:val="22"/>
          <w:lang w:eastAsia="ru-RU"/>
        </w:rPr>
      </w:pPr>
      <w:r w:rsidRPr="00B33629">
        <w:rPr>
          <w:rFonts w:ascii="Times New Roman" w:eastAsia="Times New Roman" w:hAnsi="Times New Roman" w:cs="Times New Roman"/>
          <w:sz w:val="22"/>
          <w:szCs w:val="22"/>
          <w:lang w:eastAsia="ru-RU"/>
        </w:rPr>
        <w:t>Образование:</w:t>
      </w:r>
      <w:r w:rsidRPr="00B33629">
        <w:rPr>
          <w:rFonts w:ascii="Times New Roman" w:eastAsia="Times New Roman" w:hAnsi="Times New Roman" w:cs="Times New Roman"/>
          <w:b/>
          <w:i/>
          <w:sz w:val="22"/>
          <w:szCs w:val="22"/>
          <w:lang w:eastAsia="ru-RU"/>
        </w:rPr>
        <w:t xml:space="preserve"> высшее</w:t>
      </w:r>
      <w:r w:rsidR="005A73F8" w:rsidRPr="00B33629">
        <w:rPr>
          <w:rFonts w:ascii="Times New Roman" w:eastAsia="Times New Roman" w:hAnsi="Times New Roman" w:cs="Times New Roman"/>
          <w:b/>
          <w:i/>
          <w:sz w:val="22"/>
          <w:szCs w:val="22"/>
          <w:lang w:eastAsia="ru-RU"/>
        </w:rPr>
        <w:t>.</w:t>
      </w:r>
    </w:p>
    <w:p w:rsidR="005A73F8" w:rsidRPr="00B33629" w:rsidRDefault="005A73F8" w:rsidP="005A73F8">
      <w:pPr>
        <w:spacing w:after="0" w:line="240" w:lineRule="auto"/>
        <w:jc w:val="both"/>
        <w:rPr>
          <w:rFonts w:ascii="Times New Roman" w:eastAsia="Times New Roman" w:hAnsi="Times New Roman" w:cs="Times New Roman"/>
          <w:b/>
          <w:i/>
          <w:sz w:val="22"/>
          <w:szCs w:val="22"/>
          <w:lang w:eastAsia="ru-RU"/>
        </w:rPr>
      </w:pPr>
      <w:r w:rsidRPr="00B33629">
        <w:rPr>
          <w:rFonts w:ascii="Times New Roman" w:eastAsia="Times New Roman" w:hAnsi="Times New Roman" w:cs="Times New Roman"/>
          <w:b/>
          <w:i/>
          <w:sz w:val="22"/>
          <w:szCs w:val="22"/>
          <w:lang w:eastAsia="ru-RU"/>
        </w:rPr>
        <w:t>Окончил ГОУ ВПО «Ростовский государственный университет» по специальности «Экономическая теория», экономист.</w:t>
      </w:r>
    </w:p>
    <w:p w:rsidR="005A73F8" w:rsidRPr="00B33629" w:rsidRDefault="005A73F8" w:rsidP="005A73F8">
      <w:pPr>
        <w:spacing w:after="0" w:line="240" w:lineRule="auto"/>
        <w:jc w:val="both"/>
        <w:rPr>
          <w:rFonts w:ascii="Times New Roman" w:eastAsia="Times New Roman" w:hAnsi="Times New Roman" w:cs="Times New Roman"/>
          <w:b/>
          <w:i/>
          <w:sz w:val="22"/>
          <w:szCs w:val="22"/>
          <w:lang w:eastAsia="ru-RU"/>
        </w:rPr>
      </w:pPr>
    </w:p>
    <w:p w:rsidR="005A73F8" w:rsidRPr="00B33629" w:rsidRDefault="005A73F8" w:rsidP="005A73F8">
      <w:pPr>
        <w:spacing w:after="0" w:line="240" w:lineRule="auto"/>
        <w:jc w:val="both"/>
        <w:rPr>
          <w:rFonts w:ascii="Times New Roman" w:eastAsia="Times New Roman" w:hAnsi="Times New Roman" w:cs="Times New Roman"/>
          <w:b/>
          <w:i/>
          <w:sz w:val="22"/>
          <w:szCs w:val="22"/>
          <w:lang w:eastAsia="ru-RU"/>
        </w:rPr>
      </w:pPr>
      <w:r w:rsidRPr="00B33629">
        <w:rPr>
          <w:rFonts w:ascii="Times New Roman" w:eastAsia="Times New Roman" w:hAnsi="Times New Roman" w:cs="Times New Roman"/>
          <w:b/>
          <w:i/>
          <w:sz w:val="22"/>
          <w:szCs w:val="22"/>
          <w:lang w:eastAsia="ru-RU"/>
        </w:rPr>
        <w:t>Дополнительное высшее образование: ГОУ ВПО «Ростовский государственный университет» по специальности «Экономическая теория», преподаватель (дополнительно к квалификации «экономист»).</w:t>
      </w:r>
    </w:p>
    <w:p w:rsidR="00D66AD4" w:rsidRPr="00F25C96"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highlight w:val="yellow"/>
          <w:lang w:eastAsia="ru-RU"/>
        </w:rPr>
      </w:pPr>
    </w:p>
    <w:p w:rsidR="00D66AD4" w:rsidRPr="00780EF5" w:rsidRDefault="00D66AD4" w:rsidP="00D66AD4">
      <w:pPr>
        <w:widowControl w:val="0"/>
        <w:autoSpaceDE w:val="0"/>
        <w:autoSpaceDN w:val="0"/>
        <w:adjustRightInd w:val="0"/>
        <w:spacing w:after="0" w:line="240" w:lineRule="auto"/>
        <w:jc w:val="both"/>
        <w:rPr>
          <w:rFonts w:ascii="Times New Roman" w:eastAsia="Times New Roman" w:hAnsi="Times New Roman" w:cs="Times New Roman"/>
          <w:sz w:val="22"/>
          <w:szCs w:val="22"/>
          <w:lang w:eastAsia="ru-RU"/>
        </w:rPr>
      </w:pPr>
      <w:r w:rsidRPr="00780EF5">
        <w:rPr>
          <w:rFonts w:ascii="Times New Roman" w:eastAsia="Times New Roman" w:hAnsi="Times New Roman" w:cs="Times New Roman"/>
          <w:sz w:val="22"/>
          <w:szCs w:val="22"/>
          <w:lang w:eastAsia="ru-RU"/>
        </w:rPr>
        <w:t>Все должности, которые такое лицо занимал или занимает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544"/>
        <w:gridCol w:w="3543"/>
      </w:tblGrid>
      <w:tr w:rsidR="00D66AD4" w:rsidRPr="00780EF5" w:rsidTr="00787AF8">
        <w:trPr>
          <w:jc w:val="center"/>
        </w:trPr>
        <w:tc>
          <w:tcPr>
            <w:tcW w:w="2660" w:type="dxa"/>
            <w:gridSpan w:val="2"/>
            <w:shd w:val="clear" w:color="auto" w:fill="auto"/>
            <w:vAlign w:val="center"/>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Период</w:t>
            </w:r>
          </w:p>
        </w:tc>
        <w:tc>
          <w:tcPr>
            <w:tcW w:w="3544" w:type="dxa"/>
            <w:vMerge w:val="restart"/>
            <w:shd w:val="clear" w:color="auto" w:fill="auto"/>
            <w:vAlign w:val="center"/>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Наименование организации</w:t>
            </w:r>
          </w:p>
        </w:tc>
        <w:tc>
          <w:tcPr>
            <w:tcW w:w="3543" w:type="dxa"/>
            <w:vMerge w:val="restart"/>
            <w:shd w:val="clear" w:color="auto" w:fill="auto"/>
            <w:vAlign w:val="center"/>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Должность</w:t>
            </w:r>
          </w:p>
        </w:tc>
      </w:tr>
      <w:tr w:rsidR="00D66AD4" w:rsidRPr="00780EF5" w:rsidTr="00787AF8">
        <w:trPr>
          <w:jc w:val="center"/>
        </w:trPr>
        <w:tc>
          <w:tcPr>
            <w:tcW w:w="1242" w:type="dxa"/>
            <w:shd w:val="clear" w:color="auto" w:fill="auto"/>
            <w:vAlign w:val="center"/>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с</w:t>
            </w:r>
          </w:p>
        </w:tc>
        <w:tc>
          <w:tcPr>
            <w:tcW w:w="1418" w:type="dxa"/>
            <w:shd w:val="clear" w:color="auto" w:fill="auto"/>
            <w:vAlign w:val="center"/>
          </w:tcPr>
          <w:p w:rsidR="00D66AD4" w:rsidRPr="00780EF5" w:rsidRDefault="00780EF5"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П</w:t>
            </w:r>
            <w:r w:rsidR="00D66AD4" w:rsidRPr="00780EF5">
              <w:rPr>
                <w:rFonts w:ascii="Times New Roman" w:eastAsia="Times New Roman" w:hAnsi="Times New Roman" w:cs="Times New Roman"/>
                <w:b/>
                <w:i/>
                <w:sz w:val="22"/>
                <w:szCs w:val="22"/>
                <w:lang w:eastAsia="ru-RU"/>
              </w:rPr>
              <w:t>о</w:t>
            </w:r>
          </w:p>
        </w:tc>
        <w:tc>
          <w:tcPr>
            <w:tcW w:w="3544" w:type="dxa"/>
            <w:vMerge/>
            <w:shd w:val="clear" w:color="auto" w:fill="auto"/>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p>
        </w:tc>
        <w:tc>
          <w:tcPr>
            <w:tcW w:w="3543" w:type="dxa"/>
            <w:vMerge/>
            <w:shd w:val="clear" w:color="auto" w:fill="auto"/>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p>
        </w:tc>
      </w:tr>
      <w:tr w:rsidR="00D66AD4" w:rsidRPr="00780EF5" w:rsidTr="00787AF8">
        <w:trPr>
          <w:jc w:val="center"/>
        </w:trPr>
        <w:tc>
          <w:tcPr>
            <w:tcW w:w="1242" w:type="dxa"/>
            <w:shd w:val="clear" w:color="auto" w:fill="auto"/>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2016</w:t>
            </w:r>
          </w:p>
        </w:tc>
        <w:tc>
          <w:tcPr>
            <w:tcW w:w="1418" w:type="dxa"/>
            <w:shd w:val="clear" w:color="auto" w:fill="auto"/>
          </w:tcPr>
          <w:p w:rsidR="00D66AD4" w:rsidRPr="00780EF5" w:rsidRDefault="00787AF8"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настоящее время</w:t>
            </w:r>
          </w:p>
        </w:tc>
        <w:tc>
          <w:tcPr>
            <w:tcW w:w="3544" w:type="dxa"/>
            <w:shd w:val="clear" w:color="auto" w:fill="auto"/>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ПАО «Россети Юг» (ранее ОАО «МРСК Юга»)</w:t>
            </w:r>
          </w:p>
        </w:tc>
        <w:tc>
          <w:tcPr>
            <w:tcW w:w="3543" w:type="dxa"/>
            <w:shd w:val="clear" w:color="auto" w:fill="auto"/>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 xml:space="preserve">Директор по внутреннему аудиту - начальник департамента внутреннего </w:t>
            </w:r>
          </w:p>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 xml:space="preserve">аудита </w:t>
            </w:r>
          </w:p>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p>
        </w:tc>
      </w:tr>
      <w:tr w:rsidR="00D66AD4" w:rsidRPr="00780EF5" w:rsidTr="00787AF8">
        <w:trPr>
          <w:jc w:val="center"/>
        </w:trPr>
        <w:tc>
          <w:tcPr>
            <w:tcW w:w="1242" w:type="dxa"/>
            <w:shd w:val="clear" w:color="auto" w:fill="auto"/>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2021</w:t>
            </w:r>
          </w:p>
        </w:tc>
        <w:tc>
          <w:tcPr>
            <w:tcW w:w="1418" w:type="dxa"/>
            <w:shd w:val="clear" w:color="auto" w:fill="auto"/>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настоящее</w:t>
            </w:r>
          </w:p>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время</w:t>
            </w:r>
          </w:p>
        </w:tc>
        <w:tc>
          <w:tcPr>
            <w:tcW w:w="3544" w:type="dxa"/>
            <w:shd w:val="clear" w:color="auto" w:fill="auto"/>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bookmarkStart w:id="92" w:name="_Hlk96711487"/>
            <w:r w:rsidRPr="00780EF5">
              <w:rPr>
                <w:rFonts w:ascii="Times New Roman" w:eastAsia="Times New Roman" w:hAnsi="Times New Roman" w:cs="Times New Roman"/>
                <w:b/>
                <w:i/>
                <w:sz w:val="22"/>
                <w:szCs w:val="22"/>
                <w:lang w:eastAsia="ru-RU"/>
              </w:rPr>
              <w:t>ПАО «Россети Кубань»</w:t>
            </w:r>
            <w:bookmarkEnd w:id="92"/>
          </w:p>
        </w:tc>
        <w:tc>
          <w:tcPr>
            <w:tcW w:w="3543" w:type="dxa"/>
            <w:shd w:val="clear" w:color="auto" w:fill="auto"/>
          </w:tcPr>
          <w:p w:rsidR="00D66AD4" w:rsidRPr="00780EF5" w:rsidRDefault="00D66AD4" w:rsidP="00D66AD4">
            <w:pPr>
              <w:spacing w:after="0" w:line="240" w:lineRule="auto"/>
              <w:jc w:val="both"/>
              <w:rPr>
                <w:rFonts w:ascii="Times New Roman" w:eastAsia="Times New Roman" w:hAnsi="Times New Roman" w:cs="Times New Roman"/>
                <w:b/>
                <w:i/>
                <w:sz w:val="22"/>
                <w:szCs w:val="22"/>
                <w:lang w:eastAsia="ru-RU"/>
              </w:rPr>
            </w:pPr>
            <w:r w:rsidRPr="00780EF5">
              <w:rPr>
                <w:rFonts w:ascii="Times New Roman" w:eastAsia="Times New Roman" w:hAnsi="Times New Roman" w:cs="Times New Roman"/>
                <w:b/>
                <w:i/>
                <w:sz w:val="22"/>
                <w:szCs w:val="22"/>
                <w:lang w:eastAsia="ru-RU"/>
              </w:rPr>
              <w:t>Начальник дирекции внутреннего аудита (по совместительству)</w:t>
            </w:r>
          </w:p>
        </w:tc>
      </w:tr>
    </w:tbl>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такому лицу обыкновенных акций эмитента: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Доля участия лица в уставном капитале подконтрольных эмитенту организаций, имеющих для него существенное значение: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Доля принадлежащих лицу обыкновенных акций подконтрольной эмитенту организации: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sz w:val="22"/>
          <w:szCs w:val="22"/>
          <w:lang w:eastAsia="ru-RU"/>
        </w:rPr>
      </w:pPr>
      <w:r w:rsidRPr="00F25C96">
        <w:rPr>
          <w:rFonts w:ascii="Times New Roman" w:eastAsia="Times New Roman" w:hAnsi="Times New Roman" w:cs="Times New Roman"/>
          <w:sz w:val="22"/>
          <w:szCs w:val="22"/>
          <w:lang w:eastAsia="ru-RU"/>
        </w:rPr>
        <w:t xml:space="preserve">Количество акций подконтрольной эмитенту организации каждой категории (типа), которые могут быть приобретены лицом в результате конвертации принадлежащих ему ценных бумаг, конвертируемых в акции: </w:t>
      </w:r>
      <w:r w:rsidRPr="00F25C96">
        <w:rPr>
          <w:rFonts w:ascii="Times New Roman" w:eastAsia="Times New Roman" w:hAnsi="Times New Roman" w:cs="Times New Roman"/>
          <w:b/>
          <w:i/>
          <w:sz w:val="22"/>
          <w:szCs w:val="22"/>
          <w:lang w:eastAsia="ru-RU"/>
        </w:rPr>
        <w:t>0</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характере родственных связей (супруги, родители, дети, усыновители, усыновленные, родные братья и сестры, дедушки, бабушки, внуки)  с иными лицами, входящими в состав органов управления эмитента и/или органов контроля за финансово-хозяйственной деятельностью эмитента: </w:t>
      </w:r>
      <w:r w:rsidRPr="00F25C96">
        <w:rPr>
          <w:rFonts w:ascii="Times New Roman" w:eastAsia="Times New Roman" w:hAnsi="Times New Roman" w:cs="Times New Roman"/>
          <w:b/>
          <w:i/>
          <w:sz w:val="22"/>
          <w:szCs w:val="22"/>
          <w:lang w:eastAsia="ru-RU"/>
        </w:rPr>
        <w:t>Указанных родственных связей нет.</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привлечении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F25C96">
        <w:rPr>
          <w:rFonts w:ascii="Times New Roman" w:eastAsia="Times New Roman" w:hAnsi="Times New Roman" w:cs="Times New Roman"/>
          <w:b/>
          <w:i/>
          <w:sz w:val="22"/>
          <w:szCs w:val="22"/>
          <w:lang w:eastAsia="ru-RU"/>
        </w:rPr>
        <w:t>Лицо к указанным видам ответственности не привлекалось.</w:t>
      </w:r>
    </w:p>
    <w:p w:rsidR="00780EF5" w:rsidRPr="00F25C96" w:rsidRDefault="00780EF5" w:rsidP="00780EF5">
      <w:pPr>
        <w:shd w:val="clear" w:color="auto" w:fill="FFFFFF"/>
        <w:tabs>
          <w:tab w:val="left" w:pos="993"/>
        </w:tabs>
        <w:spacing w:after="0" w:line="240" w:lineRule="auto"/>
        <w:ind w:right="120"/>
        <w:jc w:val="both"/>
        <w:rPr>
          <w:rFonts w:ascii="Times New Roman" w:eastAsia="Times New Roman" w:hAnsi="Times New Roman" w:cs="Times New Roman"/>
          <w:b/>
          <w:i/>
          <w:sz w:val="22"/>
          <w:szCs w:val="22"/>
          <w:lang w:eastAsia="ru-RU"/>
        </w:rPr>
      </w:pPr>
      <w:r w:rsidRPr="00F25C96">
        <w:rPr>
          <w:rFonts w:ascii="Times New Roman" w:eastAsia="Times New Roman" w:hAnsi="Times New Roman" w:cs="Times New Roman"/>
          <w:sz w:val="22"/>
          <w:szCs w:val="22"/>
          <w:lang w:eastAsia="ru-RU"/>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была введена одна из процедур банкротства, предусмотренных </w:t>
      </w:r>
      <w:hyperlink r:id="rId43" w:history="1">
        <w:r w:rsidRPr="00F25C96">
          <w:rPr>
            <w:rFonts w:ascii="Times New Roman" w:eastAsia="Times New Roman" w:hAnsi="Times New Roman" w:cs="Times New Roman"/>
            <w:sz w:val="22"/>
            <w:szCs w:val="22"/>
            <w:lang w:eastAsia="ru-RU"/>
          </w:rPr>
          <w:t>статьей 27</w:t>
        </w:r>
      </w:hyperlink>
      <w:r w:rsidRPr="00F25C96">
        <w:rPr>
          <w:rFonts w:ascii="Times New Roman" w:eastAsia="Times New Roman" w:hAnsi="Times New Roman" w:cs="Times New Roman"/>
          <w:sz w:val="22"/>
          <w:szCs w:val="22"/>
          <w:lang w:eastAsia="ru-RU"/>
        </w:rPr>
        <w:t xml:space="preserve"> Федерального закона «О несостоятельности (банкротстве)»: </w:t>
      </w:r>
      <w:r w:rsidRPr="00F25C96">
        <w:rPr>
          <w:rFonts w:ascii="Times New Roman" w:eastAsia="Times New Roman" w:hAnsi="Times New Roman" w:cs="Times New Roman"/>
          <w:b/>
          <w:i/>
          <w:sz w:val="22"/>
          <w:szCs w:val="22"/>
          <w:lang w:eastAsia="ru-RU"/>
        </w:rPr>
        <w:t>Лицо указанных должностей не занимало.</w:t>
      </w:r>
    </w:p>
    <w:p w:rsidR="00D66AD4" w:rsidRPr="00780EF5"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2C7012" w:rsidRDefault="00D66AD4" w:rsidP="002C7F6F">
      <w:pPr>
        <w:pStyle w:val="2"/>
        <w:rPr>
          <w:rFonts w:ascii="Times New Roman" w:hAnsi="Times New Roman" w:cs="Times New Roman"/>
          <w:color w:val="auto"/>
          <w:sz w:val="24"/>
          <w:szCs w:val="24"/>
        </w:rPr>
      </w:pPr>
      <w:bookmarkStart w:id="93" w:name="Par345"/>
      <w:bookmarkStart w:id="94" w:name="_Toc145927388"/>
      <w:bookmarkEnd w:id="93"/>
      <w:r w:rsidRPr="002C7012">
        <w:rPr>
          <w:rFonts w:ascii="Times New Roman" w:hAnsi="Times New Roman" w:cs="Times New Roman"/>
          <w:color w:val="auto"/>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94"/>
      <w:r w:rsidRPr="002C7012">
        <w:rPr>
          <w:rFonts w:ascii="Times New Roman" w:hAnsi="Times New Roman" w:cs="Times New Roman"/>
          <w:color w:val="auto"/>
          <w:sz w:val="24"/>
          <w:szCs w:val="24"/>
        </w:rPr>
        <w:t xml:space="preserve"> </w:t>
      </w:r>
    </w:p>
    <w:p w:rsidR="00D66AD4" w:rsidRPr="00562DFA" w:rsidRDefault="00D66AD4" w:rsidP="00881D2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62DFA">
        <w:rPr>
          <w:rFonts w:ascii="Times New Roman" w:eastAsia="Times New Roman" w:hAnsi="Times New Roman" w:cs="Times New Roman"/>
          <w:sz w:val="22"/>
          <w:szCs w:val="22"/>
          <w:lang w:eastAsia="ru-RU"/>
        </w:rPr>
        <w:t xml:space="preserve">Сведения  о  любых соглашениях или обязательствах эмитента или подконтрольных эмитенту организаций, касающиеся возможности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w:t>
      </w:r>
      <w:r w:rsidRPr="00562DFA">
        <w:rPr>
          <w:rFonts w:ascii="Times New Roman" w:eastAsia="Times New Roman" w:hAnsi="Times New Roman" w:cs="Times New Roman"/>
          <w:sz w:val="22"/>
          <w:szCs w:val="22"/>
          <w:lang w:eastAsia="ru-RU"/>
        </w:rPr>
        <w:lastRenderedPageBreak/>
        <w:t>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w:t>
      </w:r>
    </w:p>
    <w:p w:rsidR="00D66AD4" w:rsidRPr="00562DFA" w:rsidRDefault="00D66AD4" w:rsidP="00D66AD4">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62DFA">
        <w:rPr>
          <w:rFonts w:ascii="Times New Roman" w:eastAsia="Times New Roman" w:hAnsi="Times New Roman" w:cs="Times New Roman"/>
          <w:b/>
          <w:i/>
          <w:sz w:val="22"/>
          <w:szCs w:val="22"/>
          <w:lang w:eastAsia="ru-RU"/>
        </w:rPr>
        <w:t>Таких соглашений  и обязательств нет.</w:t>
      </w:r>
    </w:p>
    <w:p w:rsidR="00D66AD4" w:rsidRPr="00F25C96"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2C7012" w:rsidRDefault="00D66AD4" w:rsidP="00881D29">
      <w:pPr>
        <w:pStyle w:val="1"/>
        <w:jc w:val="both"/>
        <w:rPr>
          <w:rFonts w:ascii="Times New Roman" w:eastAsia="Times New Roman" w:hAnsi="Times New Roman" w:cs="Times New Roman"/>
          <w:color w:val="auto"/>
          <w:lang w:eastAsia="ru-RU"/>
        </w:rPr>
      </w:pPr>
      <w:bookmarkStart w:id="95" w:name="_Toc145927389"/>
      <w:r w:rsidRPr="002C7012">
        <w:rPr>
          <w:rFonts w:ascii="Times New Roman" w:eastAsia="Times New Roman" w:hAnsi="Times New Roman" w:cs="Times New Roman"/>
          <w:color w:val="auto"/>
          <w:lang w:eastAsia="ru-RU"/>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95"/>
    </w:p>
    <w:p w:rsidR="00D66AD4" w:rsidRPr="00F25C96"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5F3611" w:rsidRPr="002C7012" w:rsidRDefault="005F3611" w:rsidP="00881D29">
      <w:pPr>
        <w:pStyle w:val="2"/>
        <w:rPr>
          <w:rFonts w:ascii="Times New Roman" w:eastAsia="Times New Roman" w:hAnsi="Times New Roman" w:cs="Times New Roman"/>
          <w:color w:val="auto"/>
          <w:sz w:val="24"/>
          <w:szCs w:val="24"/>
        </w:rPr>
      </w:pPr>
      <w:bookmarkStart w:id="96" w:name="Par359"/>
      <w:bookmarkStart w:id="97" w:name="_Toc145927390"/>
      <w:bookmarkEnd w:id="96"/>
      <w:r w:rsidRPr="002C7012">
        <w:rPr>
          <w:rFonts w:ascii="Times New Roman" w:eastAsia="Times New Roman" w:hAnsi="Times New Roman" w:cs="Times New Roman"/>
          <w:color w:val="auto"/>
          <w:sz w:val="24"/>
          <w:szCs w:val="24"/>
        </w:rPr>
        <w:t>3.1. Сведения об общем количестве акционеров эмитента</w:t>
      </w:r>
      <w:bookmarkEnd w:id="97"/>
      <w:r w:rsidRPr="002C7012">
        <w:rPr>
          <w:rFonts w:ascii="Times New Roman" w:eastAsia="Times New Roman" w:hAnsi="Times New Roman" w:cs="Times New Roman"/>
          <w:color w:val="auto"/>
          <w:sz w:val="24"/>
          <w:szCs w:val="24"/>
        </w:rPr>
        <w:t xml:space="preserve"> </w:t>
      </w:r>
    </w:p>
    <w:p w:rsidR="005F3611" w:rsidRPr="007E3CD7" w:rsidRDefault="005F3611" w:rsidP="007E3CD7">
      <w:pPr>
        <w:spacing w:after="0" w:line="240" w:lineRule="auto"/>
        <w:ind w:firstLine="567"/>
        <w:jc w:val="both"/>
        <w:rPr>
          <w:rFonts w:ascii="Times New Roman" w:eastAsia="Times New Roman" w:hAnsi="Times New Roman" w:cs="Times New Roman"/>
          <w:b/>
          <w:i/>
          <w:sz w:val="22"/>
          <w:szCs w:val="22"/>
          <w:lang w:eastAsia="ru-RU"/>
        </w:rPr>
      </w:pPr>
      <w:r w:rsidRPr="007E3CD7">
        <w:rPr>
          <w:rFonts w:ascii="Times New Roman" w:eastAsia="Times New Roman" w:hAnsi="Times New Roman" w:cs="Times New Roman"/>
          <w:b/>
          <w:i/>
          <w:sz w:val="22"/>
          <w:szCs w:val="22"/>
          <w:lang w:eastAsia="ru-RU"/>
        </w:rPr>
        <w:t>В  данном пункте приведена известная эмитенту информация по состоянию на 30.06.2023 с учетом следующих изменений, произошедших на дату раскрытия промежуточной сокращенной  консолидированной финансовой отчетности (неаудированной), за три и шесть месяцев, закончившихся 30 июня 2023 года:</w:t>
      </w:r>
    </w:p>
    <w:p w:rsidR="005F3611" w:rsidRPr="007E3CD7" w:rsidRDefault="005F3611" w:rsidP="007E3CD7">
      <w:pPr>
        <w:spacing w:line="240" w:lineRule="auto"/>
        <w:ind w:firstLine="567"/>
        <w:jc w:val="both"/>
        <w:rPr>
          <w:rFonts w:ascii="Times New Roman" w:eastAsia="Times New Roman" w:hAnsi="Times New Roman" w:cs="Times New Roman"/>
          <w:b/>
          <w:i/>
          <w:color w:val="FF0000"/>
          <w:sz w:val="22"/>
          <w:szCs w:val="22"/>
          <w:lang w:eastAsia="ru-RU"/>
        </w:rPr>
      </w:pPr>
      <w:r w:rsidRPr="007E3CD7">
        <w:rPr>
          <w:rFonts w:ascii="Times New Roman" w:eastAsia="Times New Roman" w:hAnsi="Times New Roman" w:cs="Times New Roman"/>
          <w:b/>
          <w:i/>
          <w:sz w:val="22"/>
          <w:szCs w:val="22"/>
          <w:lang w:eastAsia="ru-RU"/>
        </w:rPr>
        <w:t xml:space="preserve">- общее количество лиц с ненулевыми остатками на лицевых счетах, зарегистрированных в реестре акционеров эмитента уменьшилось с 1806 до </w:t>
      </w:r>
      <w:r w:rsidRPr="007E3CD7">
        <w:rPr>
          <w:rFonts w:ascii="Times New Roman" w:eastAsia="Times New Roman" w:hAnsi="Times New Roman" w:cs="Times New Roman"/>
          <w:b/>
          <w:bCs/>
          <w:i/>
          <w:iCs/>
          <w:sz w:val="22"/>
          <w:szCs w:val="22"/>
          <w:lang w:eastAsia="ru-RU"/>
        </w:rPr>
        <w:t xml:space="preserve">1805. </w:t>
      </w:r>
    </w:p>
    <w:p w:rsidR="005F3611" w:rsidRPr="005F3611" w:rsidRDefault="005F3611" w:rsidP="00881D2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Общее количество лиц с ненулевыми остатками на лицевых счетах, зарегистрированных в реестре акционеров эмитента на дату окончания отчетного периода: </w:t>
      </w:r>
      <w:r w:rsidRPr="005F3611">
        <w:rPr>
          <w:rFonts w:ascii="Times New Roman" w:eastAsia="Times New Roman" w:hAnsi="Times New Roman" w:cs="Times New Roman"/>
          <w:b/>
          <w:bCs/>
          <w:i/>
          <w:iCs/>
          <w:sz w:val="22"/>
          <w:szCs w:val="22"/>
          <w:lang w:eastAsia="ru-RU"/>
        </w:rPr>
        <w:t>1806</w:t>
      </w:r>
    </w:p>
    <w:p w:rsidR="005F3611" w:rsidRPr="005F3611" w:rsidRDefault="005F3611" w:rsidP="00881D2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Общее количество номинальных держателей акций эмитента с ненулевыми остатками на лицевых счетах: </w:t>
      </w:r>
      <w:r w:rsidRPr="005F3611">
        <w:rPr>
          <w:rFonts w:ascii="Times New Roman" w:eastAsia="Times New Roman" w:hAnsi="Times New Roman" w:cs="Times New Roman"/>
          <w:b/>
          <w:bCs/>
          <w:i/>
          <w:iCs/>
          <w:sz w:val="22"/>
          <w:szCs w:val="22"/>
          <w:lang w:eastAsia="ru-RU"/>
        </w:rPr>
        <w:t>2</w:t>
      </w:r>
    </w:p>
    <w:p w:rsidR="005F3611" w:rsidRPr="005F3611" w:rsidRDefault="005F3611" w:rsidP="00881D2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который составлен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Pr="005F3611">
        <w:rPr>
          <w:rFonts w:ascii="Times New Roman" w:eastAsia="Times New Roman" w:hAnsi="Times New Roman" w:cs="Times New Roman"/>
          <w:b/>
          <w:bCs/>
          <w:i/>
          <w:iCs/>
          <w:sz w:val="22"/>
          <w:szCs w:val="22"/>
          <w:lang w:eastAsia="ru-RU"/>
        </w:rPr>
        <w:t>3771</w:t>
      </w:r>
    </w:p>
    <w:p w:rsidR="005F3611" w:rsidRPr="005F3611" w:rsidRDefault="005F3611" w:rsidP="00881D29">
      <w:pPr>
        <w:widowControl w:val="0"/>
        <w:autoSpaceDE w:val="0"/>
        <w:autoSpaceDN w:val="0"/>
        <w:adjustRightInd w:val="0"/>
        <w:spacing w:after="0" w:line="240" w:lineRule="auto"/>
        <w:ind w:firstLine="540"/>
        <w:jc w:val="both"/>
        <w:rPr>
          <w:rFonts w:ascii="Times New Roman" w:eastAsia="Times New Roman" w:hAnsi="Times New Roman" w:cs="Times New Roman"/>
          <w:b/>
          <w:bCs/>
          <w:i/>
          <w:iCs/>
          <w:sz w:val="22"/>
          <w:szCs w:val="22"/>
          <w:lang w:eastAsia="ru-RU"/>
        </w:rPr>
      </w:pPr>
      <w:r w:rsidRPr="005F3611">
        <w:rPr>
          <w:rFonts w:ascii="Times New Roman" w:eastAsia="Times New Roman" w:hAnsi="Times New Roman" w:cs="Times New Roman"/>
          <w:sz w:val="22"/>
          <w:szCs w:val="22"/>
          <w:lang w:eastAsia="ru-RU"/>
        </w:rPr>
        <w:t xml:space="preserve">Категория (тип) акции: </w:t>
      </w:r>
      <w:r w:rsidRPr="005F3611">
        <w:rPr>
          <w:rFonts w:ascii="Times New Roman" w:eastAsia="Times New Roman" w:hAnsi="Times New Roman" w:cs="Times New Roman"/>
          <w:b/>
          <w:bCs/>
          <w:i/>
          <w:iCs/>
          <w:sz w:val="22"/>
          <w:szCs w:val="22"/>
          <w:lang w:eastAsia="ru-RU"/>
        </w:rPr>
        <w:t>обыкновенные</w:t>
      </w:r>
    </w:p>
    <w:p w:rsidR="005F3611" w:rsidRPr="005F3611" w:rsidRDefault="005F3611" w:rsidP="00881D2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Дата составления списка лиц: </w:t>
      </w:r>
      <w:r w:rsidRPr="005F3611">
        <w:rPr>
          <w:rFonts w:ascii="Times New Roman" w:eastAsia="Times New Roman" w:hAnsi="Times New Roman" w:cs="Times New Roman"/>
          <w:b/>
          <w:bCs/>
          <w:i/>
          <w:iCs/>
          <w:sz w:val="22"/>
          <w:szCs w:val="22"/>
          <w:lang w:eastAsia="ru-RU"/>
        </w:rPr>
        <w:t>22.05.2023</w:t>
      </w:r>
    </w:p>
    <w:p w:rsidR="005F3611" w:rsidRPr="005F3611" w:rsidRDefault="005F3611" w:rsidP="00881D2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Количество акций, приобретенных и (или) выкупленных эмитентом, и (или) поступивших в его распоряжение, на дату окончания последнего завершенного отчетного периода, отдельно по каждой категории (типу) акций: </w:t>
      </w:r>
      <w:r w:rsidRPr="005F3611">
        <w:rPr>
          <w:rFonts w:ascii="Times New Roman" w:eastAsia="Times New Roman" w:hAnsi="Times New Roman" w:cs="Times New Roman"/>
          <w:b/>
          <w:bCs/>
          <w:i/>
          <w:iCs/>
          <w:sz w:val="22"/>
          <w:szCs w:val="22"/>
          <w:lang w:eastAsia="ru-RU"/>
        </w:rPr>
        <w:t>Эмитентом размещены только обыкновенные акции. Собственных обыкновенных акций, находящихся на балансе эмитента, нет.</w:t>
      </w:r>
    </w:p>
    <w:p w:rsidR="005F3611" w:rsidRPr="005F3611" w:rsidRDefault="005F3611" w:rsidP="00881D29">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Информация о количестве акций эмитента, принадлежащих подконтрольным им организациям, отдельно по каждой категории (типу) акций.</w:t>
      </w:r>
      <w:r w:rsidRPr="005F3611">
        <w:rPr>
          <w:rFonts w:ascii="Times New Roman" w:eastAsia="Times New Roman" w:hAnsi="Times New Roman" w:cs="Times New Roman"/>
          <w:b/>
          <w:i/>
          <w:sz w:val="22"/>
          <w:szCs w:val="22"/>
          <w:lang w:eastAsia="ru-RU"/>
        </w:rPr>
        <w:t xml:space="preserve"> </w:t>
      </w:r>
      <w:r w:rsidRPr="005F3611">
        <w:rPr>
          <w:rFonts w:ascii="Times New Roman" w:eastAsia="Times New Roman" w:hAnsi="Times New Roman" w:cs="Times New Roman"/>
          <w:b/>
          <w:bCs/>
          <w:i/>
          <w:iCs/>
          <w:sz w:val="22"/>
          <w:szCs w:val="22"/>
          <w:lang w:eastAsia="ru-RU"/>
        </w:rPr>
        <w:t>Подконтрольные эмитенту  организации не владеют его акциями.</w:t>
      </w:r>
    </w:p>
    <w:p w:rsidR="005F3611" w:rsidRPr="005F3611" w:rsidRDefault="005F3611" w:rsidP="005F3611">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5F3611" w:rsidRPr="002C7012" w:rsidRDefault="005F3611" w:rsidP="00881D29">
      <w:pPr>
        <w:pStyle w:val="2"/>
        <w:rPr>
          <w:rFonts w:ascii="Times New Roman" w:eastAsia="Times New Roman" w:hAnsi="Times New Roman" w:cs="Times New Roman"/>
          <w:color w:val="auto"/>
          <w:sz w:val="24"/>
          <w:szCs w:val="24"/>
          <w:lang w:eastAsia="ru-RU"/>
        </w:rPr>
      </w:pPr>
      <w:bookmarkStart w:id="98" w:name="_Toc145927391"/>
      <w:r w:rsidRPr="002C7012">
        <w:rPr>
          <w:rFonts w:ascii="Times New Roman" w:eastAsia="Times New Roman" w:hAnsi="Times New Roman" w:cs="Times New Roman"/>
          <w:color w:val="auto"/>
          <w:sz w:val="24"/>
          <w:szCs w:val="24"/>
          <w:lang w:eastAsia="ru-RU"/>
        </w:rPr>
        <w:t>3.2. Сведения об акционерах эмитента или лицах, имеющих право распоряжаться голосами, приходящимися на голосующие акции, составляющие уставный  капитал  эмитента</w:t>
      </w:r>
      <w:bookmarkEnd w:id="98"/>
      <w:r w:rsidRPr="002C7012">
        <w:rPr>
          <w:rFonts w:ascii="Times New Roman" w:eastAsia="Times New Roman" w:hAnsi="Times New Roman" w:cs="Times New Roman"/>
          <w:color w:val="auto"/>
          <w:sz w:val="24"/>
          <w:szCs w:val="24"/>
          <w:lang w:eastAsia="ru-RU"/>
        </w:rPr>
        <w:t xml:space="preserve"> </w:t>
      </w:r>
    </w:p>
    <w:p w:rsidR="007E3CD7" w:rsidRDefault="007E3CD7" w:rsidP="007E3CD7">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7E3CD7">
        <w:rPr>
          <w:rFonts w:ascii="Times New Roman" w:eastAsia="Times New Roman" w:hAnsi="Times New Roman" w:cs="Times New Roman"/>
          <w:b/>
          <w:i/>
          <w:sz w:val="22"/>
          <w:szCs w:val="22"/>
          <w:lang w:eastAsia="ru-RU"/>
        </w:rPr>
        <w:t>В данном пункте приведена известная эмитенту информация по состоянию на 30.06.2023, изменения  в составе данной информации между отчетной датой и  датой раскрытия промежуточной сокращенной консолидированной финансовой отчетности (неаудированной), за три и шесть месяцев, закончившихся 30 июня 2023 года, не происходили.</w:t>
      </w:r>
    </w:p>
    <w:p w:rsidR="005F3611" w:rsidRPr="005F3611" w:rsidRDefault="005F3611" w:rsidP="002C701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Лица, имеющие право распоряжаться не менее чем 5 процентами голосов, приходящихся на голосующие акции, составляющие уставный капитал эмитента. </w:t>
      </w:r>
    </w:p>
    <w:p w:rsidR="005F3611" w:rsidRPr="005F3611" w:rsidRDefault="005F3611" w:rsidP="002C7012">
      <w:pPr>
        <w:widowControl w:val="0"/>
        <w:numPr>
          <w:ilvl w:val="0"/>
          <w:numId w:val="33"/>
        </w:numPr>
        <w:autoSpaceDE w:val="0"/>
        <w:autoSpaceDN w:val="0"/>
        <w:adjustRightInd w:val="0"/>
        <w:spacing w:after="200" w:line="276" w:lineRule="auto"/>
        <w:ind w:left="0" w:firstLine="540"/>
        <w:contextualSpacing/>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Полное фирменное наименование:</w:t>
      </w:r>
      <w:r w:rsidRPr="005F3611">
        <w:rPr>
          <w:rFonts w:ascii="Times New Roman" w:eastAsia="Times New Roman" w:hAnsi="Times New Roman" w:cs="Times New Roman"/>
          <w:b/>
          <w:i/>
          <w:sz w:val="22"/>
          <w:szCs w:val="22"/>
          <w:lang w:eastAsia="ru-RU"/>
        </w:rPr>
        <w:t xml:space="preserve"> Публичное акционерное общество «Федеральная сетевая компания - Россети»</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Сокращенное фирменное наименование:</w:t>
      </w:r>
      <w:r w:rsidRPr="005F3611">
        <w:rPr>
          <w:rFonts w:ascii="Times New Roman" w:eastAsia="Times New Roman" w:hAnsi="Times New Roman" w:cs="Times New Roman"/>
          <w:b/>
          <w:i/>
          <w:sz w:val="22"/>
          <w:szCs w:val="22"/>
          <w:lang w:eastAsia="ru-RU"/>
        </w:rPr>
        <w:t xml:space="preserve"> ПАО «Россети»</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Место нахождения: </w:t>
      </w:r>
      <w:r w:rsidRPr="005F3611">
        <w:rPr>
          <w:rFonts w:ascii="Times New Roman" w:eastAsia="Times New Roman" w:hAnsi="Times New Roman" w:cs="Times New Roman"/>
          <w:b/>
          <w:i/>
          <w:sz w:val="22"/>
          <w:szCs w:val="22"/>
          <w:lang w:eastAsia="ru-RU"/>
        </w:rPr>
        <w:t>Россия, г. Москва</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F3611">
        <w:rPr>
          <w:rFonts w:ascii="Times New Roman" w:eastAsia="Times New Roman" w:hAnsi="Times New Roman" w:cs="Times New Roman"/>
          <w:sz w:val="22"/>
          <w:szCs w:val="22"/>
          <w:lang w:eastAsia="ru-RU"/>
        </w:rPr>
        <w:t>ИНН:</w:t>
      </w:r>
      <w:r w:rsidRPr="005F3611">
        <w:rPr>
          <w:rFonts w:ascii="Times New Roman" w:eastAsia="Times New Roman" w:hAnsi="Times New Roman" w:cs="Times New Roman"/>
          <w:b/>
          <w:i/>
          <w:sz w:val="22"/>
          <w:szCs w:val="22"/>
          <w:lang w:eastAsia="ru-RU"/>
        </w:rPr>
        <w:t xml:space="preserve"> </w:t>
      </w:r>
      <w:r w:rsidRPr="005F3611">
        <w:rPr>
          <w:rFonts w:ascii="Times New Roman" w:eastAsia="Calibri" w:hAnsi="Times New Roman" w:cs="Times New Roman"/>
          <w:b/>
          <w:i/>
          <w:sz w:val="22"/>
          <w:szCs w:val="22"/>
          <w:shd w:val="clear" w:color="auto" w:fill="FFFFFF"/>
        </w:rPr>
        <w:t>4716016979</w:t>
      </w:r>
      <w:r w:rsidR="0066216B">
        <w:rPr>
          <w:rFonts w:ascii="Times New Roman" w:eastAsia="Calibri" w:hAnsi="Times New Roman" w:cs="Times New Roman"/>
          <w:b/>
          <w:i/>
          <w:sz w:val="22"/>
          <w:szCs w:val="22"/>
          <w:shd w:val="clear" w:color="auto" w:fill="FFFFFF"/>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lastRenderedPageBreak/>
        <w:t>ОГРН:</w:t>
      </w:r>
      <w:r w:rsidRPr="005F3611">
        <w:rPr>
          <w:rFonts w:ascii="Times New Roman" w:eastAsia="Times New Roman" w:hAnsi="Times New Roman" w:cs="Times New Roman"/>
          <w:b/>
          <w:i/>
          <w:sz w:val="22"/>
          <w:szCs w:val="22"/>
          <w:lang w:eastAsia="ru-RU"/>
        </w:rPr>
        <w:t xml:space="preserve"> </w:t>
      </w:r>
      <w:r w:rsidRPr="005F3611">
        <w:rPr>
          <w:rFonts w:ascii="Times New Roman" w:eastAsia="Calibri" w:hAnsi="Times New Roman" w:cs="Times New Roman"/>
          <w:b/>
          <w:i/>
          <w:sz w:val="22"/>
          <w:szCs w:val="22"/>
          <w:shd w:val="clear" w:color="auto" w:fill="FFFFFF"/>
        </w:rPr>
        <w:t>1024701893336</w:t>
      </w:r>
      <w:r w:rsidR="0066216B">
        <w:rPr>
          <w:rFonts w:ascii="Times New Roman" w:eastAsia="Calibri" w:hAnsi="Times New Roman" w:cs="Times New Roman"/>
          <w:b/>
          <w:i/>
          <w:sz w:val="22"/>
          <w:szCs w:val="22"/>
          <w:shd w:val="clear" w:color="auto" w:fill="FFFFFF"/>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F3611">
        <w:rPr>
          <w:rFonts w:ascii="Times New Roman" w:eastAsia="Times New Roman" w:hAnsi="Times New Roman" w:cs="Times New Roman"/>
          <w:sz w:val="22"/>
          <w:szCs w:val="22"/>
          <w:lang w:eastAsia="ru-RU"/>
        </w:rPr>
        <w:t>Размер доли голосов, приходящихся на голосующие акции, составляющие уставный капитал эмитента, которой имеет право распоряжаться лицо:</w:t>
      </w:r>
      <w:r w:rsidRPr="005F3611">
        <w:rPr>
          <w:rFonts w:ascii="Times New Roman" w:eastAsia="Times New Roman" w:hAnsi="Times New Roman" w:cs="Times New Roman"/>
          <w:b/>
          <w:i/>
          <w:sz w:val="22"/>
          <w:szCs w:val="22"/>
          <w:lang w:eastAsia="ru-RU"/>
        </w:rPr>
        <w:t xml:space="preserve">  99,71%.</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Вид права распоряжения голосами, приходящимися на голосующие акции, составляющие уставный капитал эмитента, </w:t>
      </w:r>
      <w:r w:rsidR="0066216B">
        <w:rPr>
          <w:rFonts w:ascii="Times New Roman" w:eastAsia="Times New Roman" w:hAnsi="Times New Roman" w:cs="Times New Roman"/>
          <w:sz w:val="22"/>
          <w:szCs w:val="22"/>
          <w:lang w:eastAsia="ru-RU"/>
        </w:rPr>
        <w:t>к</w:t>
      </w:r>
      <w:r w:rsidRPr="005F3611">
        <w:rPr>
          <w:rFonts w:ascii="Times New Roman" w:eastAsia="Times New Roman" w:hAnsi="Times New Roman" w:cs="Times New Roman"/>
          <w:sz w:val="22"/>
          <w:szCs w:val="22"/>
          <w:lang w:eastAsia="ru-RU"/>
        </w:rPr>
        <w:t xml:space="preserve">оторым обладает лицо: </w:t>
      </w:r>
      <w:r w:rsidRPr="005F3611">
        <w:rPr>
          <w:rFonts w:ascii="Times New Roman" w:eastAsia="Times New Roman" w:hAnsi="Times New Roman" w:cs="Times New Roman"/>
          <w:b/>
          <w:i/>
          <w:sz w:val="22"/>
          <w:szCs w:val="22"/>
          <w:lang w:eastAsia="ru-RU"/>
        </w:rPr>
        <w:t>прямое распоряжение</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Признак права распоряжения голосами, приходящимися на голосующие акции, составляющие уставный капитал эмитента, которым обладает лицо:</w:t>
      </w:r>
      <w:r w:rsidRPr="005F3611">
        <w:rPr>
          <w:rFonts w:ascii="Times New Roman" w:eastAsia="Times New Roman" w:hAnsi="Times New Roman" w:cs="Times New Roman"/>
          <w:b/>
          <w:i/>
          <w:sz w:val="22"/>
          <w:szCs w:val="22"/>
          <w:lang w:eastAsia="ru-RU"/>
        </w:rPr>
        <w:t xml:space="preserve"> самостоятельное распоряжение</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Основание, в силу которого лицо имеет право распоряжаться голосами, приходящимися на голосующие акции, составляющие уставный капитал эмитента: </w:t>
      </w:r>
      <w:r w:rsidRPr="005F3611">
        <w:rPr>
          <w:rFonts w:ascii="Times New Roman" w:eastAsia="Times New Roman" w:hAnsi="Times New Roman" w:cs="Times New Roman"/>
          <w:b/>
          <w:i/>
          <w:sz w:val="22"/>
          <w:szCs w:val="22"/>
          <w:lang w:eastAsia="ru-RU"/>
        </w:rPr>
        <w:t>участие в уставном капитале в эмитенте.</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Иные сведения, указываемые эмитентом по собственному усмотрению: </w:t>
      </w:r>
      <w:r w:rsidRPr="005F3611">
        <w:rPr>
          <w:rFonts w:ascii="Times New Roman" w:eastAsia="Times New Roman" w:hAnsi="Times New Roman" w:cs="Times New Roman"/>
          <w:b/>
          <w:i/>
          <w:sz w:val="22"/>
          <w:szCs w:val="22"/>
          <w:lang w:eastAsia="ru-RU"/>
        </w:rPr>
        <w:t>нет</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2"/>
          <w:szCs w:val="22"/>
          <w:lang w:eastAsia="ru-RU"/>
        </w:rPr>
      </w:pPr>
    </w:p>
    <w:p w:rsidR="005F3611" w:rsidRPr="005F3611" w:rsidRDefault="005F3611" w:rsidP="002C701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Сведения о лицах, контролирующих участника (акционера) эмитента:</w:t>
      </w:r>
    </w:p>
    <w:p w:rsidR="005F3611" w:rsidRPr="005F3611" w:rsidRDefault="005F3611" w:rsidP="002C701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Наименование:</w:t>
      </w:r>
      <w:r w:rsidRPr="005F3611">
        <w:rPr>
          <w:rFonts w:ascii="Times New Roman" w:eastAsia="Times New Roman" w:hAnsi="Times New Roman" w:cs="Times New Roman"/>
          <w:b/>
          <w:i/>
          <w:sz w:val="22"/>
          <w:szCs w:val="22"/>
          <w:lang w:eastAsia="ru-RU"/>
        </w:rPr>
        <w:t xml:space="preserve"> Российская Федерация в лице Федерального агентства по управлению государственным имуществом</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Место нахождения: </w:t>
      </w:r>
      <w:r w:rsidRPr="005F3611">
        <w:rPr>
          <w:rFonts w:ascii="Times New Roman" w:eastAsia="Times New Roman" w:hAnsi="Times New Roman" w:cs="Times New Roman"/>
          <w:b/>
          <w:i/>
          <w:sz w:val="22"/>
          <w:szCs w:val="22"/>
          <w:lang w:eastAsia="ru-RU"/>
        </w:rPr>
        <w:t>109012, Российская Федерация, г. Москва, Никольский пер., 9</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ИНН:</w:t>
      </w:r>
      <w:r w:rsidRPr="005F3611">
        <w:rPr>
          <w:rFonts w:ascii="Times New Roman" w:eastAsia="Times New Roman" w:hAnsi="Times New Roman" w:cs="Times New Roman"/>
          <w:b/>
          <w:i/>
          <w:sz w:val="22"/>
          <w:szCs w:val="22"/>
          <w:lang w:eastAsia="ru-RU"/>
        </w:rPr>
        <w:t xml:space="preserve"> 7710723134</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ОГРН:</w:t>
      </w:r>
      <w:r w:rsidRPr="005F3611">
        <w:rPr>
          <w:rFonts w:ascii="Times New Roman" w:eastAsia="Times New Roman" w:hAnsi="Times New Roman" w:cs="Times New Roman"/>
          <w:b/>
          <w:i/>
          <w:sz w:val="22"/>
          <w:szCs w:val="22"/>
          <w:lang w:eastAsia="ru-RU"/>
        </w:rPr>
        <w:t xml:space="preserve"> 1087746829994</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Вид контроля:</w:t>
      </w:r>
      <w:r w:rsidRPr="005F3611">
        <w:rPr>
          <w:rFonts w:ascii="Times New Roman" w:eastAsia="Times New Roman" w:hAnsi="Times New Roman" w:cs="Times New Roman"/>
          <w:b/>
          <w:i/>
          <w:sz w:val="22"/>
          <w:szCs w:val="22"/>
          <w:lang w:eastAsia="ru-RU"/>
        </w:rPr>
        <w:t xml:space="preserve"> прямой контроль</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Основание, в силу которого лицо, контролирующее участника (акционера) эмитента, осуществляет такой контроль: </w:t>
      </w:r>
      <w:r w:rsidRPr="005F3611">
        <w:rPr>
          <w:rFonts w:ascii="Times New Roman" w:eastAsia="Times New Roman" w:hAnsi="Times New Roman" w:cs="Times New Roman"/>
          <w:b/>
          <w:i/>
          <w:sz w:val="22"/>
          <w:szCs w:val="22"/>
        </w:rPr>
        <w:t>участие в юридическом лице, являющемся акционером эмитента</w:t>
      </w:r>
      <w:r w:rsidR="0066216B">
        <w:rPr>
          <w:rFonts w:ascii="Times New Roman" w:eastAsia="Times New Roman" w:hAnsi="Times New Roman" w:cs="Times New Roman"/>
          <w:b/>
          <w:i/>
          <w:sz w:val="22"/>
          <w:szCs w:val="22"/>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Признак осуществления лицом, контролирующим участника (акционера) эмитента, такого контроля:</w:t>
      </w:r>
      <w:r w:rsidRPr="005F3611">
        <w:rPr>
          <w:rFonts w:ascii="Times New Roman" w:eastAsia="Times New Roman" w:hAnsi="Times New Roman" w:cs="Times New Roman"/>
          <w:b/>
          <w:i/>
          <w:sz w:val="22"/>
          <w:szCs w:val="22"/>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r w:rsidR="0066216B">
        <w:rPr>
          <w:rFonts w:ascii="Times New Roman" w:eastAsia="Times New Roman" w:hAnsi="Times New Roman" w:cs="Times New Roman"/>
          <w:b/>
          <w:i/>
          <w:sz w:val="22"/>
          <w:szCs w:val="22"/>
          <w:lang w:eastAsia="ru-RU"/>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Размер доли такого лица в уставном капитале акционера эмитента:</w:t>
      </w:r>
      <w:r w:rsidRPr="005F3611">
        <w:rPr>
          <w:rFonts w:ascii="Times New Roman" w:eastAsia="Times New Roman" w:hAnsi="Times New Roman" w:cs="Times New Roman"/>
          <w:b/>
          <w:i/>
          <w:sz w:val="22"/>
          <w:szCs w:val="22"/>
          <w:lang w:eastAsia="ru-RU"/>
        </w:rPr>
        <w:t xml:space="preserve"> </w:t>
      </w:r>
      <w:r w:rsidRPr="005F3611">
        <w:rPr>
          <w:rFonts w:ascii="Times New Roman" w:eastAsia="Calibri" w:hAnsi="Times New Roman" w:cs="Times New Roman"/>
          <w:b/>
          <w:i/>
          <w:sz w:val="22"/>
          <w:szCs w:val="22"/>
        </w:rPr>
        <w:t>75,000048%</w:t>
      </w:r>
      <w:r w:rsidR="0066216B">
        <w:rPr>
          <w:rFonts w:ascii="Times New Roman" w:eastAsia="Calibri" w:hAnsi="Times New Roman" w:cs="Times New Roman"/>
          <w:b/>
          <w:i/>
          <w:sz w:val="22"/>
          <w:szCs w:val="22"/>
        </w:rPr>
        <w:t>.</w:t>
      </w:r>
    </w:p>
    <w:p w:rsidR="005F3611" w:rsidRPr="005F3611" w:rsidRDefault="005F3611" w:rsidP="002C7012">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Размер доли принадлежащих такому лицу обыкновенных акций акционера эмитента </w:t>
      </w:r>
      <w:r w:rsidRPr="005F3611">
        <w:rPr>
          <w:rFonts w:ascii="Times New Roman" w:eastAsia="Calibri" w:hAnsi="Times New Roman" w:cs="Times New Roman"/>
          <w:b/>
          <w:i/>
          <w:sz w:val="22"/>
          <w:szCs w:val="22"/>
        </w:rPr>
        <w:t>75,000048%</w:t>
      </w:r>
      <w:r w:rsidR="0066216B">
        <w:rPr>
          <w:rFonts w:ascii="Times New Roman" w:eastAsia="Calibri" w:hAnsi="Times New Roman" w:cs="Times New Roman"/>
          <w:b/>
          <w:i/>
          <w:sz w:val="22"/>
          <w:szCs w:val="22"/>
        </w:rPr>
        <w:t>.</w:t>
      </w:r>
    </w:p>
    <w:p w:rsidR="005F3611" w:rsidRPr="005F3611" w:rsidRDefault="005F3611" w:rsidP="002C7012">
      <w:pPr>
        <w:autoSpaceDE w:val="0"/>
        <w:autoSpaceDN w:val="0"/>
        <w:adjustRightInd w:val="0"/>
        <w:spacing w:after="0" w:line="240" w:lineRule="auto"/>
        <w:ind w:firstLine="540"/>
        <w:jc w:val="both"/>
        <w:rPr>
          <w:rFonts w:ascii="Times New Roman" w:eastAsia="Times New Roman" w:hAnsi="Times New Roman" w:cs="Times New Roman"/>
          <w:sz w:val="22"/>
          <w:szCs w:val="22"/>
        </w:rPr>
      </w:pPr>
      <w:r w:rsidRPr="005F3611">
        <w:rPr>
          <w:rFonts w:ascii="Times New Roman" w:eastAsia="Times New Roman" w:hAnsi="Times New Roman" w:cs="Times New Roman"/>
          <w:sz w:val="22"/>
          <w:szCs w:val="22"/>
        </w:rPr>
        <w:t xml:space="preserve">Размер доли такого лица в уставном капитале эмитента: </w:t>
      </w:r>
      <w:r w:rsidRPr="005F3611">
        <w:rPr>
          <w:rFonts w:ascii="Times New Roman" w:eastAsia="Times New Roman" w:hAnsi="Times New Roman" w:cs="Times New Roman"/>
          <w:b/>
          <w:i/>
          <w:sz w:val="22"/>
          <w:szCs w:val="22"/>
        </w:rPr>
        <w:t>0  </w:t>
      </w:r>
      <w:r w:rsidRPr="005F3611">
        <w:rPr>
          <w:rFonts w:ascii="Times New Roman" w:eastAsia="Times New Roman" w:hAnsi="Times New Roman" w:cs="Times New Roman"/>
          <w:b/>
          <w:i/>
          <w:sz w:val="22"/>
          <w:szCs w:val="22"/>
          <w:lang w:eastAsia="ru-RU"/>
        </w:rPr>
        <w:t>%</w:t>
      </w:r>
      <w:r w:rsidR="0066216B">
        <w:rPr>
          <w:rFonts w:ascii="Times New Roman" w:eastAsia="Times New Roman" w:hAnsi="Times New Roman" w:cs="Times New Roman"/>
          <w:b/>
          <w:i/>
          <w:sz w:val="22"/>
          <w:szCs w:val="22"/>
          <w:lang w:eastAsia="ru-RU"/>
        </w:rPr>
        <w:t>.</w:t>
      </w:r>
    </w:p>
    <w:p w:rsidR="005F3611" w:rsidRPr="005F3611" w:rsidRDefault="005F3611" w:rsidP="002C7012">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5F3611">
        <w:rPr>
          <w:rFonts w:ascii="Times New Roman" w:eastAsia="Times New Roman" w:hAnsi="Times New Roman" w:cs="Times New Roman"/>
          <w:sz w:val="22"/>
          <w:szCs w:val="22"/>
        </w:rPr>
        <w:t xml:space="preserve">Размер доли принадлежащих ему обыкновенных акций эмитента: </w:t>
      </w:r>
      <w:r w:rsidRPr="005F3611">
        <w:rPr>
          <w:rFonts w:ascii="Times New Roman" w:eastAsia="Times New Roman" w:hAnsi="Times New Roman" w:cs="Times New Roman"/>
          <w:b/>
          <w:i/>
          <w:sz w:val="22"/>
          <w:szCs w:val="22"/>
        </w:rPr>
        <w:t xml:space="preserve">0 </w:t>
      </w:r>
      <w:r w:rsidRPr="005F3611">
        <w:rPr>
          <w:rFonts w:ascii="Times New Roman" w:eastAsia="Times New Roman" w:hAnsi="Times New Roman" w:cs="Times New Roman"/>
          <w:b/>
          <w:i/>
          <w:sz w:val="22"/>
          <w:szCs w:val="22"/>
          <w:lang w:eastAsia="ru-RU"/>
        </w:rPr>
        <w:t>%</w:t>
      </w:r>
      <w:r w:rsidR="0066216B">
        <w:rPr>
          <w:rFonts w:ascii="Times New Roman" w:eastAsia="Times New Roman" w:hAnsi="Times New Roman" w:cs="Times New Roman"/>
          <w:b/>
          <w:i/>
          <w:sz w:val="22"/>
          <w:szCs w:val="22"/>
          <w:lang w:eastAsia="ru-RU"/>
        </w:rPr>
        <w:t>.</w:t>
      </w:r>
    </w:p>
    <w:p w:rsidR="005F3611" w:rsidRPr="005F3611" w:rsidRDefault="005F3611" w:rsidP="005F3611">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5F3611" w:rsidRPr="002C7012" w:rsidRDefault="005F3611" w:rsidP="00881D29">
      <w:pPr>
        <w:pStyle w:val="2"/>
        <w:rPr>
          <w:rFonts w:ascii="Times New Roman" w:eastAsia="Times New Roman" w:hAnsi="Times New Roman" w:cs="Times New Roman"/>
          <w:color w:val="auto"/>
          <w:sz w:val="24"/>
          <w:szCs w:val="24"/>
          <w:lang w:eastAsia="ru-RU"/>
        </w:rPr>
      </w:pPr>
      <w:bookmarkStart w:id="99" w:name="_Toc145927392"/>
      <w:r w:rsidRPr="002C7012">
        <w:rPr>
          <w:rFonts w:ascii="Times New Roman" w:eastAsia="Times New Roman" w:hAnsi="Times New Roman" w:cs="Times New Roman"/>
          <w:color w:val="auto"/>
          <w:sz w:val="24"/>
          <w:szCs w:val="24"/>
          <w:lang w:eastAsia="ru-RU"/>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99"/>
    </w:p>
    <w:p w:rsidR="005F3611" w:rsidRPr="005F3611" w:rsidRDefault="005F3611" w:rsidP="005F3611">
      <w:pPr>
        <w:widowControl w:val="0"/>
        <w:autoSpaceDE w:val="0"/>
        <w:autoSpaceDN w:val="0"/>
        <w:adjustRightInd w:val="0"/>
        <w:spacing w:after="0" w:line="240" w:lineRule="auto"/>
        <w:jc w:val="both"/>
        <w:rPr>
          <w:rFonts w:ascii="Times New Roman" w:eastAsia="Calibri" w:hAnsi="Times New Roman" w:cs="Times New Roman"/>
          <w:b/>
          <w:i/>
          <w:sz w:val="22"/>
          <w:szCs w:val="22"/>
        </w:rPr>
      </w:pPr>
      <w:r w:rsidRPr="005F3611">
        <w:rPr>
          <w:rFonts w:ascii="Times New Roman" w:eastAsia="Calibri" w:hAnsi="Times New Roman" w:cs="Times New Roman"/>
          <w:b/>
          <w:i/>
          <w:sz w:val="22"/>
          <w:szCs w:val="22"/>
        </w:rPr>
        <w:t>В  данном пункте приведена известная эмитенту информация по состоянию на 30.06.2023, изменения  в составе данной информации между отчетной датой и  датой раскрытия промежуточной сокращенной консолидированной финансовой отчетности (неаудированной), за три и шесть месяцев, закончившихся 30 июня 2023 года, не происходили.</w:t>
      </w:r>
    </w:p>
    <w:p w:rsidR="005F3611" w:rsidRPr="005F3611" w:rsidRDefault="005F3611" w:rsidP="005F3611">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rPr>
      </w:pPr>
      <w:r w:rsidRPr="005F3611">
        <w:rPr>
          <w:rFonts w:ascii="Times New Roman" w:eastAsia="Times New Roman" w:hAnsi="Times New Roman" w:cs="Times New Roman"/>
          <w:b/>
          <w:i/>
          <w:sz w:val="22"/>
          <w:szCs w:val="22"/>
        </w:rPr>
        <w:t>Вид собственности - субъекта Российской Федерации:</w:t>
      </w:r>
    </w:p>
    <w:p w:rsidR="005F3611" w:rsidRPr="005F3611" w:rsidRDefault="005F3611" w:rsidP="005F3611">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rPr>
      </w:pPr>
      <w:r w:rsidRPr="005F3611">
        <w:rPr>
          <w:rFonts w:ascii="Times New Roman" w:eastAsia="Times New Roman" w:hAnsi="Times New Roman" w:cs="Times New Roman"/>
          <w:sz w:val="22"/>
          <w:szCs w:val="22"/>
        </w:rPr>
        <w:t>Размер доли уставного капитала эмитента, находящейся в государственной (</w:t>
      </w:r>
      <w:r w:rsidRPr="005F3611">
        <w:rPr>
          <w:rFonts w:ascii="Times New Roman" w:eastAsia="Times New Roman" w:hAnsi="Times New Roman" w:cs="Times New Roman"/>
          <w:sz w:val="22"/>
          <w:szCs w:val="22"/>
          <w:lang w:eastAsia="ru-RU"/>
        </w:rPr>
        <w:t xml:space="preserve">субъекта Российской Федерации) </w:t>
      </w:r>
      <w:r w:rsidRPr="005F3611">
        <w:rPr>
          <w:rFonts w:ascii="Times New Roman" w:eastAsia="Times New Roman" w:hAnsi="Times New Roman" w:cs="Times New Roman"/>
          <w:sz w:val="22"/>
          <w:szCs w:val="22"/>
        </w:rPr>
        <w:t>собственности:</w:t>
      </w:r>
      <w:r w:rsidRPr="005F3611">
        <w:rPr>
          <w:rFonts w:ascii="Times New Roman" w:eastAsia="Times New Roman" w:hAnsi="Times New Roman" w:cs="Times New Roman"/>
          <w:b/>
          <w:i/>
          <w:sz w:val="22"/>
          <w:szCs w:val="22"/>
        </w:rPr>
        <w:t xml:space="preserve"> 0,00012 </w:t>
      </w:r>
      <w:r w:rsidRPr="005F3611">
        <w:rPr>
          <w:rFonts w:ascii="Times New Roman" w:eastAsia="Times New Roman" w:hAnsi="Times New Roman" w:cs="Times New Roman"/>
          <w:b/>
          <w:i/>
          <w:sz w:val="22"/>
          <w:szCs w:val="22"/>
          <w:lang w:eastAsia="ru-RU"/>
        </w:rPr>
        <w:t>%.</w:t>
      </w:r>
    </w:p>
    <w:p w:rsidR="005F3611" w:rsidRPr="005F3611" w:rsidRDefault="005F3611" w:rsidP="0066216B">
      <w:pPr>
        <w:widowControl w:val="0"/>
        <w:autoSpaceDE w:val="0"/>
        <w:autoSpaceDN w:val="0"/>
        <w:adjustRightInd w:val="0"/>
        <w:spacing w:after="0" w:line="240" w:lineRule="auto"/>
        <w:ind w:firstLine="567"/>
        <w:jc w:val="both"/>
        <w:rPr>
          <w:rFonts w:ascii="Times New Roman" w:eastAsia="Times New Roman" w:hAnsi="Times New Roman" w:cs="Times New Roman"/>
          <w:b/>
          <w:i/>
          <w:sz w:val="22"/>
          <w:szCs w:val="22"/>
          <w:lang w:eastAsia="ru-RU"/>
        </w:rPr>
      </w:pPr>
      <w:r w:rsidRPr="005F3611">
        <w:rPr>
          <w:rFonts w:ascii="Times New Roman" w:eastAsia="Times New Roman" w:hAnsi="Times New Roman" w:cs="Times New Roman"/>
          <w:sz w:val="22"/>
          <w:szCs w:val="22"/>
          <w:lang w:eastAsia="ru-RU"/>
        </w:rPr>
        <w:t>Наименование и место нахождения органа, которое от имени субъекта Российской Федерации осуществляет функции акционера эмитента:</w:t>
      </w:r>
      <w:r w:rsidRPr="005F3611">
        <w:rPr>
          <w:rFonts w:ascii="Times New Roman" w:eastAsia="Times New Roman" w:hAnsi="Times New Roman" w:cs="Times New Roman"/>
          <w:b/>
          <w:i/>
          <w:sz w:val="22"/>
          <w:szCs w:val="22"/>
          <w:lang w:eastAsia="ru-RU"/>
        </w:rPr>
        <w:t xml:space="preserve"> Краснодарский край в лице Краевого государственного казенного специализированного учреждения «Фонд государственного имущества Краснодарского края» (КГКСУ «Фонд госимущества Краснодарского края»),</w:t>
      </w:r>
      <w:r w:rsidRPr="005F3611">
        <w:rPr>
          <w:rFonts w:ascii="Times New Roman" w:eastAsia="Times New Roman" w:hAnsi="Times New Roman" w:cs="Times New Roman"/>
          <w:sz w:val="22"/>
          <w:szCs w:val="22"/>
          <w:lang w:eastAsia="ru-RU"/>
        </w:rPr>
        <w:t xml:space="preserve"> </w:t>
      </w:r>
      <w:r w:rsidRPr="005F3611">
        <w:rPr>
          <w:rFonts w:ascii="Times New Roman" w:eastAsia="Times New Roman" w:hAnsi="Times New Roman" w:cs="Times New Roman"/>
          <w:b/>
          <w:i/>
          <w:sz w:val="22"/>
          <w:szCs w:val="22"/>
          <w:lang w:eastAsia="ru-RU"/>
        </w:rPr>
        <w:t>350020, Краснодарский край, г. Краснодар, ул. Красная, д. 176.</w:t>
      </w:r>
    </w:p>
    <w:p w:rsidR="005F3611" w:rsidRPr="005F3611" w:rsidRDefault="005F3611" w:rsidP="0066216B">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5F3611">
        <w:rPr>
          <w:rFonts w:ascii="Times New Roman" w:eastAsia="Times New Roman" w:hAnsi="Times New Roman" w:cs="Times New Roman"/>
          <w:sz w:val="22"/>
          <w:szCs w:val="22"/>
          <w:lang w:eastAsia="ru-RU"/>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 </w:t>
      </w:r>
      <w:r w:rsidRPr="005F3611">
        <w:rPr>
          <w:rFonts w:ascii="Times New Roman" w:eastAsia="Times New Roman" w:hAnsi="Times New Roman" w:cs="Times New Roman"/>
          <w:b/>
          <w:bCs/>
          <w:i/>
          <w:iCs/>
          <w:sz w:val="22"/>
          <w:szCs w:val="22"/>
        </w:rPr>
        <w:t>специальное право на участие Российской Федерации, субъектов Российской Федерации, муниципальных образований в управлении эмитентом («золотая акция») отсутствует.</w:t>
      </w:r>
    </w:p>
    <w:p w:rsidR="00D66AD4" w:rsidRPr="00F25C96"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bookmarkStart w:id="100" w:name="Par367"/>
      <w:bookmarkStart w:id="101" w:name="Par398"/>
      <w:bookmarkEnd w:id="100"/>
      <w:bookmarkEnd w:id="101"/>
    </w:p>
    <w:p w:rsidR="00D66AD4" w:rsidRPr="002C7012" w:rsidRDefault="00D66AD4" w:rsidP="002C7F6F">
      <w:pPr>
        <w:pStyle w:val="2"/>
        <w:rPr>
          <w:rFonts w:ascii="Times New Roman" w:hAnsi="Times New Roman" w:cs="Times New Roman"/>
          <w:color w:val="auto"/>
          <w:sz w:val="24"/>
          <w:szCs w:val="24"/>
        </w:rPr>
      </w:pPr>
      <w:bookmarkStart w:id="102" w:name="Par404"/>
      <w:bookmarkStart w:id="103" w:name="_Toc145927393"/>
      <w:bookmarkEnd w:id="102"/>
      <w:r w:rsidRPr="002C7012">
        <w:rPr>
          <w:rFonts w:ascii="Times New Roman" w:hAnsi="Times New Roman" w:cs="Times New Roman"/>
          <w:color w:val="auto"/>
          <w:sz w:val="24"/>
          <w:szCs w:val="24"/>
        </w:rPr>
        <w:t>3.4. Сделки эмитента, в совершении которых имелась заинтересованность</w:t>
      </w:r>
      <w:bookmarkEnd w:id="103"/>
    </w:p>
    <w:p w:rsidR="006F65BC" w:rsidRPr="007E3CD7" w:rsidRDefault="006F65BC" w:rsidP="007E3CD7">
      <w:pPr>
        <w:rPr>
          <w:rFonts w:ascii="Times New Roman" w:hAnsi="Times New Roman" w:cs="Times New Roman"/>
          <w:b/>
          <w:i/>
          <w:sz w:val="22"/>
          <w:szCs w:val="22"/>
        </w:rPr>
      </w:pPr>
      <w:r w:rsidRPr="007E3CD7">
        <w:rPr>
          <w:rFonts w:ascii="Times New Roman" w:hAnsi="Times New Roman" w:cs="Times New Roman"/>
          <w:b/>
          <w:i/>
          <w:sz w:val="22"/>
          <w:szCs w:val="22"/>
        </w:rPr>
        <w:t>Информация в состав отчета эмитента за 6 месяцев не включается.</w:t>
      </w:r>
    </w:p>
    <w:p w:rsidR="00D66AD4" w:rsidRPr="00F25C96"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highlight w:val="yellow"/>
          <w:lang w:eastAsia="ru-RU"/>
        </w:rPr>
        <w:sectPr w:rsidR="00D66AD4" w:rsidRPr="00F25C96" w:rsidSect="006F65BC">
          <w:headerReference w:type="default" r:id="rId44"/>
          <w:pgSz w:w="11906" w:h="16838"/>
          <w:pgMar w:top="851" w:right="851" w:bottom="567" w:left="1701" w:header="397" w:footer="397" w:gutter="0"/>
          <w:cols w:space="709"/>
          <w:docGrid w:linePitch="299"/>
        </w:sectPr>
      </w:pPr>
    </w:p>
    <w:p w:rsidR="00D66AD4" w:rsidRPr="00F25C96" w:rsidRDefault="00D66AD4" w:rsidP="00D66AD4">
      <w:pPr>
        <w:autoSpaceDE w:val="0"/>
        <w:autoSpaceDN w:val="0"/>
        <w:adjustRightInd w:val="0"/>
        <w:spacing w:before="200" w:after="0" w:line="240" w:lineRule="auto"/>
        <w:ind w:firstLine="540"/>
        <w:jc w:val="both"/>
        <w:rPr>
          <w:rFonts w:ascii="Times New Roman" w:eastAsia="Times New Roman" w:hAnsi="Times New Roman" w:cs="Times New Roman"/>
          <w:sz w:val="22"/>
          <w:szCs w:val="22"/>
          <w:highlight w:val="yellow"/>
          <w:lang w:eastAsia="ru-RU"/>
        </w:rPr>
      </w:pPr>
    </w:p>
    <w:p w:rsidR="00D66AD4" w:rsidRPr="002C7012" w:rsidRDefault="00D66AD4" w:rsidP="002C7F6F">
      <w:pPr>
        <w:pStyle w:val="2"/>
        <w:rPr>
          <w:rFonts w:ascii="Times New Roman" w:hAnsi="Times New Roman" w:cs="Times New Roman"/>
          <w:color w:val="auto"/>
          <w:sz w:val="24"/>
          <w:szCs w:val="24"/>
        </w:rPr>
      </w:pPr>
      <w:bookmarkStart w:id="104" w:name="Par409"/>
      <w:bookmarkStart w:id="105" w:name="_Toc145927394"/>
      <w:bookmarkEnd w:id="104"/>
      <w:r w:rsidRPr="002C7012">
        <w:rPr>
          <w:rFonts w:ascii="Times New Roman" w:hAnsi="Times New Roman" w:cs="Times New Roman"/>
          <w:color w:val="auto"/>
          <w:sz w:val="24"/>
          <w:szCs w:val="24"/>
        </w:rPr>
        <w:t>3.5. Крупные сделки эмитента</w:t>
      </w:r>
      <w:bookmarkEnd w:id="105"/>
    </w:p>
    <w:p w:rsidR="006F65BC" w:rsidRPr="007E3CD7" w:rsidRDefault="006F65BC" w:rsidP="007E3CD7">
      <w:pPr>
        <w:rPr>
          <w:rFonts w:ascii="Times New Roman" w:hAnsi="Times New Roman" w:cs="Times New Roman"/>
          <w:b/>
          <w:i/>
        </w:rPr>
      </w:pPr>
      <w:r w:rsidRPr="007E3CD7">
        <w:rPr>
          <w:rFonts w:ascii="Times New Roman" w:hAnsi="Times New Roman" w:cs="Times New Roman"/>
          <w:b/>
          <w:i/>
        </w:rPr>
        <w:t>Информация в состав отчета эмитента за 6 месяцев не включается.</w:t>
      </w:r>
    </w:p>
    <w:p w:rsidR="00D66AD4" w:rsidRPr="007E3CD7" w:rsidRDefault="00D66AD4" w:rsidP="007E3CD7">
      <w:pPr>
        <w:rPr>
          <w:rFonts w:ascii="Times New Roman" w:eastAsia="Times New Roman" w:hAnsi="Times New Roman" w:cs="Times New Roman"/>
          <w:b/>
          <w:i/>
          <w:lang w:eastAsia="ru-RU"/>
        </w:rPr>
      </w:pPr>
    </w:p>
    <w:p w:rsidR="00D66AD4" w:rsidRPr="002C7012" w:rsidRDefault="00D66AD4" w:rsidP="0066216B">
      <w:pPr>
        <w:pStyle w:val="1"/>
        <w:jc w:val="both"/>
        <w:rPr>
          <w:rFonts w:ascii="Times New Roman" w:hAnsi="Times New Roman" w:cs="Times New Roman"/>
          <w:color w:val="auto"/>
        </w:rPr>
      </w:pPr>
      <w:bookmarkStart w:id="106" w:name="_Toc145927395"/>
      <w:r w:rsidRPr="002C7012">
        <w:rPr>
          <w:rFonts w:ascii="Times New Roman" w:hAnsi="Times New Roman" w:cs="Times New Roman"/>
          <w:color w:val="auto"/>
        </w:rPr>
        <w:t>Раздел 4. Дополнительные сведения об эмитенте и о размещенных им ценных бумагах</w:t>
      </w:r>
      <w:bookmarkEnd w:id="106"/>
    </w:p>
    <w:p w:rsidR="00D66AD4" w:rsidRPr="002C7012"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2C7012" w:rsidRDefault="00D66AD4" w:rsidP="002C7F6F">
      <w:pPr>
        <w:pStyle w:val="2"/>
        <w:rPr>
          <w:rFonts w:ascii="Times New Roman" w:hAnsi="Times New Roman" w:cs="Times New Roman"/>
          <w:color w:val="auto"/>
          <w:sz w:val="24"/>
          <w:szCs w:val="24"/>
        </w:rPr>
      </w:pPr>
      <w:bookmarkStart w:id="107" w:name="Par423"/>
      <w:bookmarkStart w:id="108" w:name="_Toc145927396"/>
      <w:bookmarkEnd w:id="107"/>
      <w:r w:rsidRPr="002C7012">
        <w:rPr>
          <w:rFonts w:ascii="Times New Roman" w:hAnsi="Times New Roman" w:cs="Times New Roman"/>
          <w:color w:val="auto"/>
          <w:sz w:val="24"/>
          <w:szCs w:val="24"/>
        </w:rPr>
        <w:t>4.1. Подконтрольные эмитенту организации, имеющие для него существенное значение</w:t>
      </w:r>
      <w:bookmarkEnd w:id="108"/>
      <w:r w:rsidRPr="002C7012">
        <w:rPr>
          <w:rFonts w:ascii="Times New Roman" w:hAnsi="Times New Roman" w:cs="Times New Roman"/>
          <w:color w:val="auto"/>
          <w:sz w:val="24"/>
          <w:szCs w:val="24"/>
        </w:rPr>
        <w:t xml:space="preserve"> </w:t>
      </w:r>
    </w:p>
    <w:p w:rsidR="00D66AD4" w:rsidRPr="00485286" w:rsidRDefault="00D66AD4" w:rsidP="00340FC5">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485286">
        <w:rPr>
          <w:rFonts w:ascii="Times New Roman" w:eastAsia="Times New Roman" w:hAnsi="Times New Roman" w:cs="Times New Roman"/>
          <w:b/>
          <w:i/>
          <w:sz w:val="22"/>
          <w:szCs w:val="22"/>
          <w:lang w:eastAsia="ru-RU"/>
        </w:rPr>
        <w:t>Эмитент не имеет подконтрольных организаций, имеющих для него существенное значение</w:t>
      </w:r>
      <w:r w:rsidR="0066216B">
        <w:rPr>
          <w:rFonts w:ascii="Times New Roman" w:eastAsia="Times New Roman" w:hAnsi="Times New Roman" w:cs="Times New Roman"/>
          <w:b/>
          <w:i/>
          <w:sz w:val="22"/>
          <w:szCs w:val="22"/>
          <w:lang w:eastAsia="ru-RU"/>
        </w:rPr>
        <w:t>.</w:t>
      </w:r>
    </w:p>
    <w:p w:rsidR="00D66AD4" w:rsidRPr="002C7012" w:rsidRDefault="00D66AD4" w:rsidP="002C7F6F">
      <w:pPr>
        <w:pStyle w:val="2"/>
        <w:rPr>
          <w:rFonts w:ascii="Times New Roman" w:hAnsi="Times New Roman" w:cs="Times New Roman"/>
          <w:sz w:val="24"/>
          <w:szCs w:val="24"/>
        </w:rPr>
      </w:pPr>
      <w:bookmarkStart w:id="109" w:name="_Toc145927397"/>
      <w:r w:rsidRPr="002C7012">
        <w:rPr>
          <w:rFonts w:ascii="Times New Roman" w:hAnsi="Times New Roman" w:cs="Times New Roman"/>
          <w:color w:val="auto"/>
          <w:sz w:val="24"/>
          <w:szCs w:val="24"/>
        </w:rPr>
        <w:t xml:space="preserve">4.2. Дополнительные сведения, раскрываемые эмитентами </w:t>
      </w:r>
      <w:r w:rsidR="00A20C55" w:rsidRPr="002C7012">
        <w:rPr>
          <w:rFonts w:ascii="Times New Roman" w:hAnsi="Times New Roman" w:cs="Times New Roman"/>
          <w:color w:val="auto"/>
          <w:sz w:val="24"/>
          <w:szCs w:val="24"/>
        </w:rPr>
        <w:t xml:space="preserve">зеленых </w:t>
      </w:r>
      <w:r w:rsidRPr="002C7012">
        <w:rPr>
          <w:rFonts w:ascii="Times New Roman" w:hAnsi="Times New Roman" w:cs="Times New Roman"/>
          <w:color w:val="auto"/>
          <w:sz w:val="24"/>
          <w:szCs w:val="24"/>
        </w:rPr>
        <w:t>облигаций</w:t>
      </w:r>
      <w:r w:rsidR="00A20C55" w:rsidRPr="002C7012">
        <w:rPr>
          <w:rFonts w:ascii="Times New Roman" w:hAnsi="Times New Roman" w:cs="Times New Roman"/>
          <w:color w:val="auto"/>
          <w:sz w:val="24"/>
          <w:szCs w:val="24"/>
        </w:rPr>
        <w:t>, социальных облигаций, облигаций устойчивого развития, адаптационных облигаций</w:t>
      </w:r>
      <w:bookmarkEnd w:id="109"/>
      <w:r w:rsidRPr="002C7012">
        <w:rPr>
          <w:rFonts w:ascii="Times New Roman" w:hAnsi="Times New Roman" w:cs="Times New Roman"/>
          <w:color w:val="auto"/>
          <w:sz w:val="24"/>
          <w:szCs w:val="24"/>
        </w:rPr>
        <w:t xml:space="preserve"> </w:t>
      </w:r>
    </w:p>
    <w:p w:rsidR="00DF3A9D" w:rsidRPr="0066216B"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66216B">
        <w:rPr>
          <w:rFonts w:ascii="Times New Roman" w:eastAsia="Times New Roman" w:hAnsi="Times New Roman" w:cs="Times New Roman"/>
          <w:b/>
          <w:i/>
          <w:sz w:val="22"/>
          <w:szCs w:val="22"/>
          <w:lang w:eastAsia="ru-RU"/>
        </w:rPr>
        <w:t>Эмитент не выпускал</w:t>
      </w:r>
      <w:r w:rsidR="00DF3A9D" w:rsidRPr="0066216B">
        <w:rPr>
          <w:rFonts w:ascii="Times New Roman" w:eastAsia="Times New Roman" w:hAnsi="Times New Roman" w:cs="Times New Roman"/>
          <w:b/>
          <w:i/>
          <w:sz w:val="22"/>
          <w:szCs w:val="22"/>
          <w:lang w:eastAsia="ru-RU"/>
        </w:rPr>
        <w:t>:</w:t>
      </w:r>
    </w:p>
    <w:p w:rsidR="00DF3A9D" w:rsidRPr="0066216B"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66216B">
        <w:rPr>
          <w:rFonts w:ascii="Times New Roman" w:eastAsia="Times New Roman" w:hAnsi="Times New Roman" w:cs="Times New Roman"/>
          <w:b/>
          <w:i/>
          <w:sz w:val="22"/>
          <w:szCs w:val="22"/>
          <w:lang w:eastAsia="ru-RU"/>
        </w:rPr>
        <w:t xml:space="preserve">- зеленых облигаций, </w:t>
      </w:r>
    </w:p>
    <w:p w:rsidR="0066216B" w:rsidRPr="0066216B"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66216B">
        <w:rPr>
          <w:rFonts w:ascii="Times New Roman" w:eastAsia="Times New Roman" w:hAnsi="Times New Roman" w:cs="Times New Roman"/>
          <w:b/>
          <w:i/>
          <w:sz w:val="22"/>
          <w:szCs w:val="22"/>
          <w:lang w:eastAsia="ru-RU"/>
        </w:rPr>
        <w:t xml:space="preserve">- социальных облигаций, </w:t>
      </w:r>
    </w:p>
    <w:p w:rsidR="00DF3A9D" w:rsidRPr="0066216B"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66216B">
        <w:rPr>
          <w:rFonts w:ascii="Times New Roman" w:eastAsia="Times New Roman" w:hAnsi="Times New Roman" w:cs="Times New Roman"/>
          <w:b/>
          <w:i/>
          <w:sz w:val="22"/>
          <w:szCs w:val="22"/>
          <w:lang w:eastAsia="ru-RU"/>
        </w:rPr>
        <w:t xml:space="preserve">- облигаций устойчивого развития, </w:t>
      </w:r>
    </w:p>
    <w:p w:rsidR="00D66AD4" w:rsidRPr="00F25C96" w:rsidRDefault="00DF3A9D"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66216B">
        <w:rPr>
          <w:rFonts w:ascii="Times New Roman" w:eastAsia="Times New Roman" w:hAnsi="Times New Roman" w:cs="Times New Roman"/>
          <w:b/>
          <w:i/>
          <w:sz w:val="22"/>
          <w:szCs w:val="22"/>
          <w:lang w:eastAsia="ru-RU"/>
        </w:rPr>
        <w:t>- адаптационных облигаций</w:t>
      </w:r>
      <w:r w:rsidR="00D66AD4" w:rsidRPr="0066216B">
        <w:rPr>
          <w:rFonts w:ascii="Times New Roman" w:eastAsia="Times New Roman" w:hAnsi="Times New Roman" w:cs="Times New Roman"/>
          <w:b/>
          <w:i/>
          <w:sz w:val="22"/>
          <w:szCs w:val="22"/>
          <w:lang w:eastAsia="ru-RU"/>
        </w:rPr>
        <w:t>.</w:t>
      </w:r>
    </w:p>
    <w:p w:rsidR="00D66AD4" w:rsidRPr="002C7012" w:rsidRDefault="00D66AD4" w:rsidP="002C7F6F">
      <w:pPr>
        <w:pStyle w:val="2"/>
        <w:rPr>
          <w:rFonts w:ascii="Times New Roman" w:hAnsi="Times New Roman" w:cs="Times New Roman"/>
          <w:color w:val="auto"/>
          <w:sz w:val="24"/>
          <w:szCs w:val="24"/>
        </w:rPr>
      </w:pPr>
      <w:bookmarkStart w:id="110" w:name="_Toc145927398"/>
      <w:r w:rsidRPr="002C7012">
        <w:rPr>
          <w:rFonts w:ascii="Times New Roman" w:hAnsi="Times New Roman" w:cs="Times New Roman"/>
          <w:color w:val="auto"/>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10"/>
      <w:r w:rsidRPr="002C7012">
        <w:rPr>
          <w:rFonts w:ascii="Times New Roman" w:hAnsi="Times New Roman" w:cs="Times New Roman"/>
          <w:color w:val="auto"/>
          <w:sz w:val="24"/>
          <w:szCs w:val="24"/>
        </w:rPr>
        <w:t xml:space="preserve"> </w:t>
      </w:r>
    </w:p>
    <w:p w:rsidR="00D66AD4" w:rsidRPr="0066216B" w:rsidRDefault="00D66AD4" w:rsidP="00340FC5">
      <w:pPr>
        <w:autoSpaceDE w:val="0"/>
        <w:autoSpaceDN w:val="0"/>
        <w:adjustRightInd w:val="0"/>
        <w:spacing w:after="0" w:line="240" w:lineRule="auto"/>
        <w:ind w:firstLine="540"/>
        <w:jc w:val="both"/>
        <w:rPr>
          <w:rFonts w:ascii="Times New Roman" w:eastAsia="Times New Roman" w:hAnsi="Times New Roman" w:cs="Times New Roman"/>
          <w:b/>
          <w:i/>
          <w:sz w:val="22"/>
          <w:szCs w:val="22"/>
          <w:lang w:eastAsia="ru-RU"/>
        </w:rPr>
      </w:pPr>
      <w:r w:rsidRPr="0066216B">
        <w:rPr>
          <w:rFonts w:ascii="Times New Roman" w:eastAsia="Times New Roman" w:hAnsi="Times New Roman" w:cs="Times New Roman"/>
          <w:b/>
          <w:i/>
          <w:sz w:val="22"/>
          <w:szCs w:val="22"/>
          <w:lang w:eastAsia="ru-RU"/>
        </w:rPr>
        <w:t>Эмитент не выпускал облигаций с обеспечением.</w:t>
      </w:r>
    </w:p>
    <w:p w:rsidR="00D66AD4" w:rsidRPr="002C7012" w:rsidRDefault="00D66AD4" w:rsidP="00E20C5B">
      <w:pPr>
        <w:pStyle w:val="2"/>
        <w:rPr>
          <w:rStyle w:val="20"/>
          <w:rFonts w:ascii="Times New Roman" w:eastAsiaTheme="minorHAnsi" w:hAnsi="Times New Roman" w:cs="Times New Roman"/>
          <w:color w:val="auto"/>
          <w:sz w:val="24"/>
          <w:szCs w:val="24"/>
        </w:rPr>
      </w:pPr>
      <w:bookmarkStart w:id="111" w:name="Par927"/>
      <w:bookmarkStart w:id="112" w:name="_Toc145927399"/>
      <w:bookmarkEnd w:id="111"/>
      <w:r w:rsidRPr="002C7012">
        <w:rPr>
          <w:rStyle w:val="20"/>
          <w:rFonts w:ascii="Times New Roman" w:eastAsiaTheme="minorHAnsi" w:hAnsi="Times New Roman" w:cs="Times New Roman"/>
          <w:color w:val="auto"/>
          <w:sz w:val="24"/>
          <w:szCs w:val="24"/>
        </w:rPr>
        <w:t>4.4. Сведения об объявленных и выплаченных дивидендах по акциям эмитента</w:t>
      </w:r>
      <w:bookmarkEnd w:id="112"/>
      <w:r w:rsidRPr="002C7012">
        <w:rPr>
          <w:rStyle w:val="20"/>
          <w:rFonts w:ascii="Times New Roman" w:eastAsiaTheme="minorHAnsi" w:hAnsi="Times New Roman" w:cs="Times New Roman"/>
          <w:color w:val="auto"/>
          <w:sz w:val="24"/>
          <w:szCs w:val="24"/>
        </w:rPr>
        <w:t xml:space="preserve"> </w:t>
      </w:r>
    </w:p>
    <w:p w:rsidR="00E20C5B" w:rsidRPr="007E3CD7" w:rsidRDefault="00E20C5B" w:rsidP="007E3CD7">
      <w:pPr>
        <w:spacing w:after="0"/>
        <w:ind w:firstLine="567"/>
        <w:jc w:val="both"/>
        <w:rPr>
          <w:rFonts w:ascii="Times New Roman" w:eastAsia="Times New Roman" w:hAnsi="Times New Roman" w:cs="Times New Roman"/>
          <w:b/>
          <w:i/>
          <w:sz w:val="22"/>
          <w:szCs w:val="22"/>
          <w:lang w:eastAsia="ru-RU"/>
        </w:rPr>
      </w:pPr>
      <w:r w:rsidRPr="007E3CD7">
        <w:rPr>
          <w:rFonts w:ascii="Times New Roman" w:eastAsia="Times New Roman" w:hAnsi="Times New Roman" w:cs="Times New Roman"/>
          <w:b/>
          <w:i/>
          <w:sz w:val="22"/>
          <w:szCs w:val="22"/>
          <w:lang w:eastAsia="ru-RU"/>
        </w:rPr>
        <w:t xml:space="preserve">В  данном пункте приведена известная эмитенту информация по состоянию на 30.06.2023 с учетом изменений, произошедших на дату раскрытия промежуточной сокращенной консолидированной финансовой отчетности (неаудированной), за три и шесть месяцев, закончившихся 30 июня 2023 года: </w:t>
      </w:r>
    </w:p>
    <w:p w:rsidR="00E20C5B" w:rsidRPr="007E3CD7" w:rsidRDefault="00E20C5B" w:rsidP="007E3CD7">
      <w:pPr>
        <w:spacing w:after="0"/>
        <w:ind w:firstLine="567"/>
        <w:jc w:val="both"/>
        <w:rPr>
          <w:rFonts w:ascii="Times New Roman" w:eastAsia="Times New Roman" w:hAnsi="Times New Roman" w:cs="Times New Roman"/>
          <w:b/>
          <w:i/>
          <w:sz w:val="22"/>
          <w:szCs w:val="22"/>
          <w:lang w:eastAsia="ru-RU"/>
        </w:rPr>
      </w:pPr>
      <w:r w:rsidRPr="007E3CD7">
        <w:rPr>
          <w:rFonts w:ascii="Times New Roman" w:eastAsia="Times New Roman" w:hAnsi="Times New Roman" w:cs="Times New Roman"/>
          <w:b/>
          <w:i/>
          <w:sz w:val="22"/>
          <w:szCs w:val="22"/>
          <w:lang w:eastAsia="ru-RU"/>
        </w:rPr>
        <w:t xml:space="preserve">- производилась выплата дивидендов за  2021 гг. и за  9 мес. 2022г. акционерам, обновившим анкетные данные в реестре акционеров эмитента,  </w:t>
      </w:r>
    </w:p>
    <w:p w:rsidR="00E20C5B" w:rsidRPr="007E3CD7" w:rsidRDefault="00E20C5B" w:rsidP="007E3CD7">
      <w:pPr>
        <w:spacing w:after="0"/>
        <w:ind w:firstLine="567"/>
        <w:jc w:val="both"/>
        <w:rPr>
          <w:rFonts w:ascii="Times New Roman" w:eastAsia="Times New Roman" w:hAnsi="Times New Roman" w:cs="Times New Roman"/>
          <w:b/>
          <w:i/>
          <w:color w:val="FF0000"/>
          <w:sz w:val="22"/>
          <w:szCs w:val="22"/>
          <w:lang w:eastAsia="ru-RU"/>
        </w:rPr>
      </w:pPr>
      <w:r w:rsidRPr="007E3CD7">
        <w:rPr>
          <w:rFonts w:ascii="Times New Roman" w:eastAsia="Times New Roman" w:hAnsi="Times New Roman" w:cs="Times New Roman"/>
          <w:b/>
          <w:i/>
          <w:sz w:val="22"/>
          <w:szCs w:val="22"/>
          <w:lang w:eastAsia="ru-RU"/>
        </w:rPr>
        <w:t xml:space="preserve">- производилась выплата дивидендов за 2022г., решение о которой принято годовым Общим собранием акционеров Общества 16.06.2023. </w:t>
      </w:r>
    </w:p>
    <w:p w:rsidR="00E20C5B" w:rsidRPr="00E20C5B" w:rsidRDefault="00E20C5B" w:rsidP="00E20C5B">
      <w:pPr>
        <w:autoSpaceDE w:val="0"/>
        <w:autoSpaceDN w:val="0"/>
        <w:adjustRightInd w:val="0"/>
        <w:spacing w:before="200" w:after="0" w:line="240" w:lineRule="auto"/>
        <w:ind w:firstLine="540"/>
        <w:jc w:val="both"/>
        <w:rPr>
          <w:rFonts w:ascii="Times New Roman" w:eastAsia="Times New Roman" w:hAnsi="Times New Roman" w:cs="Times New Roman"/>
          <w:sz w:val="22"/>
          <w:szCs w:val="22"/>
        </w:rPr>
      </w:pPr>
      <w:r w:rsidRPr="00E20C5B">
        <w:rPr>
          <w:rFonts w:ascii="Times New Roman" w:eastAsia="Times New Roman" w:hAnsi="Times New Roman" w:cs="Times New Roman"/>
          <w:b/>
          <w:i/>
          <w:sz w:val="22"/>
          <w:szCs w:val="22"/>
          <w:lang w:eastAsia="ru-RU"/>
        </w:rPr>
        <w:t xml:space="preserve">Сведения об объявленных и выплаченных дивидендах по акциям эмитента, решение о выплате (объявлении) которых принято в 2020-2023гг.: </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454"/>
        <w:gridCol w:w="2443"/>
        <w:gridCol w:w="1560"/>
        <w:gridCol w:w="1417"/>
        <w:gridCol w:w="1418"/>
        <w:gridCol w:w="1984"/>
      </w:tblGrid>
      <w:tr w:rsidR="00E20C5B" w:rsidRPr="00E20C5B" w:rsidTr="00E20C5B">
        <w:tc>
          <w:tcPr>
            <w:tcW w:w="454" w:type="dxa"/>
            <w:vMerge w:val="restart"/>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N п/п</w:t>
            </w:r>
          </w:p>
        </w:tc>
        <w:tc>
          <w:tcPr>
            <w:tcW w:w="2443" w:type="dxa"/>
            <w:vMerge w:val="restart"/>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Наименование показателя</w:t>
            </w:r>
          </w:p>
        </w:tc>
        <w:tc>
          <w:tcPr>
            <w:tcW w:w="6379" w:type="dxa"/>
            <w:gridSpan w:val="4"/>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Отчетные периоды, за которые (по результатам которых) выплачиваются (выплачивались) объявленные дивиденды</w:t>
            </w:r>
          </w:p>
        </w:tc>
      </w:tr>
      <w:tr w:rsidR="00E20C5B" w:rsidRPr="00E20C5B" w:rsidTr="00E20C5B">
        <w:tc>
          <w:tcPr>
            <w:tcW w:w="454" w:type="dxa"/>
            <w:vMerge/>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43" w:type="dxa"/>
            <w:vMerge/>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2019 год</w:t>
            </w:r>
          </w:p>
        </w:tc>
        <w:tc>
          <w:tcPr>
            <w:tcW w:w="1417"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2020 год</w:t>
            </w:r>
          </w:p>
        </w:tc>
        <w:tc>
          <w:tcPr>
            <w:tcW w:w="1418"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2021 год</w:t>
            </w:r>
          </w:p>
        </w:tc>
        <w:tc>
          <w:tcPr>
            <w:tcW w:w="198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xml:space="preserve">2022 год, в том числе  промежуточные дивиденды за 9 мес. 2022г. </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w:t>
            </w:r>
          </w:p>
        </w:tc>
        <w:tc>
          <w:tcPr>
            <w:tcW w:w="2443"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6</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w:t>
            </w:r>
          </w:p>
        </w:tc>
        <w:tc>
          <w:tcPr>
            <w:tcW w:w="2443"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xml:space="preserve">Категория (тип) акций </w:t>
            </w:r>
          </w:p>
        </w:tc>
        <w:tc>
          <w:tcPr>
            <w:tcW w:w="6379" w:type="dxa"/>
            <w:gridSpan w:val="4"/>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Акции обыкновенные именные</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2</w:t>
            </w:r>
          </w:p>
        </w:tc>
        <w:tc>
          <w:tcPr>
            <w:tcW w:w="8822" w:type="dxa"/>
            <w:gridSpan w:val="5"/>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outlineLvl w:val="4"/>
              <w:rPr>
                <w:rFonts w:ascii="Times New Roman" w:eastAsia="Times New Roman" w:hAnsi="Times New Roman" w:cs="Times New Roman"/>
                <w:sz w:val="20"/>
                <w:szCs w:val="20"/>
                <w:highlight w:val="yellow"/>
                <w:lang w:eastAsia="ru-RU"/>
              </w:rPr>
            </w:pPr>
            <w:r w:rsidRPr="00E20C5B">
              <w:rPr>
                <w:rFonts w:ascii="Times New Roman" w:eastAsia="Times New Roman" w:hAnsi="Times New Roman" w:cs="Times New Roman"/>
                <w:sz w:val="20"/>
                <w:szCs w:val="20"/>
                <w:lang w:eastAsia="ru-RU"/>
              </w:rPr>
              <w:t>I. Сведения об объявленных дивидендах</w:t>
            </w:r>
          </w:p>
        </w:tc>
      </w:tr>
      <w:tr w:rsidR="00E20C5B" w:rsidRPr="00E20C5B" w:rsidTr="00E20C5B">
        <w:trPr>
          <w:trHeight w:val="1306"/>
        </w:trPr>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3</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Размер объявленных дивидендов в расчете на одну акцию, руб.</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1,90318</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xml:space="preserve">03.06.2021 </w:t>
            </w:r>
            <w:r w:rsidRPr="00E20C5B">
              <w:rPr>
                <w:rFonts w:ascii="Times New Roman" w:eastAsia="Times New Roman" w:hAnsi="Times New Roman" w:cs="Times New Roman"/>
                <w:sz w:val="16"/>
                <w:szCs w:val="16"/>
                <w:lang w:eastAsia="ru-RU"/>
              </w:rPr>
              <w:t xml:space="preserve">Общее собрание  акционеров  ПАО «Россети Кубань» приняло решение не выплачивать дивиденды по </w:t>
            </w:r>
            <w:r w:rsidRPr="00E20C5B">
              <w:rPr>
                <w:rFonts w:ascii="Times New Roman" w:eastAsia="Times New Roman" w:hAnsi="Times New Roman" w:cs="Times New Roman"/>
                <w:sz w:val="16"/>
                <w:szCs w:val="16"/>
                <w:lang w:eastAsia="ru-RU"/>
              </w:rPr>
              <w:lastRenderedPageBreak/>
              <w:t>обыкновенным акциям по итогам 2020г. в связи с полученным убытком  (протокол от 04.06.2021 № 45)</w:t>
            </w:r>
          </w:p>
        </w:tc>
        <w:tc>
          <w:tcPr>
            <w:tcW w:w="1418"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lastRenderedPageBreak/>
              <w:t>2,71262</w:t>
            </w:r>
          </w:p>
        </w:tc>
        <w:tc>
          <w:tcPr>
            <w:tcW w:w="1984"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tabs>
                <w:tab w:val="left" w:pos="80"/>
                <w:tab w:val="left" w:pos="222"/>
              </w:tabs>
              <w:autoSpaceDE w:val="0"/>
              <w:autoSpaceDN w:val="0"/>
              <w:adjustRightInd w:val="0"/>
              <w:spacing w:after="0" w:line="240" w:lineRule="auto"/>
              <w:ind w:left="80" w:right="-62"/>
              <w:contextualSpacing/>
              <w:rPr>
                <w:rFonts w:ascii="Times New Roman" w:eastAsia="Times New Roman" w:hAnsi="Times New Roman" w:cs="Times New Roman"/>
                <w:sz w:val="16"/>
                <w:szCs w:val="16"/>
                <w:highlight w:val="yellow"/>
                <w:lang w:eastAsia="ru-RU"/>
              </w:rPr>
            </w:pPr>
            <w:r w:rsidRPr="00E20C5B">
              <w:rPr>
                <w:rFonts w:ascii="Times New Roman" w:eastAsia="Times New Roman" w:hAnsi="Times New Roman" w:cs="Times New Roman"/>
                <w:sz w:val="20"/>
                <w:szCs w:val="20"/>
                <w:lang w:eastAsia="ru-RU"/>
              </w:rPr>
              <w:t xml:space="preserve">1) </w:t>
            </w:r>
            <w:r w:rsidRPr="00E20C5B">
              <w:rPr>
                <w:rFonts w:ascii="Times New Roman" w:eastAsia="Times New Roman" w:hAnsi="Times New Roman" w:cs="Times New Roman"/>
                <w:b/>
                <w:sz w:val="20"/>
                <w:szCs w:val="20"/>
                <w:lang w:eastAsia="ru-RU"/>
              </w:rPr>
              <w:t>5,4823041072</w:t>
            </w:r>
            <w:r w:rsidRPr="00E20C5B">
              <w:rPr>
                <w:rFonts w:ascii="Times New Roman" w:eastAsia="Times New Roman" w:hAnsi="Times New Roman" w:cs="Times New Roman"/>
                <w:sz w:val="16"/>
                <w:szCs w:val="16"/>
                <w:lang w:eastAsia="ru-RU"/>
              </w:rPr>
              <w:t xml:space="preserve"> руб. за 9 мес. 2022г.,</w:t>
            </w: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xml:space="preserve">2)  </w:t>
            </w:r>
            <w:r w:rsidRPr="00E20C5B">
              <w:rPr>
                <w:rFonts w:ascii="Times New Roman" w:eastAsia="Times New Roman" w:hAnsi="Times New Roman" w:cs="Times New Roman"/>
                <w:b/>
                <w:sz w:val="20"/>
                <w:szCs w:val="20"/>
                <w:lang w:eastAsia="ru-RU"/>
              </w:rPr>
              <w:t>2,0022935</w:t>
            </w:r>
            <w:r w:rsidRPr="00E20C5B">
              <w:rPr>
                <w:rFonts w:ascii="Times New Roman" w:eastAsia="Times New Roman" w:hAnsi="Times New Roman" w:cs="Times New Roman"/>
                <w:sz w:val="16"/>
                <w:szCs w:val="16"/>
                <w:lang w:eastAsia="ru-RU"/>
              </w:rPr>
              <w:t xml:space="preserve"> руб. за 2022г. согласно решению Общего собрания акционеров от 21.06.2023 (протокол №50)</w:t>
            </w:r>
            <w:r w:rsidRPr="00E20C5B">
              <w:rPr>
                <w:rFonts w:ascii="Times New Roman" w:eastAsia="Times New Roman" w:hAnsi="Times New Roman" w:cs="Times New Roman"/>
                <w:sz w:val="20"/>
                <w:szCs w:val="20"/>
                <w:lang w:eastAsia="ru-RU"/>
              </w:rPr>
              <w:t xml:space="preserve"> </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lastRenderedPageBreak/>
              <w:t>4</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Размер объявленных дивидендов в совокупности по всем акциям данной категории (типа), тыс. руб.</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636 914</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932 223</w:t>
            </w:r>
          </w:p>
        </w:tc>
        <w:tc>
          <w:tcPr>
            <w:tcW w:w="1984"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b/>
                <w:sz w:val="20"/>
                <w:szCs w:val="20"/>
                <w:lang w:eastAsia="ru-RU"/>
              </w:rPr>
              <w:t>2 710  044</w:t>
            </w:r>
            <w:r w:rsidRPr="00E20C5B">
              <w:rPr>
                <w:rFonts w:ascii="Times New Roman" w:eastAsia="Times New Roman" w:hAnsi="Times New Roman" w:cs="Times New Roman"/>
                <w:sz w:val="20"/>
                <w:szCs w:val="20"/>
                <w:lang w:eastAsia="ru-RU"/>
              </w:rPr>
              <w:t xml:space="preserve"> тыс. руб.,</w:t>
            </w: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xml:space="preserve"> в том числе за 9 мес. 2022г. - </w:t>
            </w: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1 943 544 тыс. руб.</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5</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Х</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Х</w:t>
            </w:r>
          </w:p>
        </w:tc>
        <w:tc>
          <w:tcPr>
            <w:tcW w:w="1984"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Х</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6</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по данным консолидированной финансовой отчетности (финансовой отчетности), %</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21,1%</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50,0%</w:t>
            </w:r>
          </w:p>
        </w:tc>
        <w:tc>
          <w:tcPr>
            <w:tcW w:w="1984"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rPr>
                <w:rFonts w:ascii="Calibri" w:eastAsia="Times New Roman" w:hAnsi="Calibri" w:cs="Times New Roman"/>
                <w:highlight w:val="yellow"/>
              </w:rPr>
            </w:pPr>
            <w:r w:rsidRPr="00E20C5B">
              <w:rPr>
                <w:rFonts w:ascii="Times New Roman" w:eastAsia="Times New Roman" w:hAnsi="Times New Roman" w:cs="Times New Roman"/>
                <w:sz w:val="20"/>
                <w:szCs w:val="20"/>
                <w:lang w:eastAsia="ru-RU"/>
              </w:rPr>
              <w:t>47,6%</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7</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по данным бухгалтерской (финансовой) отчетности, %</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26,2%</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54,5%</w:t>
            </w:r>
          </w:p>
        </w:tc>
        <w:tc>
          <w:tcPr>
            <w:tcW w:w="1984"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rPr>
                <w:rFonts w:ascii="Calibri" w:eastAsia="Times New Roman" w:hAnsi="Calibri" w:cs="Times New Roman"/>
              </w:rPr>
            </w:pPr>
            <w:r w:rsidRPr="00E20C5B">
              <w:rPr>
                <w:rFonts w:ascii="Times New Roman" w:eastAsia="Times New Roman" w:hAnsi="Times New Roman" w:cs="Times New Roman"/>
                <w:sz w:val="20"/>
                <w:szCs w:val="20"/>
                <w:lang w:eastAsia="ru-RU"/>
              </w:rPr>
              <w:t>51,7%</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8</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чистая прибыль отчетного периода</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чистая прибыль отчетного периода</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9</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Общее собрание акционеров эмитента,  протокол от 29.05.2020 №43</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Общее собрание акционеров эмитента,  протокол от 21.06.2022 №48</w:t>
            </w:r>
          </w:p>
        </w:tc>
        <w:tc>
          <w:tcPr>
            <w:tcW w:w="1984"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Общее собрание акционеров эмитента,  протокол от  08.12.2022 №49,</w:t>
            </w: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xml:space="preserve"> Общее собрание акционеров эмитента,  протокол от  21.06.2023 №50</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10</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Дата, на которую определяются (определялись) лица, имеющие (имевшие) право на получение дивидендов</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15.06.2020</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27.06.2022</w:t>
            </w:r>
          </w:p>
        </w:tc>
        <w:tc>
          <w:tcPr>
            <w:tcW w:w="1984"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b/>
                <w:sz w:val="20"/>
                <w:szCs w:val="20"/>
                <w:lang w:eastAsia="ru-RU"/>
              </w:rPr>
              <w:t>11.11.2022</w:t>
            </w:r>
            <w:r w:rsidRPr="00E20C5B">
              <w:rPr>
                <w:rFonts w:ascii="Times New Roman" w:eastAsia="Times New Roman" w:hAnsi="Times New Roman" w:cs="Times New Roman"/>
                <w:sz w:val="20"/>
                <w:szCs w:val="20"/>
                <w:lang w:eastAsia="ru-RU"/>
              </w:rPr>
              <w:t xml:space="preserve"> - за 9 мес. 2022г.,</w:t>
            </w: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b/>
                <w:sz w:val="20"/>
                <w:szCs w:val="20"/>
                <w:lang w:eastAsia="ru-RU"/>
              </w:rPr>
              <w:t>30.06.2023</w:t>
            </w:r>
            <w:r w:rsidRPr="00E20C5B">
              <w:rPr>
                <w:rFonts w:ascii="Times New Roman" w:eastAsia="Times New Roman" w:hAnsi="Times New Roman" w:cs="Times New Roman"/>
                <w:sz w:val="20"/>
                <w:szCs w:val="20"/>
                <w:lang w:eastAsia="ru-RU"/>
              </w:rPr>
              <w:t xml:space="preserve"> -оставшаяся сумма за 2022г.  </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11</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Срок (дата) выплаты объявленных дивидендов</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16"/>
                <w:szCs w:val="16"/>
                <w:lang w:eastAsia="ru-RU"/>
              </w:rPr>
            </w:pPr>
            <w:r w:rsidRPr="00E20C5B">
              <w:rPr>
                <w:rFonts w:ascii="Times New Roman" w:eastAsia="Times New Roman" w:hAnsi="Times New Roman" w:cs="Times New Roman"/>
                <w:sz w:val="16"/>
                <w:szCs w:val="16"/>
                <w:lang w:eastAsia="ru-RU"/>
              </w:rPr>
              <w:t xml:space="preserve">Для номи-нального держателя и являющегося профессио-нальным участником рынка ценных бумаг довери-тельного управляющего срок составляет не более </w:t>
            </w:r>
            <w:r w:rsidRPr="00E20C5B">
              <w:rPr>
                <w:rFonts w:ascii="Times New Roman" w:eastAsia="Times New Roman" w:hAnsi="Times New Roman" w:cs="Times New Roman"/>
                <w:sz w:val="16"/>
                <w:szCs w:val="16"/>
                <w:lang w:eastAsia="ru-RU"/>
              </w:rPr>
              <w:lastRenderedPageBreak/>
              <w:t>10 рабочих дней, для других зарегистриро-ванных в реестре акционеров – 25 рабочих дней с даты составления списка лиц, имеющих право на получение дивидендов</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lastRenderedPageBreak/>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xml:space="preserve">Для номинального держателя и являющегося профессиональным участником рынка ценных бумаг доверительного управляющего срок составляет не более 10 рабочих дней, для других зарегистрированных в реестре акционеров – 25 рабочих </w:t>
            </w:r>
            <w:r w:rsidRPr="00E20C5B">
              <w:rPr>
                <w:rFonts w:ascii="Times New Roman" w:eastAsia="Times New Roman" w:hAnsi="Times New Roman" w:cs="Times New Roman"/>
                <w:sz w:val="20"/>
                <w:szCs w:val="20"/>
                <w:lang w:eastAsia="ru-RU"/>
              </w:rPr>
              <w:lastRenderedPageBreak/>
              <w:t>дней с даты составления списка лиц, имеющих право на получение дивидендов</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lastRenderedPageBreak/>
              <w:t>12</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Иные сведения об объявленных дивидендах, указываемые эмитентом по собственному усмотрению</w:t>
            </w:r>
          </w:p>
        </w:tc>
        <w:tc>
          <w:tcPr>
            <w:tcW w:w="6379" w:type="dxa"/>
            <w:gridSpan w:val="4"/>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Нет</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13</w:t>
            </w:r>
          </w:p>
        </w:tc>
        <w:tc>
          <w:tcPr>
            <w:tcW w:w="8822" w:type="dxa"/>
            <w:gridSpan w:val="5"/>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outlineLvl w:val="4"/>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II. Сведения о выплаченных дивидендах</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14</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Общий размер выплаченных дивидендов по акциям данной категории (типа), руб.</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spacing w:after="0" w:line="240" w:lineRule="auto"/>
              <w:rPr>
                <w:rFonts w:ascii="Times New Roman" w:eastAsia="Times New Roman" w:hAnsi="Times New Roman" w:cs="Times New Roman"/>
                <w:sz w:val="20"/>
                <w:szCs w:val="20"/>
                <w:lang w:eastAsia="ru-RU"/>
              </w:rPr>
            </w:pPr>
          </w:p>
          <w:p w:rsidR="00E20C5B" w:rsidRPr="00E20C5B" w:rsidRDefault="00E20C5B" w:rsidP="00E20C5B">
            <w:pPr>
              <w:autoSpaceDE w:val="0"/>
              <w:autoSpaceDN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636 669 858,69</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spacing w:after="0" w:line="240" w:lineRule="auto"/>
              <w:ind w:right="-62"/>
              <w:rPr>
                <w:rFonts w:ascii="Times New Roman" w:eastAsia="Times New Roman" w:hAnsi="Times New Roman" w:cs="Times New Roman"/>
                <w:sz w:val="20"/>
                <w:szCs w:val="20"/>
                <w:lang w:eastAsia="ru-RU"/>
              </w:rPr>
            </w:pPr>
          </w:p>
          <w:p w:rsidR="00E20C5B" w:rsidRPr="00E20C5B" w:rsidRDefault="00E20C5B" w:rsidP="00E20C5B">
            <w:pPr>
              <w:autoSpaceDE w:val="0"/>
              <w:autoSpaceDN w:val="0"/>
              <w:spacing w:after="0" w:line="240" w:lineRule="auto"/>
              <w:ind w:right="-62"/>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931 810 894,71</w:t>
            </w:r>
          </w:p>
        </w:tc>
        <w:tc>
          <w:tcPr>
            <w:tcW w:w="1984"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2 607 960 393,70</w:t>
            </w: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15</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Доля выплаченных дивидендов в общем размере объявленных дивидендов по акциям данной категории (типа), %</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99,96%</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99,96%</w:t>
            </w:r>
          </w:p>
        </w:tc>
        <w:tc>
          <w:tcPr>
            <w:tcW w:w="1984"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 xml:space="preserve">96,3% </w:t>
            </w:r>
          </w:p>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highlight w:val="yellow"/>
                <w:lang w:eastAsia="ru-RU"/>
              </w:rPr>
            </w:pP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16</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16"/>
                <w:szCs w:val="16"/>
                <w:lang w:eastAsia="ru-RU"/>
              </w:rPr>
            </w:pPr>
            <w:r w:rsidRPr="00E20C5B">
              <w:rPr>
                <w:rFonts w:ascii="Times New Roman" w:eastAsia="Times New Roman" w:hAnsi="Times New Roman" w:cs="Times New Roman"/>
                <w:sz w:val="16"/>
                <w:szCs w:val="16"/>
                <w:lang w:eastAsia="ru-RU"/>
              </w:rPr>
              <w:t>Отсутствие данных для перечисления дивидендов в анкете зарегистрированно-го лица, данные для которой должны быть предоставлены зарегистрированным лицом</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Отсутствие данных для перечисления дивидендов в анкете зарегистрированного лица, данные для которой должны быть предоставлены зарегистрированным лицом</w:t>
            </w:r>
          </w:p>
        </w:tc>
      </w:tr>
      <w:tr w:rsidR="00E20C5B" w:rsidRPr="00E20C5B" w:rsidTr="00E20C5B">
        <w:tc>
          <w:tcPr>
            <w:tcW w:w="454" w:type="dxa"/>
            <w:tcBorders>
              <w:top w:val="single" w:sz="4" w:space="0" w:color="auto"/>
              <w:left w:val="single" w:sz="4" w:space="0" w:color="auto"/>
              <w:bottom w:val="single" w:sz="4" w:space="0" w:color="auto"/>
              <w:right w:val="single" w:sz="4" w:space="0" w:color="auto"/>
            </w:tcBorders>
          </w:tcPr>
          <w:p w:rsidR="00E20C5B" w:rsidRPr="00E20C5B" w:rsidRDefault="00E20C5B" w:rsidP="00E20C5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17</w:t>
            </w:r>
          </w:p>
        </w:tc>
        <w:tc>
          <w:tcPr>
            <w:tcW w:w="2443"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Иные сведения о выплаченных дивидендах, указываемые эмитентом по собственному усмотрению</w:t>
            </w:r>
          </w:p>
        </w:tc>
        <w:tc>
          <w:tcPr>
            <w:tcW w:w="1560"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Форма выплаты - денежные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20C5B" w:rsidRPr="00E20C5B" w:rsidRDefault="00E20C5B" w:rsidP="00E20C5B">
            <w:pPr>
              <w:autoSpaceDE w:val="0"/>
              <w:autoSpaceDN w:val="0"/>
              <w:adjustRightInd w:val="0"/>
              <w:spacing w:after="0" w:line="240" w:lineRule="auto"/>
              <w:rPr>
                <w:rFonts w:ascii="Times New Roman" w:eastAsia="Times New Roman" w:hAnsi="Times New Roman" w:cs="Times New Roman"/>
                <w:sz w:val="20"/>
                <w:szCs w:val="20"/>
                <w:lang w:eastAsia="ru-RU"/>
              </w:rPr>
            </w:pPr>
            <w:r w:rsidRPr="00E20C5B">
              <w:rPr>
                <w:rFonts w:ascii="Times New Roman" w:eastAsia="Times New Roman" w:hAnsi="Times New Roman" w:cs="Times New Roman"/>
                <w:sz w:val="20"/>
                <w:szCs w:val="20"/>
                <w:lang w:eastAsia="ru-RU"/>
              </w:rPr>
              <w:t>Форма выплаты - денежные средства</w:t>
            </w:r>
          </w:p>
        </w:tc>
      </w:tr>
    </w:tbl>
    <w:p w:rsidR="00D66AD4" w:rsidRPr="002C7012" w:rsidRDefault="00D66AD4" w:rsidP="0066216B">
      <w:pPr>
        <w:pStyle w:val="2"/>
        <w:jc w:val="both"/>
        <w:rPr>
          <w:rFonts w:ascii="Times New Roman" w:hAnsi="Times New Roman" w:cs="Times New Roman"/>
          <w:color w:val="auto"/>
          <w:sz w:val="24"/>
          <w:szCs w:val="24"/>
        </w:rPr>
      </w:pPr>
      <w:bookmarkStart w:id="113" w:name="_Toc145927400"/>
      <w:r w:rsidRPr="002C7012">
        <w:rPr>
          <w:rFonts w:ascii="Times New Roman" w:hAnsi="Times New Roman" w:cs="Times New Roman"/>
          <w:color w:val="auto"/>
          <w:sz w:val="24"/>
          <w:szCs w:val="24"/>
        </w:rPr>
        <w:t>4.5. Сведения об организациях, осуществляющих учет прав на эмиссионные ценные бумаги эмитента</w:t>
      </w:r>
      <w:bookmarkEnd w:id="113"/>
    </w:p>
    <w:p w:rsidR="00D66AD4" w:rsidRPr="002C7012"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6AD4" w:rsidRPr="0066216B" w:rsidRDefault="00D66AD4" w:rsidP="0066216B">
      <w:pPr>
        <w:pStyle w:val="3"/>
        <w:rPr>
          <w:rFonts w:ascii="Times New Roman" w:eastAsia="Times New Roman" w:hAnsi="Times New Roman" w:cs="Times New Roman"/>
          <w:color w:val="auto"/>
          <w:sz w:val="22"/>
          <w:szCs w:val="22"/>
          <w:lang w:eastAsia="ru-RU"/>
        </w:rPr>
      </w:pPr>
      <w:bookmarkStart w:id="114" w:name="_Toc145927401"/>
      <w:r w:rsidRPr="0066216B">
        <w:rPr>
          <w:rFonts w:ascii="Times New Roman" w:eastAsia="Times New Roman" w:hAnsi="Times New Roman" w:cs="Times New Roman"/>
          <w:color w:val="auto"/>
          <w:sz w:val="22"/>
          <w:szCs w:val="22"/>
          <w:lang w:eastAsia="ru-RU"/>
        </w:rPr>
        <w:t>4.5.1 Сведения о регистраторе, осуществляющем ведение реестра владельцев ценных бумаг эмитента</w:t>
      </w:r>
      <w:bookmarkEnd w:id="114"/>
      <w:r w:rsidRPr="0066216B">
        <w:rPr>
          <w:rFonts w:ascii="Times New Roman" w:eastAsia="Times New Roman" w:hAnsi="Times New Roman" w:cs="Times New Roman"/>
          <w:color w:val="auto"/>
          <w:sz w:val="22"/>
          <w:szCs w:val="22"/>
          <w:lang w:eastAsia="ru-RU"/>
        </w:rPr>
        <w:t xml:space="preserve"> </w:t>
      </w:r>
    </w:p>
    <w:p w:rsidR="00D66AD4" w:rsidRPr="00E26D77" w:rsidRDefault="00D66AD4" w:rsidP="00D66AD4">
      <w:pPr>
        <w:spacing w:after="0" w:line="276" w:lineRule="auto"/>
        <w:ind w:firstLine="567"/>
        <w:jc w:val="both"/>
        <w:rPr>
          <w:rFonts w:ascii="Times New Roman" w:eastAsia="Times New Roman" w:hAnsi="Times New Roman" w:cs="Times New Roman"/>
          <w:b/>
          <w:bCs/>
          <w:i/>
          <w:iCs/>
          <w:sz w:val="22"/>
          <w:szCs w:val="22"/>
        </w:rPr>
      </w:pPr>
      <w:r w:rsidRPr="00E26D77">
        <w:rPr>
          <w:rFonts w:ascii="Times New Roman" w:eastAsia="Times New Roman" w:hAnsi="Times New Roman" w:cs="Times New Roman"/>
          <w:b/>
          <w:bCs/>
          <w:i/>
          <w:iCs/>
          <w:sz w:val="22"/>
          <w:szCs w:val="22"/>
        </w:rPr>
        <w:t>Сведения о регистраторе, осуществляющем ведение реестра владельцев акций эмитента, раскрыты на странице в сети Интернет:</w:t>
      </w:r>
    </w:p>
    <w:p w:rsidR="00D66AD4" w:rsidRPr="00E26D77" w:rsidRDefault="004178C9" w:rsidP="00D66AD4">
      <w:pPr>
        <w:widowControl w:val="0"/>
        <w:autoSpaceDE w:val="0"/>
        <w:autoSpaceDN w:val="0"/>
        <w:adjustRightInd w:val="0"/>
        <w:spacing w:after="0" w:line="240" w:lineRule="auto"/>
        <w:ind w:firstLine="567"/>
        <w:jc w:val="both"/>
        <w:rPr>
          <w:rFonts w:ascii="Times New Roman" w:eastAsia="Times New Roman" w:hAnsi="Times New Roman" w:cs="Times New Roman"/>
          <w:sz w:val="22"/>
          <w:szCs w:val="22"/>
          <w:lang w:eastAsia="ru-RU"/>
        </w:rPr>
      </w:pPr>
      <w:hyperlink r:id="rId45" w:history="1">
        <w:r w:rsidR="00D66AD4" w:rsidRPr="00E26D77">
          <w:rPr>
            <w:rFonts w:ascii="Times New Roman" w:eastAsia="Times New Roman" w:hAnsi="Times New Roman" w:cs="Times New Roman"/>
            <w:b/>
            <w:bCs/>
            <w:i/>
            <w:iCs/>
            <w:sz w:val="22"/>
            <w:szCs w:val="22"/>
            <w:u w:val="single"/>
          </w:rPr>
          <w:t xml:space="preserve">https://rosseti-kuban.ru/ </w:t>
        </w:r>
      </w:hyperlink>
      <w:r w:rsidR="00D66AD4" w:rsidRPr="00E26D77">
        <w:rPr>
          <w:rFonts w:ascii="Times New Roman" w:eastAsia="Times New Roman" w:hAnsi="Times New Roman" w:cs="Times New Roman"/>
          <w:b/>
          <w:bCs/>
          <w:i/>
          <w:iCs/>
          <w:sz w:val="22"/>
          <w:szCs w:val="22"/>
        </w:rPr>
        <w:t xml:space="preserve"> , </w:t>
      </w:r>
      <w:hyperlink r:id="rId46" w:history="1">
        <w:r w:rsidR="00D66AD4" w:rsidRPr="00E26D77">
          <w:rPr>
            <w:rFonts w:ascii="Times New Roman" w:eastAsia="Times New Roman" w:hAnsi="Times New Roman" w:cs="Times New Roman"/>
            <w:b/>
            <w:bCs/>
            <w:i/>
            <w:iCs/>
            <w:sz w:val="22"/>
            <w:szCs w:val="22"/>
            <w:u w:val="single"/>
          </w:rPr>
          <w:t>http://www.e-disclosure.ru/portal/company.aspx?id=2827</w:t>
        </w:r>
      </w:hyperlink>
    </w:p>
    <w:p w:rsidR="00D66AD4" w:rsidRPr="00E26D77"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p>
    <w:p w:rsidR="00D66AD4" w:rsidRPr="0066216B" w:rsidRDefault="00D66AD4" w:rsidP="0066216B">
      <w:pPr>
        <w:pStyle w:val="3"/>
        <w:rPr>
          <w:rFonts w:ascii="Times New Roman" w:eastAsia="Times New Roman" w:hAnsi="Times New Roman" w:cs="Times New Roman"/>
          <w:color w:val="auto"/>
          <w:sz w:val="22"/>
          <w:szCs w:val="22"/>
          <w:lang w:eastAsia="ru-RU"/>
        </w:rPr>
      </w:pPr>
      <w:bookmarkStart w:id="115" w:name="_Toc145927402"/>
      <w:r w:rsidRPr="0066216B">
        <w:rPr>
          <w:rFonts w:ascii="Times New Roman" w:eastAsia="Times New Roman" w:hAnsi="Times New Roman" w:cs="Times New Roman"/>
          <w:color w:val="auto"/>
          <w:sz w:val="22"/>
          <w:szCs w:val="22"/>
          <w:lang w:eastAsia="ru-RU"/>
        </w:rPr>
        <w:t>4.5.2. Сведения о депозитарии, осуществляющем централизованный учет прав на ценные бумаги эмитента</w:t>
      </w:r>
      <w:bookmarkEnd w:id="115"/>
      <w:r w:rsidRPr="0066216B">
        <w:rPr>
          <w:rFonts w:ascii="Times New Roman" w:eastAsia="Times New Roman" w:hAnsi="Times New Roman" w:cs="Times New Roman"/>
          <w:color w:val="auto"/>
          <w:sz w:val="22"/>
          <w:szCs w:val="22"/>
          <w:lang w:eastAsia="ru-RU"/>
        </w:rPr>
        <w:t xml:space="preserve"> </w:t>
      </w:r>
    </w:p>
    <w:p w:rsidR="00520D72" w:rsidRPr="0066216B" w:rsidRDefault="00520D72" w:rsidP="00520D72">
      <w:pPr>
        <w:spacing w:after="0" w:line="240" w:lineRule="auto"/>
        <w:ind w:firstLine="567"/>
        <w:rPr>
          <w:rFonts w:ascii="Times New Roman" w:eastAsia="Calibri" w:hAnsi="Times New Roman" w:cs="Times New Roman"/>
          <w:b/>
          <w:i/>
          <w:sz w:val="22"/>
          <w:szCs w:val="22"/>
        </w:rPr>
      </w:pPr>
      <w:r w:rsidRPr="0066216B">
        <w:rPr>
          <w:rFonts w:ascii="Times New Roman" w:eastAsia="Calibri" w:hAnsi="Times New Roman" w:cs="Times New Roman"/>
          <w:b/>
          <w:i/>
          <w:sz w:val="22"/>
          <w:szCs w:val="22"/>
        </w:rPr>
        <w:t>Хранение сертификатов биржевых облигаций осуществляет Небанковская кредитная организация акционерное общество «Национальный расчетный депозитарий» (НКО АО НРД)</w:t>
      </w:r>
      <w:r w:rsidR="0066216B" w:rsidRPr="0066216B">
        <w:rPr>
          <w:rFonts w:ascii="Times New Roman" w:eastAsia="Calibri" w:hAnsi="Times New Roman" w:cs="Times New Roman"/>
          <w:b/>
          <w:i/>
          <w:sz w:val="22"/>
          <w:szCs w:val="22"/>
        </w:rPr>
        <w:t>.</w:t>
      </w:r>
    </w:p>
    <w:p w:rsidR="00520D72" w:rsidRPr="0066216B" w:rsidRDefault="00520D72" w:rsidP="00520D72">
      <w:pPr>
        <w:spacing w:after="0" w:line="240" w:lineRule="auto"/>
        <w:ind w:firstLine="567"/>
        <w:rPr>
          <w:rFonts w:ascii="Times New Roman" w:eastAsia="Calibri" w:hAnsi="Times New Roman" w:cs="Times New Roman"/>
          <w:b/>
          <w:i/>
          <w:sz w:val="22"/>
          <w:szCs w:val="22"/>
        </w:rPr>
      </w:pPr>
      <w:r w:rsidRPr="0066216B">
        <w:rPr>
          <w:rFonts w:ascii="Times New Roman" w:eastAsia="Calibri" w:hAnsi="Times New Roman" w:cs="Times New Roman"/>
          <w:b/>
          <w:i/>
          <w:sz w:val="22"/>
          <w:szCs w:val="22"/>
        </w:rPr>
        <w:t>Место нахождения (в соответствии с учредительными документами): Российская Федерация, город Москва</w:t>
      </w:r>
      <w:r w:rsidR="0066216B" w:rsidRPr="0066216B">
        <w:rPr>
          <w:rFonts w:ascii="Times New Roman" w:eastAsia="Calibri" w:hAnsi="Times New Roman" w:cs="Times New Roman"/>
          <w:b/>
          <w:i/>
          <w:sz w:val="22"/>
          <w:szCs w:val="22"/>
        </w:rPr>
        <w:t>.</w:t>
      </w:r>
    </w:p>
    <w:p w:rsidR="00520D72" w:rsidRPr="0066216B" w:rsidRDefault="00520D72" w:rsidP="00520D72">
      <w:pPr>
        <w:spacing w:after="0" w:line="240" w:lineRule="auto"/>
        <w:ind w:firstLine="567"/>
        <w:rPr>
          <w:rFonts w:ascii="Times New Roman" w:eastAsia="Calibri" w:hAnsi="Times New Roman" w:cs="Times New Roman"/>
          <w:b/>
          <w:i/>
          <w:sz w:val="22"/>
          <w:szCs w:val="22"/>
        </w:rPr>
      </w:pPr>
      <w:r w:rsidRPr="0066216B">
        <w:rPr>
          <w:rFonts w:ascii="Times New Roman" w:eastAsia="Calibri" w:hAnsi="Times New Roman" w:cs="Times New Roman"/>
          <w:b/>
          <w:i/>
          <w:sz w:val="22"/>
          <w:szCs w:val="22"/>
        </w:rPr>
        <w:t>ИНН</w:t>
      </w:r>
      <w:r w:rsidR="0066216B" w:rsidRPr="0066216B">
        <w:rPr>
          <w:rFonts w:ascii="Times New Roman" w:eastAsia="Calibri" w:hAnsi="Times New Roman" w:cs="Times New Roman"/>
          <w:b/>
          <w:i/>
          <w:sz w:val="22"/>
          <w:szCs w:val="22"/>
        </w:rPr>
        <w:t>:</w:t>
      </w:r>
      <w:r w:rsidRPr="0066216B">
        <w:rPr>
          <w:rFonts w:ascii="Times New Roman" w:eastAsia="Calibri" w:hAnsi="Times New Roman" w:cs="Times New Roman"/>
          <w:b/>
          <w:i/>
          <w:sz w:val="22"/>
          <w:szCs w:val="22"/>
        </w:rPr>
        <w:t xml:space="preserve"> 7702165310</w:t>
      </w:r>
      <w:r w:rsidR="0066216B" w:rsidRPr="0066216B">
        <w:rPr>
          <w:rFonts w:ascii="Times New Roman" w:eastAsia="Calibri" w:hAnsi="Times New Roman" w:cs="Times New Roman"/>
          <w:b/>
          <w:i/>
          <w:sz w:val="22"/>
          <w:szCs w:val="22"/>
        </w:rPr>
        <w:t>.</w:t>
      </w:r>
    </w:p>
    <w:p w:rsidR="00520D72" w:rsidRPr="0066216B" w:rsidRDefault="00520D72" w:rsidP="00520D72">
      <w:pPr>
        <w:spacing w:after="0" w:line="240" w:lineRule="auto"/>
        <w:ind w:firstLine="567"/>
        <w:rPr>
          <w:rFonts w:ascii="Times New Roman" w:eastAsia="Calibri" w:hAnsi="Times New Roman" w:cs="Times New Roman"/>
          <w:b/>
          <w:i/>
          <w:sz w:val="22"/>
          <w:szCs w:val="22"/>
        </w:rPr>
      </w:pPr>
      <w:r w:rsidRPr="0066216B">
        <w:rPr>
          <w:rFonts w:ascii="Times New Roman" w:eastAsia="Calibri" w:hAnsi="Times New Roman" w:cs="Times New Roman"/>
          <w:b/>
          <w:i/>
          <w:sz w:val="22"/>
          <w:szCs w:val="22"/>
        </w:rPr>
        <w:t>ОГРН 1027739132563</w:t>
      </w:r>
      <w:r w:rsidR="0066216B" w:rsidRPr="0066216B">
        <w:rPr>
          <w:rFonts w:ascii="Times New Roman" w:eastAsia="Calibri" w:hAnsi="Times New Roman" w:cs="Times New Roman"/>
          <w:b/>
          <w:i/>
          <w:sz w:val="22"/>
          <w:szCs w:val="22"/>
        </w:rPr>
        <w:t>.</w:t>
      </w:r>
    </w:p>
    <w:p w:rsidR="00520D72" w:rsidRPr="0066216B" w:rsidRDefault="00520D72" w:rsidP="00520D72">
      <w:pPr>
        <w:spacing w:after="0" w:line="240" w:lineRule="auto"/>
        <w:ind w:firstLine="567"/>
        <w:rPr>
          <w:rFonts w:ascii="Times New Roman" w:eastAsia="Calibri" w:hAnsi="Times New Roman" w:cs="Times New Roman"/>
          <w:b/>
          <w:i/>
          <w:sz w:val="22"/>
          <w:szCs w:val="22"/>
        </w:rPr>
      </w:pPr>
      <w:r w:rsidRPr="0066216B">
        <w:rPr>
          <w:rFonts w:ascii="Times New Roman" w:eastAsia="Calibri" w:hAnsi="Times New Roman" w:cs="Times New Roman"/>
          <w:b/>
          <w:i/>
          <w:sz w:val="22"/>
          <w:szCs w:val="22"/>
        </w:rPr>
        <w:lastRenderedPageBreak/>
        <w:t xml:space="preserve">Лицензия профессионального участника рынка ценных бумаг № № 045-12042-000100 от 19 февраля 2009 г. на осуществление депозитарной деятельности, выданная Банком России. Срок действия лицензии не ограничен. </w:t>
      </w:r>
    </w:p>
    <w:p w:rsidR="00D66AD4" w:rsidRPr="00F25C96"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2C7012" w:rsidRDefault="00D66AD4" w:rsidP="00E20C5B">
      <w:pPr>
        <w:pStyle w:val="2"/>
        <w:rPr>
          <w:rFonts w:eastAsia="Times New Roman"/>
          <w:color w:val="auto"/>
          <w:sz w:val="24"/>
          <w:szCs w:val="24"/>
          <w:lang w:eastAsia="ru-RU"/>
        </w:rPr>
      </w:pPr>
      <w:bookmarkStart w:id="116" w:name="Par1037"/>
      <w:bookmarkStart w:id="117" w:name="_Toc145927403"/>
      <w:bookmarkEnd w:id="116"/>
      <w:r w:rsidRPr="002C7012">
        <w:rPr>
          <w:rStyle w:val="20"/>
          <w:rFonts w:ascii="Times New Roman" w:eastAsiaTheme="minorHAnsi" w:hAnsi="Times New Roman" w:cs="Times New Roman"/>
          <w:color w:val="auto"/>
          <w:sz w:val="24"/>
          <w:szCs w:val="24"/>
        </w:rPr>
        <w:t>4.6. Информация об аудиторе эмитента</w:t>
      </w:r>
      <w:bookmarkEnd w:id="117"/>
      <w:r w:rsidRPr="002C7012">
        <w:rPr>
          <w:rFonts w:eastAsia="Times New Roman"/>
          <w:color w:val="auto"/>
          <w:sz w:val="24"/>
          <w:szCs w:val="24"/>
          <w:lang w:eastAsia="ru-RU"/>
        </w:rPr>
        <w:t xml:space="preserve"> </w:t>
      </w:r>
    </w:p>
    <w:p w:rsidR="0040774E" w:rsidRDefault="0004560F" w:rsidP="0040774E">
      <w:pPr>
        <w:widowControl w:val="0"/>
        <w:autoSpaceDE w:val="0"/>
        <w:autoSpaceDN w:val="0"/>
        <w:adjustRightInd w:val="0"/>
        <w:spacing w:after="0" w:line="240" w:lineRule="auto"/>
        <w:ind w:firstLine="426"/>
        <w:jc w:val="both"/>
        <w:rPr>
          <w:rFonts w:ascii="Times New Roman" w:eastAsia="Times New Roman" w:hAnsi="Times New Roman" w:cs="Times New Roman"/>
          <w:iCs/>
          <w:sz w:val="22"/>
          <w:szCs w:val="22"/>
          <w:lang w:eastAsia="x-none"/>
        </w:rPr>
      </w:pPr>
      <w:r w:rsidRPr="00ED5CF1">
        <w:rPr>
          <w:rFonts w:ascii="Times New Roman" w:eastAsia="Times New Roman" w:hAnsi="Times New Roman" w:cs="Times New Roman"/>
          <w:iCs/>
          <w:sz w:val="22"/>
          <w:szCs w:val="22"/>
          <w:lang w:val="x-none" w:eastAsia="x-none"/>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r w:rsidR="00CF3DAD" w:rsidRPr="00ED5CF1">
        <w:rPr>
          <w:rFonts w:ascii="Times New Roman" w:eastAsia="Times New Roman" w:hAnsi="Times New Roman" w:cs="Times New Roman"/>
          <w:iCs/>
          <w:sz w:val="22"/>
          <w:szCs w:val="22"/>
          <w:lang w:eastAsia="x-none"/>
        </w:rPr>
        <w:t xml:space="preserve"> </w:t>
      </w:r>
    </w:p>
    <w:p w:rsidR="00E20C5B" w:rsidRPr="00E20C5B" w:rsidRDefault="00E20C5B" w:rsidP="00E20C5B">
      <w:pPr>
        <w:widowControl w:val="0"/>
        <w:autoSpaceDE w:val="0"/>
        <w:autoSpaceDN w:val="0"/>
        <w:adjustRightInd w:val="0"/>
        <w:spacing w:after="0" w:line="240" w:lineRule="auto"/>
        <w:ind w:firstLine="426"/>
        <w:jc w:val="both"/>
        <w:rPr>
          <w:rFonts w:ascii="Times New Roman" w:eastAsia="Calibri" w:hAnsi="Times New Roman" w:cs="Times New Roman"/>
          <w:b/>
          <w:i/>
          <w:sz w:val="22"/>
          <w:szCs w:val="22"/>
        </w:rPr>
      </w:pPr>
      <w:r w:rsidRPr="00E20C5B">
        <w:rPr>
          <w:rFonts w:ascii="Times New Roman" w:eastAsia="Calibri" w:hAnsi="Times New Roman" w:cs="Times New Roman"/>
          <w:b/>
          <w:i/>
          <w:sz w:val="22"/>
          <w:szCs w:val="22"/>
        </w:rPr>
        <w:t>В  данном пункте приведена известная эмитенту информация по состоянию на 30.06.2023, изменения  в составе данной информации между отчетной датой и  датой раскрытия промежуточной сокращенной консолидированной финансовой отчетности (неаудированной), за три и шесть месяцев, закончившихся 30 июня 2023 года, не происходили.</w:t>
      </w:r>
    </w:p>
    <w:p w:rsidR="00E20C5B" w:rsidRPr="00E20C5B" w:rsidRDefault="00E20C5B" w:rsidP="00E20C5B">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E20C5B">
        <w:rPr>
          <w:rFonts w:ascii="Times New Roman" w:eastAsia="Times New Roman" w:hAnsi="Times New Roman" w:cs="Times New Roman"/>
          <w:b/>
          <w:i/>
          <w:sz w:val="22"/>
          <w:szCs w:val="22"/>
          <w:lang w:eastAsia="ru-RU"/>
        </w:rPr>
        <w:t>В соответствии с действующим законодательством РФ годовая бухгалтерская (финансовая) отчетность Эмитента подлежит обязательной аудиторской проверке, подтверждающей ее достоверность.  С целью независимой оценки достоверности бухгалтерской (финансовой) отчетности Эмитент ежегодно привлекает внешнего аудитора, утверждаемого (назначаемого) решением Общего собрания акционеров ПАО «Россети «Кубань».</w:t>
      </w:r>
    </w:p>
    <w:p w:rsidR="00E20C5B" w:rsidRPr="00E20C5B" w:rsidRDefault="00E20C5B" w:rsidP="00E20C5B">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E20C5B">
        <w:rPr>
          <w:rFonts w:ascii="Times New Roman" w:eastAsia="Times New Roman" w:hAnsi="Times New Roman" w:cs="Times New Roman"/>
          <w:b/>
          <w:i/>
          <w:sz w:val="22"/>
          <w:szCs w:val="22"/>
          <w:lang w:eastAsia="ru-RU"/>
        </w:rPr>
        <w:t xml:space="preserve">В течение 2020-2023гг. аудитором ПАО «Россети Кубань» являлось (является)  ООО «ЦАТР – аудиторские услуги» (сокращенное наименование до 11.04.2022 - ООО «Эрнст энд Янг»), </w:t>
      </w:r>
      <w:r>
        <w:rPr>
          <w:rFonts w:ascii="Times New Roman" w:eastAsia="Times New Roman" w:hAnsi="Times New Roman" w:cs="Times New Roman"/>
          <w:b/>
          <w:i/>
          <w:sz w:val="22"/>
          <w:szCs w:val="22"/>
          <w:lang w:eastAsia="ru-RU"/>
        </w:rPr>
        <w:t>единолич</w:t>
      </w:r>
      <w:r w:rsidRPr="00E20C5B">
        <w:rPr>
          <w:rFonts w:ascii="Times New Roman" w:eastAsia="Times New Roman" w:hAnsi="Times New Roman" w:cs="Times New Roman"/>
          <w:b/>
          <w:i/>
          <w:sz w:val="22"/>
          <w:szCs w:val="22"/>
          <w:lang w:eastAsia="ru-RU"/>
        </w:rPr>
        <w:t>но либо в качестве лидера коллективного участника в составе объединения аудиторов.</w:t>
      </w:r>
    </w:p>
    <w:p w:rsidR="00E20C5B" w:rsidRDefault="00E20C5B"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p>
    <w:p w:rsidR="008C2E95" w:rsidRPr="0066216B" w:rsidRDefault="008C2E95" w:rsidP="0066216B">
      <w:pPr>
        <w:pStyle w:val="3"/>
        <w:rPr>
          <w:rFonts w:ascii="Times New Roman" w:eastAsia="Times New Roman" w:hAnsi="Times New Roman" w:cs="Times New Roman"/>
          <w:color w:val="auto"/>
          <w:sz w:val="22"/>
          <w:szCs w:val="22"/>
          <w:lang w:eastAsia="ru-RU"/>
        </w:rPr>
      </w:pPr>
      <w:bookmarkStart w:id="118" w:name="_Toc145927404"/>
      <w:r w:rsidRPr="0066216B">
        <w:rPr>
          <w:rFonts w:ascii="Times New Roman" w:eastAsia="Times New Roman" w:hAnsi="Times New Roman" w:cs="Times New Roman"/>
          <w:color w:val="auto"/>
          <w:sz w:val="22"/>
          <w:szCs w:val="22"/>
          <w:lang w:eastAsia="ru-RU"/>
        </w:rPr>
        <w:t>4.6.1. Аудитор,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отчетный год.</w:t>
      </w:r>
      <w:bookmarkEnd w:id="118"/>
      <w:r w:rsidRPr="0066216B">
        <w:rPr>
          <w:rFonts w:ascii="Times New Roman" w:eastAsia="Times New Roman" w:hAnsi="Times New Roman" w:cs="Times New Roman"/>
          <w:color w:val="auto"/>
          <w:sz w:val="22"/>
          <w:szCs w:val="22"/>
          <w:lang w:eastAsia="ru-RU"/>
        </w:rPr>
        <w:t xml:space="preserve"> </w:t>
      </w:r>
    </w:p>
    <w:p w:rsidR="008C2E95" w:rsidRPr="00B60C9C"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B60C9C">
        <w:rPr>
          <w:rFonts w:ascii="Times New Roman" w:eastAsia="Times New Roman" w:hAnsi="Times New Roman" w:cs="Times New Roman"/>
          <w:b/>
          <w:i/>
          <w:sz w:val="22"/>
          <w:szCs w:val="22"/>
          <w:lang w:eastAsia="ru-RU"/>
        </w:rPr>
        <w:t>Объединение аудиторов (коллективного участника) в составе:</w:t>
      </w:r>
    </w:p>
    <w:p w:rsidR="008C2E95" w:rsidRPr="00B60C9C" w:rsidRDefault="008C2E95" w:rsidP="008C2E95">
      <w:pPr>
        <w:numPr>
          <w:ilvl w:val="0"/>
          <w:numId w:val="41"/>
        </w:numPr>
        <w:autoSpaceDE w:val="0"/>
        <w:autoSpaceDN w:val="0"/>
        <w:adjustRightInd w:val="0"/>
        <w:spacing w:after="0" w:line="240" w:lineRule="auto"/>
        <w:contextualSpacing/>
        <w:jc w:val="both"/>
        <w:outlineLvl w:val="4"/>
        <w:rPr>
          <w:rFonts w:ascii="Times New Roman" w:eastAsia="Times New Roman" w:hAnsi="Times New Roman" w:cs="Times New Roman"/>
          <w:b/>
          <w:i/>
          <w:sz w:val="22"/>
          <w:szCs w:val="22"/>
          <w:lang w:eastAsia="ru-RU"/>
        </w:rPr>
      </w:pPr>
      <w:r w:rsidRPr="00B60C9C">
        <w:rPr>
          <w:rFonts w:ascii="Times New Roman" w:eastAsia="Times New Roman" w:hAnsi="Times New Roman" w:cs="Times New Roman"/>
          <w:b/>
          <w:i/>
          <w:sz w:val="22"/>
          <w:szCs w:val="22"/>
          <w:lang w:eastAsia="ru-RU"/>
        </w:rPr>
        <w:t>Лидер коллективного участника:</w:t>
      </w:r>
    </w:p>
    <w:p w:rsidR="008C2E95" w:rsidRPr="00B60C9C"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B60C9C">
        <w:rPr>
          <w:rFonts w:ascii="Times New Roman" w:eastAsia="Times New Roman" w:hAnsi="Times New Roman" w:cs="Times New Roman"/>
          <w:sz w:val="22"/>
          <w:szCs w:val="22"/>
          <w:lang w:eastAsia="ru-RU"/>
        </w:rPr>
        <w:t>Полное фирменное наименование:</w:t>
      </w:r>
      <w:r w:rsidRPr="00B60C9C">
        <w:rPr>
          <w:rFonts w:ascii="Times New Roman" w:eastAsia="Times New Roman" w:hAnsi="Times New Roman" w:cs="Times New Roman"/>
          <w:b/>
          <w:i/>
          <w:sz w:val="22"/>
          <w:szCs w:val="22"/>
          <w:lang w:eastAsia="ru-RU"/>
        </w:rPr>
        <w:t xml:space="preserve"> Общество с ограниченной ответственностью «Центр аудиторских технологий и решений – аудиторские услуги».   </w:t>
      </w:r>
    </w:p>
    <w:p w:rsidR="008C2E95" w:rsidRPr="00B60C9C"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B60C9C">
        <w:rPr>
          <w:rFonts w:ascii="Times New Roman" w:eastAsia="Times New Roman" w:hAnsi="Times New Roman" w:cs="Times New Roman"/>
          <w:sz w:val="22"/>
          <w:szCs w:val="22"/>
          <w:lang w:eastAsia="ru-RU"/>
        </w:rPr>
        <w:t xml:space="preserve">Сокращенное фирменное наименование: </w:t>
      </w:r>
      <w:r w:rsidRPr="00B60C9C">
        <w:rPr>
          <w:rFonts w:ascii="Times New Roman" w:eastAsia="Times New Roman" w:hAnsi="Times New Roman" w:cs="Times New Roman"/>
          <w:b/>
          <w:i/>
          <w:sz w:val="22"/>
          <w:szCs w:val="22"/>
          <w:lang w:eastAsia="ru-RU"/>
        </w:rPr>
        <w:t>ООО «ЦАТР – аудиторские услуги»</w:t>
      </w:r>
      <w:r w:rsidRPr="00B60C9C">
        <w:rPr>
          <w:rFonts w:ascii="Times New Roman" w:eastAsia="Times New Roman" w:hAnsi="Times New Roman" w:cs="Times New Roman"/>
          <w:sz w:val="22"/>
          <w:szCs w:val="22"/>
          <w:lang w:eastAsia="ru-RU"/>
        </w:rPr>
        <w:t>.</w:t>
      </w:r>
    </w:p>
    <w:p w:rsidR="008C2E95" w:rsidRPr="00B60C9C" w:rsidRDefault="008C2E95" w:rsidP="008C2E95">
      <w:pPr>
        <w:spacing w:after="0" w:line="240" w:lineRule="auto"/>
        <w:ind w:firstLine="426"/>
        <w:rPr>
          <w:rFonts w:ascii="Times New Roman" w:eastAsia="Times New Roman" w:hAnsi="Times New Roman" w:cs="Times New Roman"/>
          <w:b/>
          <w:i/>
          <w:sz w:val="22"/>
          <w:szCs w:val="22"/>
          <w:lang w:eastAsia="ru-RU"/>
        </w:rPr>
      </w:pPr>
      <w:r w:rsidRPr="00B60C9C">
        <w:rPr>
          <w:rFonts w:ascii="Times New Roman" w:eastAsia="Times New Roman" w:hAnsi="Times New Roman" w:cs="Times New Roman"/>
          <w:sz w:val="22"/>
          <w:szCs w:val="22"/>
          <w:lang w:eastAsia="ru-RU"/>
        </w:rPr>
        <w:t xml:space="preserve">ИНН: </w:t>
      </w:r>
      <w:r w:rsidRPr="00B60C9C">
        <w:rPr>
          <w:rFonts w:ascii="Times New Roman" w:eastAsia="Times New Roman" w:hAnsi="Times New Roman" w:cs="Times New Roman"/>
          <w:b/>
          <w:bCs/>
          <w:i/>
          <w:iCs/>
          <w:sz w:val="22"/>
          <w:szCs w:val="22"/>
          <w:lang w:eastAsia="ru-RU"/>
        </w:rPr>
        <w:t>7709383532.</w:t>
      </w:r>
    </w:p>
    <w:p w:rsidR="008C2E95" w:rsidRPr="00B60C9C"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B60C9C">
        <w:rPr>
          <w:rFonts w:ascii="Times New Roman" w:eastAsia="Times New Roman" w:hAnsi="Times New Roman" w:cs="Times New Roman"/>
          <w:sz w:val="22"/>
          <w:szCs w:val="22"/>
          <w:lang w:eastAsia="ru-RU"/>
        </w:rPr>
        <w:t xml:space="preserve">ОГРН: </w:t>
      </w:r>
      <w:r w:rsidRPr="00B60C9C">
        <w:rPr>
          <w:rFonts w:ascii="Times New Roman" w:eastAsia="Times New Roman" w:hAnsi="Times New Roman" w:cs="Times New Roman"/>
          <w:b/>
          <w:bCs/>
          <w:i/>
          <w:iCs/>
          <w:sz w:val="22"/>
          <w:szCs w:val="22"/>
          <w:lang w:eastAsia="ru-RU"/>
        </w:rPr>
        <w:t>1027739707203.</w:t>
      </w:r>
    </w:p>
    <w:p w:rsidR="008C2E95" w:rsidRPr="00B60C9C"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sz w:val="22"/>
          <w:szCs w:val="22"/>
          <w:lang w:eastAsia="ru-RU"/>
        </w:rPr>
        <w:t xml:space="preserve">Место нахождения: </w:t>
      </w:r>
      <w:r w:rsidRPr="00B60C9C">
        <w:rPr>
          <w:rFonts w:ascii="Times New Roman" w:eastAsia="Times New Roman" w:hAnsi="Times New Roman" w:cs="Times New Roman"/>
          <w:b/>
          <w:bCs/>
          <w:i/>
          <w:iCs/>
          <w:sz w:val="22"/>
          <w:szCs w:val="22"/>
          <w:lang w:eastAsia="ru-RU"/>
        </w:rPr>
        <w:t>115035, г. Москва, ул. Садовническая набережная, д. 77, строение 1.</w:t>
      </w:r>
    </w:p>
    <w:p w:rsidR="008C2E95" w:rsidRPr="00B60C9C" w:rsidRDefault="008C2E95" w:rsidP="00843CB2">
      <w:pPr>
        <w:numPr>
          <w:ilvl w:val="0"/>
          <w:numId w:val="41"/>
        </w:numPr>
        <w:autoSpaceDE w:val="0"/>
        <w:autoSpaceDN w:val="0"/>
        <w:adjustRightInd w:val="0"/>
        <w:spacing w:after="0" w:line="240" w:lineRule="auto"/>
        <w:ind w:left="0" w:firstLine="426"/>
        <w:contextualSpacing/>
        <w:outlineLvl w:val="4"/>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
          <w:bCs/>
          <w:i/>
          <w:iCs/>
          <w:sz w:val="22"/>
          <w:szCs w:val="22"/>
          <w:lang w:eastAsia="ru-RU"/>
        </w:rPr>
        <w:t>Член коллективного участника:</w:t>
      </w:r>
    </w:p>
    <w:p w:rsidR="008C2E95" w:rsidRPr="00B60C9C" w:rsidRDefault="000E7682"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Cs/>
          <w:iCs/>
          <w:sz w:val="22"/>
          <w:szCs w:val="22"/>
          <w:lang w:eastAsia="ru-RU"/>
        </w:rPr>
        <w:t xml:space="preserve">Полное фирменное наименование: </w:t>
      </w:r>
      <w:r w:rsidRPr="00B60C9C">
        <w:rPr>
          <w:rFonts w:ascii="Times New Roman" w:eastAsia="Times New Roman" w:hAnsi="Times New Roman" w:cs="Times New Roman"/>
          <w:b/>
          <w:bCs/>
          <w:i/>
          <w:iCs/>
          <w:sz w:val="22"/>
          <w:szCs w:val="22"/>
          <w:lang w:eastAsia="ru-RU"/>
        </w:rPr>
        <w:t>Общество с ограниченной ответственностью «Аудиторско-консалтинговая компания «Кроу Аудэкс»</w:t>
      </w:r>
      <w:r w:rsidR="003305C0">
        <w:rPr>
          <w:rFonts w:ascii="Times New Roman" w:eastAsia="Times New Roman" w:hAnsi="Times New Roman" w:cs="Times New Roman"/>
          <w:b/>
          <w:bCs/>
          <w:i/>
          <w:iCs/>
          <w:sz w:val="22"/>
          <w:szCs w:val="22"/>
          <w:lang w:eastAsia="ru-RU"/>
        </w:rPr>
        <w:t>.</w:t>
      </w:r>
      <w:r w:rsidRPr="00B60C9C">
        <w:rPr>
          <w:rFonts w:ascii="Times New Roman" w:eastAsia="Times New Roman" w:hAnsi="Times New Roman" w:cs="Times New Roman"/>
          <w:bCs/>
          <w:iCs/>
          <w:sz w:val="22"/>
          <w:szCs w:val="22"/>
          <w:lang w:eastAsia="ru-RU"/>
        </w:rPr>
        <w:t xml:space="preserve"> </w:t>
      </w:r>
    </w:p>
    <w:p w:rsidR="008C2E95" w:rsidRPr="00B60C9C"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Cs/>
          <w:iCs/>
          <w:sz w:val="22"/>
          <w:szCs w:val="22"/>
          <w:lang w:eastAsia="ru-RU"/>
        </w:rPr>
        <w:t xml:space="preserve">Сокращенное фирменное наименование: </w:t>
      </w:r>
      <w:r w:rsidR="000E7682" w:rsidRPr="00B60C9C">
        <w:rPr>
          <w:rFonts w:ascii="Times New Roman" w:eastAsia="Times New Roman" w:hAnsi="Times New Roman" w:cs="Times New Roman"/>
          <w:b/>
          <w:bCs/>
          <w:i/>
          <w:iCs/>
          <w:sz w:val="22"/>
          <w:szCs w:val="22"/>
          <w:lang w:eastAsia="ru-RU"/>
        </w:rPr>
        <w:t>ООО «Аудиторско-консалтинговая компания «Кроу Аудэкс»</w:t>
      </w:r>
      <w:r w:rsidR="003305C0">
        <w:rPr>
          <w:rFonts w:ascii="Times New Roman" w:eastAsia="Times New Roman" w:hAnsi="Times New Roman" w:cs="Times New Roman"/>
          <w:b/>
          <w:bCs/>
          <w:i/>
          <w:iCs/>
          <w:sz w:val="22"/>
          <w:szCs w:val="22"/>
          <w:lang w:eastAsia="ru-RU"/>
        </w:rPr>
        <w:t>.</w:t>
      </w:r>
    </w:p>
    <w:p w:rsidR="008C2E95" w:rsidRPr="00B60C9C"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Cs/>
          <w:iCs/>
          <w:sz w:val="22"/>
          <w:szCs w:val="22"/>
          <w:lang w:eastAsia="ru-RU"/>
        </w:rPr>
        <w:t xml:space="preserve">ИНН: </w:t>
      </w:r>
      <w:r w:rsidR="000E7682" w:rsidRPr="00B60C9C">
        <w:rPr>
          <w:rFonts w:ascii="Times New Roman" w:eastAsia="Times New Roman" w:hAnsi="Times New Roman" w:cs="Times New Roman"/>
          <w:b/>
          <w:bCs/>
          <w:i/>
          <w:iCs/>
          <w:sz w:val="22"/>
          <w:szCs w:val="22"/>
          <w:lang w:eastAsia="ru-RU"/>
        </w:rPr>
        <w:t>1655301258</w:t>
      </w:r>
    </w:p>
    <w:p w:rsidR="000E7682" w:rsidRPr="00B60C9C" w:rsidRDefault="008C2E95" w:rsidP="008C2E95">
      <w:pPr>
        <w:autoSpaceDE w:val="0"/>
        <w:autoSpaceDN w:val="0"/>
        <w:adjustRightInd w:val="0"/>
        <w:spacing w:after="0" w:line="240" w:lineRule="auto"/>
        <w:ind w:firstLine="426"/>
        <w:contextualSpacing/>
        <w:jc w:val="both"/>
        <w:outlineLvl w:val="4"/>
        <w:rPr>
          <w:rFonts w:ascii="Arial" w:hAnsi="Arial" w:cs="Arial"/>
          <w:color w:val="333333"/>
          <w:sz w:val="20"/>
          <w:szCs w:val="20"/>
          <w:shd w:val="clear" w:color="auto" w:fill="FFFFFF"/>
        </w:rPr>
      </w:pPr>
      <w:r w:rsidRPr="00B60C9C">
        <w:rPr>
          <w:rFonts w:ascii="Times New Roman" w:eastAsia="Times New Roman" w:hAnsi="Times New Roman" w:cs="Times New Roman"/>
          <w:bCs/>
          <w:iCs/>
          <w:sz w:val="22"/>
          <w:szCs w:val="22"/>
          <w:lang w:eastAsia="ru-RU"/>
        </w:rPr>
        <w:t xml:space="preserve">ОГРН: </w:t>
      </w:r>
      <w:r w:rsidR="000E7682" w:rsidRPr="00B60C9C">
        <w:rPr>
          <w:rFonts w:ascii="Times New Roman" w:eastAsia="Times New Roman" w:hAnsi="Times New Roman" w:cs="Times New Roman"/>
          <w:b/>
          <w:bCs/>
          <w:i/>
          <w:iCs/>
          <w:sz w:val="22"/>
          <w:szCs w:val="22"/>
          <w:lang w:eastAsia="ru-RU"/>
        </w:rPr>
        <w:t>1141690066561</w:t>
      </w:r>
    </w:p>
    <w:p w:rsidR="008C2E95" w:rsidRPr="00B60C9C" w:rsidRDefault="008C2E95" w:rsidP="008C2E95">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Cs/>
          <w:iCs/>
          <w:sz w:val="22"/>
          <w:szCs w:val="22"/>
          <w:lang w:eastAsia="ru-RU"/>
        </w:rPr>
        <w:t xml:space="preserve">Место нахождения: </w:t>
      </w:r>
      <w:r w:rsidR="000E7682" w:rsidRPr="00B60C9C">
        <w:rPr>
          <w:rFonts w:ascii="Times New Roman" w:eastAsia="Times New Roman" w:hAnsi="Times New Roman" w:cs="Times New Roman"/>
          <w:b/>
          <w:bCs/>
          <w:i/>
          <w:iCs/>
          <w:sz w:val="22"/>
          <w:szCs w:val="22"/>
          <w:lang w:eastAsia="ru-RU"/>
        </w:rPr>
        <w:t>420021, Республика Татарстан, г. Казань, ул. Сафьян, д. 8, этаж 3 помещение 2</w:t>
      </w:r>
      <w:r w:rsidR="00485286">
        <w:rPr>
          <w:rFonts w:ascii="Times New Roman" w:eastAsia="Times New Roman" w:hAnsi="Times New Roman" w:cs="Times New Roman"/>
          <w:b/>
          <w:bCs/>
          <w:i/>
          <w:iCs/>
          <w:sz w:val="22"/>
          <w:szCs w:val="22"/>
          <w:lang w:eastAsia="ru-RU"/>
        </w:rPr>
        <w:t>.</w:t>
      </w:r>
      <w:r w:rsidR="000E7682" w:rsidRPr="00B60C9C">
        <w:rPr>
          <w:rFonts w:ascii="Times New Roman" w:eastAsia="Times New Roman" w:hAnsi="Times New Roman" w:cs="Times New Roman"/>
          <w:b/>
          <w:bCs/>
          <w:i/>
          <w:iCs/>
          <w:sz w:val="22"/>
          <w:szCs w:val="22"/>
          <w:lang w:eastAsia="ru-RU"/>
        </w:rPr>
        <w:t xml:space="preserve"> </w:t>
      </w:r>
    </w:p>
    <w:p w:rsidR="008E493F" w:rsidRPr="00EC490B"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B60C9C">
        <w:rPr>
          <w:rFonts w:ascii="Times New Roman" w:eastAsia="Times New Roman" w:hAnsi="Times New Roman" w:cs="Times New Roman"/>
          <w:bCs/>
          <w:iCs/>
          <w:sz w:val="22"/>
          <w:szCs w:val="22"/>
          <w:lang w:eastAsia="ru-RU"/>
        </w:rPr>
        <w:t>Отчетный год (годы) и (или) иной отчетный период (периоды) из числа последних трех завершенных отчетных лет и текущего года, за который (за которые) аудитором проводилась</w:t>
      </w:r>
      <w:r w:rsidR="009422CD">
        <w:rPr>
          <w:rFonts w:ascii="Times New Roman" w:eastAsia="Times New Roman" w:hAnsi="Times New Roman" w:cs="Times New Roman"/>
          <w:bCs/>
          <w:iCs/>
          <w:sz w:val="22"/>
          <w:szCs w:val="22"/>
          <w:lang w:eastAsia="ru-RU"/>
        </w:rPr>
        <w:t xml:space="preserve"> </w:t>
      </w:r>
      <w:r w:rsidR="009422CD" w:rsidRPr="00EC490B">
        <w:rPr>
          <w:rFonts w:ascii="Times New Roman" w:eastAsia="Times New Roman" w:hAnsi="Times New Roman" w:cs="Times New Roman"/>
          <w:bCs/>
          <w:iCs/>
          <w:sz w:val="22"/>
          <w:szCs w:val="22"/>
          <w:lang w:eastAsia="ru-RU"/>
        </w:rPr>
        <w:t>(будет проводиться) проверка отчетности эмитента:</w:t>
      </w:r>
      <w:r w:rsidR="009422CD" w:rsidRPr="00EC490B" w:rsidDel="009422CD">
        <w:rPr>
          <w:rFonts w:ascii="Times New Roman" w:eastAsia="Times New Roman" w:hAnsi="Times New Roman" w:cs="Times New Roman"/>
          <w:bCs/>
          <w:iCs/>
          <w:sz w:val="22"/>
          <w:szCs w:val="22"/>
          <w:lang w:eastAsia="ru-RU"/>
        </w:rPr>
        <w:t xml:space="preserve"> </w:t>
      </w:r>
    </w:p>
    <w:p w:rsidR="008E493F" w:rsidRDefault="008E493F"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Pr>
          <w:rFonts w:ascii="Times New Roman" w:eastAsia="Times New Roman" w:hAnsi="Times New Roman" w:cs="Times New Roman"/>
          <w:bCs/>
          <w:iCs/>
          <w:sz w:val="22"/>
          <w:szCs w:val="22"/>
          <w:lang w:eastAsia="ru-RU"/>
        </w:rPr>
        <w:t>2020, 2021</w:t>
      </w:r>
      <w:r w:rsidR="00CC3E7F">
        <w:rPr>
          <w:rFonts w:ascii="Times New Roman" w:eastAsia="Times New Roman" w:hAnsi="Times New Roman" w:cs="Times New Roman"/>
          <w:bCs/>
          <w:iCs/>
          <w:sz w:val="22"/>
          <w:szCs w:val="22"/>
          <w:lang w:eastAsia="ru-RU"/>
        </w:rPr>
        <w:t xml:space="preserve">, </w:t>
      </w:r>
      <w:r>
        <w:rPr>
          <w:rFonts w:ascii="Times New Roman" w:eastAsia="Times New Roman" w:hAnsi="Times New Roman" w:cs="Times New Roman"/>
          <w:bCs/>
          <w:iCs/>
          <w:sz w:val="22"/>
          <w:szCs w:val="22"/>
          <w:lang w:eastAsia="ru-RU"/>
        </w:rPr>
        <w:t>2022</w:t>
      </w:r>
      <w:r w:rsidR="00CC3E7F">
        <w:rPr>
          <w:rFonts w:ascii="Times New Roman" w:eastAsia="Times New Roman" w:hAnsi="Times New Roman" w:cs="Times New Roman"/>
          <w:bCs/>
          <w:iCs/>
          <w:sz w:val="22"/>
          <w:szCs w:val="22"/>
          <w:lang w:eastAsia="ru-RU"/>
        </w:rPr>
        <w:t xml:space="preserve"> и 2023</w:t>
      </w:r>
      <w:r w:rsidR="00D86104">
        <w:rPr>
          <w:rFonts w:ascii="Times New Roman" w:eastAsia="Times New Roman" w:hAnsi="Times New Roman" w:cs="Times New Roman"/>
          <w:bCs/>
          <w:iCs/>
          <w:sz w:val="22"/>
          <w:szCs w:val="22"/>
          <w:lang w:eastAsia="ru-RU"/>
        </w:rPr>
        <w:t xml:space="preserve"> гг.</w:t>
      </w:r>
    </w:p>
    <w:p w:rsidR="000A1B3D"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B60C9C">
        <w:rPr>
          <w:rFonts w:ascii="Times New Roman" w:eastAsia="Times New Roman" w:hAnsi="Times New Roman" w:cs="Times New Roman"/>
          <w:sz w:val="22"/>
          <w:szCs w:val="22"/>
          <w:lang w:eastAsia="ru-RU"/>
        </w:rPr>
        <w:t xml:space="preserve">Вид отчетности эмитента, в отношении которой аудитором проводилась (будет проводиться) независимая проверка (бухгалтерская (финансовая) отчетность, консолидированная финансовая отчетность (финансовая отчетность); промежуточная консолидированная финансовая отчетность, промежуточная бухгалтерская (финансовая) отчетность эмитента за последний завершенный отчетный период, состоящий из 3, 6 или 9 месяцев; вступительная бухгалтерская (финансовая) отчетность); </w:t>
      </w:r>
    </w:p>
    <w:p w:rsidR="00EC490B" w:rsidRDefault="0053642E" w:rsidP="0053642E">
      <w:pPr>
        <w:autoSpaceDE w:val="0"/>
        <w:autoSpaceDN w:val="0"/>
        <w:adjustRightInd w:val="0"/>
        <w:spacing w:after="0" w:line="240" w:lineRule="auto"/>
        <w:ind w:firstLine="284"/>
        <w:jc w:val="both"/>
        <w:outlineLvl w:val="4"/>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 xml:space="preserve">- </w:t>
      </w:r>
      <w:r w:rsidR="00CE6915" w:rsidRPr="00F015CA">
        <w:rPr>
          <w:rFonts w:ascii="Times New Roman" w:eastAsia="Times New Roman" w:hAnsi="Times New Roman" w:cs="Times New Roman"/>
          <w:b/>
          <w:i/>
          <w:sz w:val="22"/>
          <w:szCs w:val="22"/>
          <w:lang w:eastAsia="ru-RU"/>
        </w:rPr>
        <w:t>бухгал</w:t>
      </w:r>
      <w:r w:rsidR="00EC490B">
        <w:rPr>
          <w:rFonts w:ascii="Times New Roman" w:eastAsia="Times New Roman" w:hAnsi="Times New Roman" w:cs="Times New Roman"/>
          <w:b/>
          <w:i/>
          <w:sz w:val="22"/>
          <w:szCs w:val="22"/>
          <w:lang w:eastAsia="ru-RU"/>
        </w:rPr>
        <w:t>терская (финансовая) отчётность</w:t>
      </w:r>
      <w:r w:rsidR="00043FDD">
        <w:rPr>
          <w:rFonts w:ascii="Times New Roman" w:eastAsia="Times New Roman" w:hAnsi="Times New Roman" w:cs="Times New Roman"/>
          <w:b/>
          <w:i/>
          <w:sz w:val="22"/>
          <w:szCs w:val="22"/>
          <w:lang w:eastAsia="ru-RU"/>
        </w:rPr>
        <w:t>, подготовленная</w:t>
      </w:r>
      <w:r w:rsidR="00EC490B">
        <w:rPr>
          <w:rFonts w:ascii="Times New Roman" w:eastAsia="Times New Roman" w:hAnsi="Times New Roman" w:cs="Times New Roman"/>
          <w:b/>
          <w:i/>
          <w:sz w:val="22"/>
          <w:szCs w:val="22"/>
          <w:lang w:eastAsia="ru-RU"/>
        </w:rPr>
        <w:t xml:space="preserve"> в соответствии с требованиями законодательства Российской Федерации;</w:t>
      </w:r>
    </w:p>
    <w:p w:rsidR="00EC490B" w:rsidRDefault="00EC490B" w:rsidP="008C2E95">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 xml:space="preserve">- </w:t>
      </w:r>
      <w:r w:rsidR="00CE6915" w:rsidRPr="00F015CA">
        <w:rPr>
          <w:rFonts w:ascii="Times New Roman" w:eastAsia="Times New Roman" w:hAnsi="Times New Roman" w:cs="Times New Roman"/>
          <w:b/>
          <w:i/>
          <w:sz w:val="22"/>
          <w:szCs w:val="22"/>
          <w:lang w:eastAsia="ru-RU"/>
        </w:rPr>
        <w:t>консолидированная финансовая отч</w:t>
      </w:r>
      <w:r w:rsidR="00F23226" w:rsidRPr="00F015CA">
        <w:rPr>
          <w:rFonts w:ascii="Times New Roman" w:eastAsia="Times New Roman" w:hAnsi="Times New Roman" w:cs="Times New Roman"/>
          <w:b/>
          <w:i/>
          <w:sz w:val="22"/>
          <w:szCs w:val="22"/>
          <w:lang w:eastAsia="ru-RU"/>
        </w:rPr>
        <w:t>ё</w:t>
      </w:r>
      <w:r w:rsidR="00CE6915" w:rsidRPr="00F015CA">
        <w:rPr>
          <w:rFonts w:ascii="Times New Roman" w:eastAsia="Times New Roman" w:hAnsi="Times New Roman" w:cs="Times New Roman"/>
          <w:b/>
          <w:i/>
          <w:sz w:val="22"/>
          <w:szCs w:val="22"/>
          <w:lang w:eastAsia="ru-RU"/>
        </w:rPr>
        <w:t>тность</w:t>
      </w:r>
      <w:r w:rsidR="00043FDD">
        <w:rPr>
          <w:rFonts w:ascii="Times New Roman" w:eastAsia="Times New Roman" w:hAnsi="Times New Roman" w:cs="Times New Roman"/>
          <w:b/>
          <w:i/>
          <w:sz w:val="22"/>
          <w:szCs w:val="22"/>
          <w:lang w:eastAsia="ru-RU"/>
        </w:rPr>
        <w:t>, подготовленная</w:t>
      </w:r>
      <w:r>
        <w:rPr>
          <w:rFonts w:ascii="Times New Roman" w:eastAsia="Times New Roman" w:hAnsi="Times New Roman" w:cs="Times New Roman"/>
          <w:b/>
          <w:i/>
          <w:sz w:val="22"/>
          <w:szCs w:val="22"/>
          <w:lang w:eastAsia="ru-RU"/>
        </w:rPr>
        <w:t xml:space="preserve"> в соответствии с МСФО;</w:t>
      </w:r>
    </w:p>
    <w:p w:rsidR="0053642E" w:rsidRDefault="00CC3E7F" w:rsidP="008C2E95">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lastRenderedPageBreak/>
        <w:t xml:space="preserve">- </w:t>
      </w:r>
      <w:r w:rsidR="00EC490B">
        <w:rPr>
          <w:rFonts w:ascii="Times New Roman" w:eastAsia="Times New Roman" w:hAnsi="Times New Roman" w:cs="Times New Roman"/>
          <w:b/>
          <w:i/>
          <w:sz w:val="22"/>
          <w:szCs w:val="22"/>
          <w:lang w:eastAsia="ru-RU"/>
        </w:rPr>
        <w:t>промежуточная консолидированная финансовая отчетность</w:t>
      </w:r>
      <w:r w:rsidR="00043FDD">
        <w:rPr>
          <w:rFonts w:ascii="Times New Roman" w:eastAsia="Times New Roman" w:hAnsi="Times New Roman" w:cs="Times New Roman"/>
          <w:b/>
          <w:i/>
          <w:sz w:val="22"/>
          <w:szCs w:val="22"/>
          <w:lang w:eastAsia="ru-RU"/>
        </w:rPr>
        <w:t>, подготовленная</w:t>
      </w:r>
      <w:r w:rsidR="00EC490B">
        <w:rPr>
          <w:rFonts w:ascii="Times New Roman" w:eastAsia="Times New Roman" w:hAnsi="Times New Roman" w:cs="Times New Roman"/>
          <w:b/>
          <w:i/>
          <w:sz w:val="22"/>
          <w:szCs w:val="22"/>
          <w:lang w:eastAsia="ru-RU"/>
        </w:rPr>
        <w:t xml:space="preserve"> в соответствии с МСФО (</w:t>
      </w:r>
      <w:r w:rsidR="00EC490B">
        <w:rPr>
          <w:rFonts w:ascii="Times New Roman" w:eastAsia="Times New Roman" w:hAnsi="Times New Roman" w:cs="Times New Roman"/>
          <w:b/>
          <w:i/>
          <w:sz w:val="22"/>
          <w:szCs w:val="22"/>
          <w:lang w:val="en-US" w:eastAsia="ru-RU"/>
        </w:rPr>
        <w:t>IAS</w:t>
      </w:r>
      <w:r w:rsidR="00EC490B">
        <w:rPr>
          <w:rFonts w:ascii="Times New Roman" w:eastAsia="Times New Roman" w:hAnsi="Times New Roman" w:cs="Times New Roman"/>
          <w:b/>
          <w:i/>
          <w:sz w:val="22"/>
          <w:szCs w:val="22"/>
          <w:lang w:eastAsia="ru-RU"/>
        </w:rPr>
        <w:t>) 34</w:t>
      </w:r>
      <w:r w:rsidR="00EC490B" w:rsidRPr="00EC490B">
        <w:rPr>
          <w:rFonts w:ascii="Times New Roman" w:eastAsia="Times New Roman" w:hAnsi="Times New Roman" w:cs="Times New Roman"/>
          <w:b/>
          <w:i/>
          <w:sz w:val="22"/>
          <w:szCs w:val="22"/>
          <w:lang w:eastAsia="ru-RU"/>
        </w:rPr>
        <w:t xml:space="preserve"> </w:t>
      </w:r>
      <w:r w:rsidR="00EC490B">
        <w:rPr>
          <w:rFonts w:ascii="Times New Roman" w:eastAsia="Times New Roman" w:hAnsi="Times New Roman" w:cs="Times New Roman"/>
          <w:b/>
          <w:i/>
          <w:sz w:val="22"/>
          <w:szCs w:val="22"/>
          <w:lang w:eastAsia="ru-RU"/>
        </w:rPr>
        <w:t>«Промежуточная финансовая отчетность»</w:t>
      </w:r>
      <w:r w:rsidR="00F015CA" w:rsidRPr="00F015CA">
        <w:rPr>
          <w:rFonts w:ascii="Times New Roman" w:eastAsia="Times New Roman" w:hAnsi="Times New Roman" w:cs="Times New Roman"/>
          <w:b/>
          <w:i/>
          <w:sz w:val="22"/>
          <w:szCs w:val="22"/>
          <w:lang w:eastAsia="ru-RU"/>
        </w:rPr>
        <w:t>.</w:t>
      </w:r>
      <w:r w:rsidR="00CE6915" w:rsidRPr="00F015CA">
        <w:rPr>
          <w:rFonts w:ascii="Times New Roman" w:eastAsia="Times New Roman" w:hAnsi="Times New Roman" w:cs="Times New Roman"/>
          <w:b/>
          <w:i/>
          <w:sz w:val="22"/>
          <w:szCs w:val="22"/>
          <w:lang w:eastAsia="ru-RU"/>
        </w:rPr>
        <w:t xml:space="preserve"> </w:t>
      </w:r>
    </w:p>
    <w:p w:rsidR="00B9111D"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CC3E7F">
        <w:rPr>
          <w:rFonts w:ascii="Times New Roman" w:eastAsia="Times New Roman" w:hAnsi="Times New Roman" w:cs="Times New Roman"/>
          <w:bCs/>
          <w:iCs/>
          <w:sz w:val="22"/>
          <w:szCs w:val="22"/>
          <w:lang w:eastAsia="ru-RU"/>
        </w:rPr>
        <w:t>Сопутствующие аудиту</w:t>
      </w:r>
      <w:r w:rsidRPr="00B60C9C">
        <w:rPr>
          <w:rFonts w:ascii="Times New Roman" w:eastAsia="Times New Roman" w:hAnsi="Times New Roman" w:cs="Times New Roman"/>
          <w:bCs/>
          <w:iCs/>
          <w:sz w:val="22"/>
          <w:szCs w:val="22"/>
          <w:lang w:eastAsia="ru-RU"/>
        </w:rPr>
        <w:t xml:space="preserve"> </w:t>
      </w:r>
      <w:r w:rsidRPr="00CC3E7F">
        <w:rPr>
          <w:rFonts w:ascii="Times New Roman" w:eastAsia="Times New Roman" w:hAnsi="Times New Roman" w:cs="Times New Roman"/>
          <w:bCs/>
          <w:iCs/>
          <w:sz w:val="22"/>
          <w:szCs w:val="22"/>
          <w:lang w:eastAsia="ru-RU"/>
        </w:rPr>
        <w:t>и прочие связанные с аудиторской деятельностью услуги, которые оказывались (будут оказываться) э</w:t>
      </w:r>
      <w:r w:rsidRPr="00B60C9C">
        <w:rPr>
          <w:rFonts w:ascii="Times New Roman" w:eastAsia="Times New Roman" w:hAnsi="Times New Roman" w:cs="Times New Roman"/>
          <w:bCs/>
          <w:iCs/>
          <w:sz w:val="22"/>
          <w:szCs w:val="22"/>
          <w:lang w:eastAsia="ru-RU"/>
        </w:rPr>
        <w:t>митенту в течение последних трех завершенных отчетных лет и текущего года аудитором:</w:t>
      </w:r>
    </w:p>
    <w:p w:rsidR="00CE6915" w:rsidRPr="00371362" w:rsidRDefault="00B9111D" w:rsidP="008C2E95">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371362">
        <w:rPr>
          <w:rFonts w:ascii="Times New Roman" w:eastAsia="Times New Roman" w:hAnsi="Times New Roman" w:cs="Times New Roman"/>
          <w:b/>
          <w:bCs/>
          <w:i/>
          <w:iCs/>
          <w:sz w:val="22"/>
          <w:szCs w:val="22"/>
          <w:lang w:eastAsia="ru-RU"/>
        </w:rPr>
        <w:t>-</w:t>
      </w:r>
      <w:r w:rsidR="008C2E95" w:rsidRPr="00371362">
        <w:rPr>
          <w:rFonts w:ascii="Times New Roman" w:eastAsia="Times New Roman" w:hAnsi="Times New Roman" w:cs="Times New Roman"/>
          <w:b/>
          <w:bCs/>
          <w:i/>
          <w:iCs/>
          <w:sz w:val="22"/>
          <w:szCs w:val="22"/>
          <w:lang w:eastAsia="ru-RU"/>
        </w:rPr>
        <w:t xml:space="preserve"> </w:t>
      </w:r>
      <w:r w:rsidRPr="00371362">
        <w:rPr>
          <w:rFonts w:ascii="Times New Roman" w:eastAsia="Times New Roman" w:hAnsi="Times New Roman" w:cs="Times New Roman"/>
          <w:b/>
          <w:bCs/>
          <w:i/>
          <w:iCs/>
          <w:sz w:val="22"/>
          <w:szCs w:val="22"/>
          <w:lang w:eastAsia="ru-RU"/>
        </w:rPr>
        <w:t>обзорная проверка промежуточной сокращенной консолидированной финансовой отчетности (неа</w:t>
      </w:r>
      <w:r w:rsidR="00F23226">
        <w:rPr>
          <w:rFonts w:ascii="Times New Roman" w:eastAsia="Times New Roman" w:hAnsi="Times New Roman" w:cs="Times New Roman"/>
          <w:b/>
          <w:bCs/>
          <w:i/>
          <w:iCs/>
          <w:sz w:val="22"/>
          <w:szCs w:val="22"/>
          <w:lang w:eastAsia="ru-RU"/>
        </w:rPr>
        <w:t>у</w:t>
      </w:r>
      <w:r w:rsidRPr="00371362">
        <w:rPr>
          <w:rFonts w:ascii="Times New Roman" w:eastAsia="Times New Roman" w:hAnsi="Times New Roman" w:cs="Times New Roman"/>
          <w:b/>
          <w:bCs/>
          <w:i/>
          <w:iCs/>
          <w:sz w:val="22"/>
          <w:szCs w:val="22"/>
          <w:lang w:eastAsia="ru-RU"/>
        </w:rPr>
        <w:t>дированной), подготовленной по международным стандартам финансовой отчетности, за три и шесть месяцев, закончившихся 30 июня: 2020 года, 2021 года и 2022 года; аудит промежуточной бухгалтерской (финансовой) отчетности, подготовленной по российским стандартам бухгалтерского учета</w:t>
      </w:r>
      <w:r w:rsidR="00F23226">
        <w:rPr>
          <w:rFonts w:ascii="Times New Roman" w:eastAsia="Times New Roman" w:hAnsi="Times New Roman" w:cs="Times New Roman"/>
          <w:b/>
          <w:bCs/>
          <w:i/>
          <w:iCs/>
          <w:sz w:val="22"/>
          <w:szCs w:val="22"/>
          <w:lang w:eastAsia="ru-RU"/>
        </w:rPr>
        <w:t xml:space="preserve"> </w:t>
      </w:r>
      <w:r w:rsidRPr="00371362">
        <w:rPr>
          <w:rFonts w:ascii="Times New Roman" w:eastAsia="Times New Roman" w:hAnsi="Times New Roman" w:cs="Times New Roman"/>
          <w:b/>
          <w:bCs/>
          <w:i/>
          <w:iCs/>
          <w:sz w:val="22"/>
          <w:szCs w:val="22"/>
          <w:lang w:eastAsia="ru-RU"/>
        </w:rPr>
        <w:t>за 9 месяцев: 2020 года, 2021 года и 2022 года;</w:t>
      </w:r>
    </w:p>
    <w:p w:rsidR="00CE6915" w:rsidRPr="00E6134D" w:rsidRDefault="00CE6915" w:rsidP="00CE6915">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371362">
        <w:rPr>
          <w:rFonts w:ascii="Times New Roman" w:eastAsia="Times New Roman" w:hAnsi="Times New Roman" w:cs="Times New Roman"/>
          <w:b/>
          <w:i/>
          <w:sz w:val="22"/>
          <w:szCs w:val="22"/>
          <w:lang w:eastAsia="ru-RU"/>
        </w:rPr>
        <w:t>- обзорн</w:t>
      </w:r>
      <w:r w:rsidR="00F23226">
        <w:rPr>
          <w:rFonts w:ascii="Times New Roman" w:eastAsia="Times New Roman" w:hAnsi="Times New Roman" w:cs="Times New Roman"/>
          <w:b/>
          <w:i/>
          <w:sz w:val="22"/>
          <w:szCs w:val="22"/>
          <w:lang w:eastAsia="ru-RU"/>
        </w:rPr>
        <w:t>ая</w:t>
      </w:r>
      <w:r w:rsidRPr="00371362">
        <w:rPr>
          <w:rFonts w:ascii="Times New Roman" w:eastAsia="Times New Roman" w:hAnsi="Times New Roman" w:cs="Times New Roman"/>
          <w:b/>
          <w:i/>
          <w:sz w:val="22"/>
          <w:szCs w:val="22"/>
          <w:lang w:eastAsia="ru-RU"/>
        </w:rPr>
        <w:t xml:space="preserve"> </w:t>
      </w:r>
      <w:r w:rsidR="00F23226" w:rsidRPr="00371362">
        <w:rPr>
          <w:rFonts w:ascii="Times New Roman" w:eastAsia="Times New Roman" w:hAnsi="Times New Roman" w:cs="Times New Roman"/>
          <w:b/>
          <w:i/>
          <w:sz w:val="22"/>
          <w:szCs w:val="22"/>
          <w:lang w:eastAsia="ru-RU"/>
        </w:rPr>
        <w:t>проверк</w:t>
      </w:r>
      <w:r w:rsidR="00F23226">
        <w:rPr>
          <w:rFonts w:ascii="Times New Roman" w:eastAsia="Times New Roman" w:hAnsi="Times New Roman" w:cs="Times New Roman"/>
          <w:b/>
          <w:i/>
          <w:sz w:val="22"/>
          <w:szCs w:val="22"/>
          <w:lang w:eastAsia="ru-RU"/>
        </w:rPr>
        <w:t>а</w:t>
      </w:r>
      <w:r w:rsidRPr="00371362">
        <w:rPr>
          <w:rFonts w:ascii="Times New Roman" w:eastAsia="Times New Roman" w:hAnsi="Times New Roman" w:cs="Times New Roman"/>
          <w:b/>
          <w:i/>
          <w:sz w:val="22"/>
          <w:szCs w:val="22"/>
          <w:lang w:eastAsia="ru-RU"/>
        </w:rPr>
        <w:t xml:space="preserve"> промежуточной сокращенной консолидированной финансовой отчетности (неаудированной)</w:t>
      </w:r>
      <w:r w:rsidR="00B9111D" w:rsidRPr="00371362">
        <w:rPr>
          <w:rFonts w:ascii="Times New Roman" w:eastAsia="Times New Roman" w:hAnsi="Times New Roman" w:cs="Times New Roman"/>
          <w:b/>
          <w:i/>
          <w:sz w:val="22"/>
          <w:szCs w:val="22"/>
          <w:lang w:eastAsia="ru-RU"/>
        </w:rPr>
        <w:t>, подготовленной по международным стандартам финансовой отчетности</w:t>
      </w:r>
      <w:r w:rsidRPr="00371362">
        <w:rPr>
          <w:rFonts w:ascii="Times New Roman" w:eastAsia="Times New Roman" w:hAnsi="Times New Roman" w:cs="Times New Roman"/>
          <w:b/>
          <w:i/>
          <w:sz w:val="22"/>
          <w:szCs w:val="22"/>
          <w:lang w:eastAsia="ru-RU"/>
        </w:rPr>
        <w:t>, за три и шесть месяцев, закончившихся 30 июня 2023 года;</w:t>
      </w:r>
      <w:r w:rsidR="00F23226" w:rsidRPr="00F23226">
        <w:rPr>
          <w:rFonts w:ascii="Times New Roman" w:eastAsia="Times New Roman" w:hAnsi="Times New Roman" w:cs="Times New Roman"/>
          <w:b/>
          <w:bCs/>
          <w:i/>
          <w:iCs/>
          <w:sz w:val="22"/>
          <w:szCs w:val="22"/>
          <w:lang w:eastAsia="ru-RU"/>
        </w:rPr>
        <w:t xml:space="preserve"> </w:t>
      </w:r>
      <w:r w:rsidR="002429EC">
        <w:rPr>
          <w:rFonts w:ascii="Times New Roman" w:eastAsia="Times New Roman" w:hAnsi="Times New Roman" w:cs="Times New Roman"/>
          <w:b/>
          <w:bCs/>
          <w:i/>
          <w:iCs/>
          <w:sz w:val="22"/>
          <w:szCs w:val="22"/>
          <w:lang w:eastAsia="ru-RU"/>
        </w:rPr>
        <w:t xml:space="preserve">промежуточный </w:t>
      </w:r>
      <w:r w:rsidRPr="00371362">
        <w:rPr>
          <w:rFonts w:ascii="Times New Roman" w:eastAsia="Times New Roman" w:hAnsi="Times New Roman" w:cs="Times New Roman"/>
          <w:b/>
          <w:bCs/>
          <w:i/>
          <w:iCs/>
          <w:sz w:val="22"/>
          <w:szCs w:val="22"/>
          <w:lang w:eastAsia="ru-RU"/>
        </w:rPr>
        <w:t xml:space="preserve">аудит бухгалтерской (финансовой) </w:t>
      </w:r>
      <w:r w:rsidR="00B9111D" w:rsidRPr="00371362">
        <w:rPr>
          <w:rFonts w:ascii="Times New Roman" w:eastAsia="Times New Roman" w:hAnsi="Times New Roman" w:cs="Times New Roman"/>
          <w:b/>
          <w:bCs/>
          <w:i/>
          <w:iCs/>
          <w:sz w:val="22"/>
          <w:szCs w:val="22"/>
          <w:lang w:eastAsia="ru-RU"/>
        </w:rPr>
        <w:t>отчётности</w:t>
      </w:r>
      <w:r w:rsidRPr="00371362">
        <w:rPr>
          <w:rFonts w:ascii="Times New Roman" w:eastAsia="Times New Roman" w:hAnsi="Times New Roman" w:cs="Times New Roman"/>
          <w:b/>
          <w:bCs/>
          <w:i/>
          <w:iCs/>
          <w:sz w:val="22"/>
          <w:szCs w:val="22"/>
          <w:lang w:eastAsia="ru-RU"/>
        </w:rPr>
        <w:t>, подготовленной</w:t>
      </w:r>
      <w:r w:rsidRPr="0061223D">
        <w:rPr>
          <w:rFonts w:ascii="Times New Roman" w:eastAsia="Times New Roman" w:hAnsi="Times New Roman" w:cs="Times New Roman"/>
          <w:b/>
          <w:bCs/>
          <w:i/>
          <w:iCs/>
          <w:sz w:val="22"/>
          <w:szCs w:val="22"/>
          <w:lang w:eastAsia="ru-RU"/>
        </w:rPr>
        <w:t xml:space="preserve"> </w:t>
      </w:r>
      <w:r w:rsidRPr="00371362">
        <w:rPr>
          <w:rFonts w:ascii="Times New Roman" w:eastAsia="Times New Roman" w:hAnsi="Times New Roman" w:cs="Times New Roman"/>
          <w:b/>
          <w:bCs/>
          <w:i/>
          <w:iCs/>
          <w:sz w:val="22"/>
          <w:szCs w:val="22"/>
          <w:lang w:eastAsia="ru-RU"/>
        </w:rPr>
        <w:t xml:space="preserve">в </w:t>
      </w:r>
      <w:r w:rsidR="00B9111D" w:rsidRPr="00371362">
        <w:rPr>
          <w:rFonts w:ascii="Times New Roman" w:eastAsia="Times New Roman" w:hAnsi="Times New Roman" w:cs="Times New Roman"/>
          <w:b/>
          <w:bCs/>
          <w:i/>
          <w:iCs/>
          <w:sz w:val="22"/>
          <w:szCs w:val="22"/>
          <w:lang w:eastAsia="ru-RU"/>
        </w:rPr>
        <w:t>соответствии</w:t>
      </w:r>
      <w:r w:rsidRPr="00371362">
        <w:rPr>
          <w:rFonts w:ascii="Times New Roman" w:eastAsia="Times New Roman" w:hAnsi="Times New Roman" w:cs="Times New Roman"/>
          <w:b/>
          <w:bCs/>
          <w:i/>
          <w:iCs/>
          <w:sz w:val="22"/>
          <w:szCs w:val="22"/>
          <w:lang w:eastAsia="ru-RU"/>
        </w:rPr>
        <w:t xml:space="preserve"> с российскими стандартами бухгалтерского учета за 9 месяцев 202</w:t>
      </w:r>
      <w:r w:rsidR="00B9111D" w:rsidRPr="00371362">
        <w:rPr>
          <w:rFonts w:ascii="Times New Roman" w:eastAsia="Times New Roman" w:hAnsi="Times New Roman" w:cs="Times New Roman"/>
          <w:b/>
          <w:bCs/>
          <w:i/>
          <w:iCs/>
          <w:sz w:val="22"/>
          <w:szCs w:val="22"/>
          <w:lang w:eastAsia="ru-RU"/>
        </w:rPr>
        <w:t>3</w:t>
      </w:r>
      <w:r w:rsidRPr="00371362">
        <w:rPr>
          <w:rFonts w:ascii="Times New Roman" w:eastAsia="Times New Roman" w:hAnsi="Times New Roman" w:cs="Times New Roman"/>
          <w:b/>
          <w:bCs/>
          <w:i/>
          <w:iCs/>
          <w:sz w:val="22"/>
          <w:szCs w:val="22"/>
          <w:lang w:eastAsia="ru-RU"/>
        </w:rPr>
        <w:t xml:space="preserve"> года.</w:t>
      </w:r>
    </w:p>
    <w:p w:rsidR="008C2E95" w:rsidRPr="00B60C9C"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B60C9C">
        <w:rPr>
          <w:rFonts w:ascii="Times New Roman" w:eastAsia="Times New Roman" w:hAnsi="Times New Roman" w:cs="Times New Roman"/>
          <w:bCs/>
          <w:iCs/>
          <w:sz w:val="22"/>
          <w:szCs w:val="22"/>
          <w:lang w:eastAsia="ru-RU"/>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стандартом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p w:rsidR="008C2E95" w:rsidRPr="00E20C5B" w:rsidRDefault="008C2E95" w:rsidP="009338A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E20C5B">
        <w:rPr>
          <w:rFonts w:ascii="Times New Roman" w:eastAsia="Times New Roman" w:hAnsi="Times New Roman" w:cs="Times New Roman"/>
          <w:bCs/>
          <w:iCs/>
          <w:sz w:val="22"/>
          <w:szCs w:val="22"/>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00E20C5B" w:rsidRPr="009338A5">
        <w:rPr>
          <w:rFonts w:ascii="Times New Roman" w:eastAsia="Times New Roman" w:hAnsi="Times New Roman" w:cs="Times New Roman"/>
          <w:b/>
          <w:bCs/>
          <w:i/>
          <w:iCs/>
          <w:sz w:val="22"/>
          <w:szCs w:val="22"/>
          <w:lang w:eastAsia="ru-RU"/>
        </w:rPr>
        <w:t>а</w:t>
      </w:r>
      <w:r w:rsidRPr="00E20C5B">
        <w:rPr>
          <w:rFonts w:ascii="Times New Roman" w:eastAsia="Times New Roman" w:hAnsi="Times New Roman" w:cs="Times New Roman"/>
          <w:b/>
          <w:bCs/>
          <w:i/>
          <w:iCs/>
          <w:sz w:val="22"/>
          <w:szCs w:val="22"/>
          <w:lang w:eastAsia="ru-RU"/>
        </w:rPr>
        <w:t>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имеет</w:t>
      </w:r>
      <w:r w:rsidRPr="00E20C5B">
        <w:rPr>
          <w:rFonts w:ascii="Times New Roman" w:eastAsia="Times New Roman" w:hAnsi="Times New Roman" w:cs="Times New Roman"/>
          <w:bCs/>
          <w:iCs/>
          <w:sz w:val="22"/>
          <w:szCs w:val="22"/>
          <w:lang w:eastAsia="ru-RU"/>
        </w:rPr>
        <w:t>;</w:t>
      </w:r>
    </w:p>
    <w:p w:rsidR="008C2E95" w:rsidRPr="00795030" w:rsidRDefault="008C2E95" w:rsidP="009338A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E20C5B">
        <w:rPr>
          <w:rFonts w:ascii="Times New Roman" w:eastAsia="Times New Roman" w:hAnsi="Times New Roman" w:cs="Times New Roman"/>
          <w:bCs/>
          <w:iCs/>
          <w:sz w:val="22"/>
          <w:szCs w:val="22"/>
          <w:lang w:eastAsia="ru-RU"/>
        </w:rPr>
        <w:t>предоставление эмитентом заемных средств аудитору (лицам, занимающим должности в органах управления и органах контр</w:t>
      </w:r>
      <w:r w:rsidRPr="00A44680">
        <w:rPr>
          <w:rFonts w:ascii="Times New Roman" w:eastAsia="Times New Roman" w:hAnsi="Times New Roman" w:cs="Times New Roman"/>
          <w:bCs/>
          <w:iCs/>
          <w:sz w:val="22"/>
          <w:szCs w:val="22"/>
          <w:lang w:eastAsia="ru-RU"/>
        </w:rPr>
        <w:t>оля за финансово-хо</w:t>
      </w:r>
      <w:r w:rsidRPr="00795030">
        <w:rPr>
          <w:rFonts w:ascii="Times New Roman" w:eastAsia="Times New Roman" w:hAnsi="Times New Roman" w:cs="Times New Roman"/>
          <w:bCs/>
          <w:iCs/>
          <w:sz w:val="22"/>
          <w:szCs w:val="22"/>
          <w:lang w:eastAsia="ru-RU"/>
        </w:rPr>
        <w:t xml:space="preserve">зяйственной деятельностью аудиторской организации): </w:t>
      </w:r>
      <w:r w:rsidR="00E20C5B" w:rsidRPr="00E20C5B">
        <w:rPr>
          <w:rFonts w:ascii="Times New Roman" w:eastAsia="Times New Roman" w:hAnsi="Times New Roman" w:cs="Times New Roman"/>
          <w:b/>
          <w:bCs/>
          <w:i/>
          <w:iCs/>
          <w:sz w:val="22"/>
          <w:szCs w:val="22"/>
          <w:lang w:eastAsia="ru-RU"/>
        </w:rPr>
        <w:t>з</w:t>
      </w:r>
      <w:r w:rsidRPr="00E20C5B">
        <w:rPr>
          <w:rFonts w:ascii="Times New Roman" w:eastAsia="Times New Roman" w:hAnsi="Times New Roman" w:cs="Times New Roman"/>
          <w:b/>
          <w:bCs/>
          <w:i/>
          <w:iCs/>
          <w:sz w:val="22"/>
          <w:szCs w:val="22"/>
          <w:lang w:eastAsia="ru-RU"/>
        </w:rPr>
        <w:t>аемные средства аудитору (лицам, занимающим должности в органах управления и органах контроля за финансово-хозяйственной деятельностью аудиторской организации) Эмитентом не предоставл</w:t>
      </w:r>
      <w:r w:rsidRPr="00A44680">
        <w:rPr>
          <w:rFonts w:ascii="Times New Roman" w:eastAsia="Times New Roman" w:hAnsi="Times New Roman" w:cs="Times New Roman"/>
          <w:b/>
          <w:bCs/>
          <w:i/>
          <w:iCs/>
          <w:sz w:val="22"/>
          <w:szCs w:val="22"/>
          <w:lang w:eastAsia="ru-RU"/>
        </w:rPr>
        <w:t>ялись</w:t>
      </w:r>
      <w:r w:rsidRPr="00795030">
        <w:rPr>
          <w:rFonts w:ascii="Times New Roman" w:eastAsia="Times New Roman" w:hAnsi="Times New Roman" w:cs="Times New Roman"/>
          <w:bCs/>
          <w:iCs/>
          <w:sz w:val="22"/>
          <w:szCs w:val="22"/>
          <w:lang w:eastAsia="ru-RU"/>
        </w:rPr>
        <w:t>;</w:t>
      </w:r>
    </w:p>
    <w:p w:rsidR="008C2E95" w:rsidRPr="00B60C9C"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B60C9C">
        <w:rPr>
          <w:rFonts w:ascii="Times New Roman" w:eastAsia="Times New Roman" w:hAnsi="Times New Roman" w:cs="Times New Roman"/>
          <w:bCs/>
          <w:iCs/>
          <w:sz w:val="22"/>
          <w:szCs w:val="22"/>
          <w:lang w:eastAsia="ru-RU"/>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00090BEF">
        <w:rPr>
          <w:rFonts w:ascii="Times New Roman" w:eastAsia="Times New Roman" w:hAnsi="Times New Roman" w:cs="Times New Roman"/>
          <w:bCs/>
          <w:iCs/>
          <w:sz w:val="22"/>
          <w:szCs w:val="22"/>
          <w:lang w:eastAsia="ru-RU"/>
        </w:rPr>
        <w:br/>
      </w:r>
      <w:r w:rsidR="00E20C5B">
        <w:rPr>
          <w:rFonts w:ascii="Times New Roman" w:eastAsia="Times New Roman" w:hAnsi="Times New Roman" w:cs="Times New Roman"/>
          <w:b/>
          <w:bCs/>
          <w:i/>
          <w:iCs/>
          <w:sz w:val="22"/>
          <w:szCs w:val="22"/>
          <w:lang w:eastAsia="ru-RU"/>
        </w:rPr>
        <w:t>т</w:t>
      </w:r>
      <w:r w:rsidRPr="00B60C9C">
        <w:rPr>
          <w:rFonts w:ascii="Times New Roman" w:eastAsia="Times New Roman" w:hAnsi="Times New Roman" w:cs="Times New Roman"/>
          <w:b/>
          <w:bCs/>
          <w:i/>
          <w:iCs/>
          <w:sz w:val="22"/>
          <w:szCs w:val="22"/>
          <w:lang w:eastAsia="ru-RU"/>
        </w:rPr>
        <w:t>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r w:rsidRPr="00B60C9C">
        <w:rPr>
          <w:rFonts w:ascii="Times New Roman" w:eastAsia="Times New Roman" w:hAnsi="Times New Roman" w:cs="Times New Roman"/>
          <w:bCs/>
          <w:iCs/>
          <w:sz w:val="22"/>
          <w:szCs w:val="22"/>
          <w:lang w:eastAsia="ru-RU"/>
        </w:rPr>
        <w:t>;</w:t>
      </w:r>
    </w:p>
    <w:p w:rsidR="008C2E95" w:rsidRPr="00B60C9C"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Cs/>
          <w:iCs/>
          <w:sz w:val="22"/>
          <w:szCs w:val="22"/>
          <w:lang w:eastAsia="ru-RU"/>
        </w:rPr>
        <w:t xml:space="preserve">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w:t>
      </w:r>
      <w:r w:rsidR="00E20C5B">
        <w:rPr>
          <w:rFonts w:ascii="Times New Roman" w:eastAsia="Times New Roman" w:hAnsi="Times New Roman" w:cs="Times New Roman"/>
          <w:b/>
          <w:bCs/>
          <w:i/>
          <w:iCs/>
          <w:sz w:val="22"/>
          <w:szCs w:val="22"/>
          <w:lang w:eastAsia="ru-RU"/>
        </w:rPr>
        <w:t>ук</w:t>
      </w:r>
      <w:r w:rsidRPr="00B60C9C">
        <w:rPr>
          <w:rFonts w:ascii="Times New Roman" w:eastAsia="Times New Roman" w:hAnsi="Times New Roman" w:cs="Times New Roman"/>
          <w:b/>
          <w:bCs/>
          <w:i/>
          <w:iCs/>
          <w:sz w:val="22"/>
          <w:szCs w:val="22"/>
          <w:lang w:eastAsia="ru-RU"/>
        </w:rPr>
        <w:t>азанных родственных связей нет;</w:t>
      </w:r>
    </w:p>
    <w:p w:rsidR="008C2E95" w:rsidRPr="00B60C9C"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Cs/>
          <w:iCs/>
          <w:sz w:val="22"/>
          <w:szCs w:val="22"/>
          <w:lang w:eastAsia="ru-RU"/>
        </w:rPr>
      </w:pPr>
      <w:r w:rsidRPr="00B60C9C">
        <w:rPr>
          <w:rFonts w:ascii="Times New Roman" w:eastAsia="Times New Roman" w:hAnsi="Times New Roman" w:cs="Times New Roman"/>
          <w:bCs/>
          <w:iCs/>
          <w:sz w:val="22"/>
          <w:szCs w:val="22"/>
          <w:lang w:eastAsia="ru-RU"/>
        </w:rPr>
        <w:t xml:space="preserve">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w:t>
      </w:r>
      <w:r w:rsidR="00090BEF">
        <w:rPr>
          <w:rFonts w:ascii="Times New Roman" w:eastAsia="Times New Roman" w:hAnsi="Times New Roman" w:cs="Times New Roman"/>
          <w:bCs/>
          <w:iCs/>
          <w:sz w:val="22"/>
          <w:szCs w:val="22"/>
          <w:lang w:eastAsia="ru-RU"/>
        </w:rPr>
        <w:br/>
      </w:r>
      <w:r w:rsidR="00E20C5B">
        <w:rPr>
          <w:rFonts w:ascii="Times New Roman" w:eastAsia="Times New Roman" w:hAnsi="Times New Roman" w:cs="Times New Roman"/>
          <w:b/>
          <w:bCs/>
          <w:i/>
          <w:iCs/>
          <w:sz w:val="22"/>
          <w:szCs w:val="22"/>
          <w:lang w:eastAsia="ru-RU"/>
        </w:rPr>
        <w:t>у</w:t>
      </w:r>
      <w:r w:rsidRPr="00B60C9C">
        <w:rPr>
          <w:rFonts w:ascii="Times New Roman" w:eastAsia="Times New Roman" w:hAnsi="Times New Roman" w:cs="Times New Roman"/>
          <w:b/>
          <w:bCs/>
          <w:i/>
          <w:iCs/>
          <w:sz w:val="22"/>
          <w:szCs w:val="22"/>
          <w:lang w:eastAsia="ru-RU"/>
        </w:rPr>
        <w:t>казанные интересы (взаимоотношения) отсутствуют</w:t>
      </w:r>
      <w:r w:rsidRPr="00B60C9C">
        <w:rPr>
          <w:rFonts w:ascii="Times New Roman" w:eastAsia="Times New Roman" w:hAnsi="Times New Roman" w:cs="Times New Roman"/>
          <w:bCs/>
          <w:iCs/>
          <w:sz w:val="22"/>
          <w:szCs w:val="22"/>
          <w:lang w:eastAsia="ru-RU"/>
        </w:rPr>
        <w:t>;</w:t>
      </w:r>
    </w:p>
    <w:p w:rsidR="008C2E95" w:rsidRPr="00B60C9C" w:rsidRDefault="008C2E95" w:rsidP="008C2E95">
      <w:pPr>
        <w:widowControl w:val="0"/>
        <w:numPr>
          <w:ilvl w:val="0"/>
          <w:numId w:val="40"/>
        </w:numPr>
        <w:autoSpaceDE w:val="0"/>
        <w:autoSpaceDN w:val="0"/>
        <w:adjustRightInd w:val="0"/>
        <w:spacing w:after="0" w:line="240" w:lineRule="auto"/>
        <w:ind w:left="0" w:firstLine="426"/>
        <w:jc w:val="both"/>
        <w:outlineLvl w:val="4"/>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Cs/>
          <w:iCs/>
          <w:sz w:val="22"/>
          <w:szCs w:val="22"/>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00E20C5B">
        <w:rPr>
          <w:rFonts w:ascii="Times New Roman" w:eastAsia="Times New Roman" w:hAnsi="Times New Roman" w:cs="Times New Roman"/>
          <w:b/>
          <w:bCs/>
          <w:i/>
          <w:iCs/>
          <w:sz w:val="22"/>
          <w:szCs w:val="22"/>
          <w:lang w:eastAsia="ru-RU"/>
        </w:rPr>
        <w:t>л</w:t>
      </w:r>
      <w:r w:rsidRPr="00B60C9C">
        <w:rPr>
          <w:rFonts w:ascii="Times New Roman" w:eastAsia="Times New Roman" w:hAnsi="Times New Roman" w:cs="Times New Roman"/>
          <w:b/>
          <w:bCs/>
          <w:i/>
          <w:iCs/>
          <w:sz w:val="22"/>
          <w:szCs w:val="22"/>
          <w:lang w:eastAsia="ru-RU"/>
        </w:rPr>
        <w:t>ица, занимающие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rsidR="000C0F6E" w:rsidRDefault="008C2E95" w:rsidP="009338A5">
      <w:pPr>
        <w:widowControl w:val="0"/>
        <w:autoSpaceDE w:val="0"/>
        <w:autoSpaceDN w:val="0"/>
        <w:adjustRightInd w:val="0"/>
        <w:spacing w:after="0" w:line="240" w:lineRule="auto"/>
        <w:ind w:firstLine="709"/>
        <w:jc w:val="both"/>
        <w:outlineLvl w:val="4"/>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Cs/>
          <w:iCs/>
          <w:sz w:val="22"/>
          <w:szCs w:val="22"/>
          <w:lang w:eastAsia="ru-RU"/>
        </w:rPr>
        <w:t xml:space="preserve">Меры, предпринятые эмитентом и аудитором (аудиторской организацией) для снижения влияния указанных факторов: </w:t>
      </w:r>
      <w:r w:rsidR="00E20C5B">
        <w:rPr>
          <w:rFonts w:ascii="Times New Roman" w:eastAsia="Times New Roman" w:hAnsi="Times New Roman" w:cs="Times New Roman"/>
          <w:b/>
          <w:bCs/>
          <w:i/>
          <w:iCs/>
          <w:sz w:val="22"/>
          <w:szCs w:val="22"/>
          <w:lang w:eastAsia="ru-RU"/>
        </w:rPr>
        <w:t>ф</w:t>
      </w:r>
      <w:r w:rsidR="000C0F6E">
        <w:rPr>
          <w:rFonts w:ascii="Times New Roman" w:eastAsia="Times New Roman" w:hAnsi="Times New Roman" w:cs="Times New Roman"/>
          <w:b/>
          <w:bCs/>
          <w:i/>
          <w:iCs/>
          <w:sz w:val="22"/>
          <w:szCs w:val="22"/>
          <w:lang w:eastAsia="ru-RU"/>
        </w:rPr>
        <w:t>акторы, которые могут оказывать влияние на независимость аудитора, отсутствуют</w:t>
      </w:r>
      <w:r w:rsidR="00CC3E7F">
        <w:rPr>
          <w:rFonts w:ascii="Times New Roman" w:eastAsia="Times New Roman" w:hAnsi="Times New Roman" w:cs="Times New Roman"/>
          <w:b/>
          <w:bCs/>
          <w:i/>
          <w:iCs/>
          <w:sz w:val="22"/>
          <w:szCs w:val="22"/>
          <w:lang w:eastAsia="ru-RU"/>
        </w:rPr>
        <w:t>.</w:t>
      </w:r>
    </w:p>
    <w:p w:rsidR="00CC3E7F" w:rsidRPr="00B60C9C" w:rsidRDefault="00CC3E7F" w:rsidP="008C2E95">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p>
    <w:p w:rsidR="006B0C74" w:rsidRPr="006B0C74" w:rsidRDefault="008C2E95" w:rsidP="006B0C74">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6B0C74">
        <w:rPr>
          <w:rFonts w:ascii="Times New Roman" w:eastAsia="Times New Roman" w:hAnsi="Times New Roman" w:cs="Times New Roman"/>
          <w:sz w:val="22"/>
          <w:szCs w:val="22"/>
          <w:lang w:eastAsia="ru-RU"/>
        </w:rPr>
        <w:lastRenderedPageBreak/>
        <w:t xml:space="preserve">Фактический размер вознаграждения, выплаченного эмитентом аудитору эмитента за </w:t>
      </w:r>
      <w:r w:rsidRPr="00CC3E7F">
        <w:rPr>
          <w:rFonts w:ascii="Times New Roman" w:eastAsia="Times New Roman" w:hAnsi="Times New Roman" w:cs="Times New Roman"/>
          <w:sz w:val="22"/>
          <w:szCs w:val="22"/>
          <w:lang w:eastAsia="ru-RU"/>
        </w:rPr>
        <w:t>последний завершенный отчетный год, с</w:t>
      </w:r>
      <w:r w:rsidRPr="006B0C74">
        <w:rPr>
          <w:rFonts w:ascii="Times New Roman" w:eastAsia="Times New Roman" w:hAnsi="Times New Roman" w:cs="Times New Roman"/>
          <w:sz w:val="22"/>
          <w:szCs w:val="22"/>
          <w:lang w:eastAsia="ru-RU"/>
        </w:rPr>
        <w:t xml:space="preserve">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6B0C74">
        <w:rPr>
          <w:rFonts w:ascii="Times New Roman" w:eastAsia="Times New Roman" w:hAnsi="Times New Roman" w:cs="Times New Roman"/>
          <w:sz w:val="22"/>
          <w:szCs w:val="22"/>
          <w:lang w:eastAsia="ru-RU"/>
        </w:rPr>
        <w:t xml:space="preserve">: </w:t>
      </w:r>
    </w:p>
    <w:p w:rsidR="00AF10FD" w:rsidRPr="00577682" w:rsidRDefault="000C3C82" w:rsidP="00577682">
      <w:pPr>
        <w:pStyle w:val="34"/>
        <w:shd w:val="clear" w:color="auto" w:fill="auto"/>
        <w:spacing w:line="240" w:lineRule="auto"/>
        <w:ind w:right="618"/>
        <w:contextualSpacing/>
        <w:jc w:val="both"/>
        <w:rPr>
          <w:bCs w:val="0"/>
          <w:i/>
          <w:iCs/>
          <w:sz w:val="22"/>
          <w:szCs w:val="22"/>
          <w:lang w:eastAsia="ru-RU"/>
        </w:rPr>
      </w:pPr>
      <w:r w:rsidRPr="00CC3E7F">
        <w:rPr>
          <w:bCs w:val="0"/>
          <w:i/>
          <w:iCs/>
          <w:sz w:val="22"/>
          <w:szCs w:val="22"/>
          <w:lang w:eastAsia="ru-RU"/>
        </w:rPr>
        <w:t>Сведения о</w:t>
      </w:r>
      <w:r w:rsidR="00E6134D" w:rsidRPr="00CC3E7F">
        <w:rPr>
          <w:bCs w:val="0"/>
          <w:i/>
          <w:iCs/>
          <w:sz w:val="22"/>
          <w:szCs w:val="22"/>
          <w:lang w:eastAsia="ru-RU"/>
        </w:rPr>
        <w:t xml:space="preserve"> </w:t>
      </w:r>
      <w:r w:rsidR="0039450A" w:rsidRPr="00CC3E7F">
        <w:rPr>
          <w:bCs w:val="0"/>
          <w:i/>
          <w:iCs/>
          <w:sz w:val="22"/>
          <w:szCs w:val="22"/>
          <w:lang w:eastAsia="ru-RU"/>
        </w:rPr>
        <w:t>размере вознаграждения, выплаченн</w:t>
      </w:r>
      <w:r w:rsidR="00CC3E7F" w:rsidRPr="00CC3E7F">
        <w:rPr>
          <w:bCs w:val="0"/>
          <w:i/>
          <w:iCs/>
          <w:sz w:val="22"/>
          <w:szCs w:val="22"/>
          <w:lang w:eastAsia="ru-RU"/>
        </w:rPr>
        <w:t>ого эмитентом аудитору эмитента</w:t>
      </w:r>
      <w:r w:rsidR="00024698" w:rsidRPr="00CC3E7F">
        <w:rPr>
          <w:bCs w:val="0"/>
          <w:i/>
          <w:iCs/>
          <w:sz w:val="22"/>
          <w:szCs w:val="22"/>
          <w:lang w:eastAsia="ru-RU"/>
        </w:rPr>
        <w:t xml:space="preserve"> по договору </w:t>
      </w:r>
      <w:r w:rsidR="00CC3E7F" w:rsidRPr="00CC3E7F">
        <w:rPr>
          <w:bCs w:val="0"/>
          <w:i/>
          <w:iCs/>
          <w:sz w:val="22"/>
          <w:szCs w:val="22"/>
          <w:lang w:eastAsia="ru-RU"/>
        </w:rPr>
        <w:t>на оказание аудиторских услуг за 2022 год</w:t>
      </w:r>
      <w:r w:rsidR="00E20C5B">
        <w:rPr>
          <w:bCs w:val="0"/>
          <w:i/>
          <w:iCs/>
          <w:sz w:val="22"/>
          <w:szCs w:val="22"/>
          <w:lang w:eastAsia="ru-RU"/>
        </w:rPr>
        <w:t>,</w:t>
      </w:r>
      <w:r w:rsidR="00577682">
        <w:rPr>
          <w:bCs w:val="0"/>
          <w:i/>
          <w:iCs/>
          <w:sz w:val="22"/>
          <w:szCs w:val="22"/>
          <w:lang w:eastAsia="ru-RU"/>
        </w:rPr>
        <w:t xml:space="preserve"> </w:t>
      </w:r>
      <w:r w:rsidR="00832123" w:rsidRPr="00CC3E7F">
        <w:rPr>
          <w:i/>
          <w:iCs/>
          <w:sz w:val="22"/>
          <w:szCs w:val="22"/>
          <w:lang w:eastAsia="ru-RU"/>
        </w:rPr>
        <w:t>указаны в пункте 4.6.2. настоящего отчета</w:t>
      </w:r>
      <w:r w:rsidRPr="00CC3E7F">
        <w:rPr>
          <w:i/>
          <w:iCs/>
          <w:sz w:val="22"/>
          <w:szCs w:val="22"/>
          <w:lang w:eastAsia="ru-RU"/>
        </w:rPr>
        <w:t>.</w:t>
      </w:r>
    </w:p>
    <w:p w:rsidR="00AF10FD" w:rsidRPr="00CC3E7F" w:rsidRDefault="00AF10FD" w:rsidP="00AF10FD">
      <w:pPr>
        <w:autoSpaceDE w:val="0"/>
        <w:autoSpaceDN w:val="0"/>
        <w:adjustRightInd w:val="0"/>
        <w:spacing w:after="0" w:line="240" w:lineRule="auto"/>
        <w:jc w:val="both"/>
        <w:rPr>
          <w:rFonts w:ascii="Times New Roman" w:eastAsia="Times New Roman" w:hAnsi="Times New Roman" w:cs="Times New Roman"/>
          <w:i/>
          <w:iCs/>
          <w:sz w:val="22"/>
          <w:szCs w:val="22"/>
          <w:lang w:eastAsia="ru-RU"/>
        </w:rPr>
      </w:pPr>
    </w:p>
    <w:p w:rsidR="008C2E95" w:rsidRDefault="008C2E95" w:rsidP="0039450A">
      <w:pPr>
        <w:autoSpaceDE w:val="0"/>
        <w:autoSpaceDN w:val="0"/>
        <w:adjustRightInd w:val="0"/>
        <w:spacing w:after="0" w:line="240" w:lineRule="auto"/>
        <w:ind w:firstLine="426"/>
        <w:jc w:val="both"/>
        <w:rPr>
          <w:rFonts w:ascii="Times New Roman" w:eastAsia="Times New Roman" w:hAnsi="Times New Roman" w:cs="Times New Roman"/>
          <w:bCs/>
          <w:iCs/>
          <w:sz w:val="22"/>
          <w:szCs w:val="22"/>
          <w:lang w:eastAsia="ru-RU"/>
        </w:rPr>
      </w:pPr>
      <w:r w:rsidRPr="00B60C9C">
        <w:rPr>
          <w:rFonts w:ascii="Times New Roman" w:eastAsia="Times New Roman" w:hAnsi="Times New Roman" w:cs="Times New Roman"/>
          <w:bCs/>
          <w:iCs/>
          <w:sz w:val="22"/>
          <w:szCs w:val="22"/>
          <w:lang w:eastAsia="ru-RU"/>
        </w:rPr>
        <w:t>Порядок выбора аудитора эмитента:</w:t>
      </w:r>
    </w:p>
    <w:p w:rsidR="008C2E95" w:rsidRPr="0039450A"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Cs/>
          <w:i/>
          <w:iCs/>
          <w:sz w:val="22"/>
          <w:szCs w:val="22"/>
          <w:u w:val="single"/>
          <w:lang w:eastAsia="ru-RU"/>
        </w:rPr>
      </w:pPr>
      <w:r w:rsidRPr="0039450A">
        <w:rPr>
          <w:rFonts w:ascii="Times New Roman" w:eastAsia="Times New Roman" w:hAnsi="Times New Roman" w:cs="Times New Roman"/>
          <w:bCs/>
          <w:i/>
          <w:iCs/>
          <w:sz w:val="22"/>
          <w:szCs w:val="22"/>
          <w:u w:val="single"/>
          <w:lang w:eastAsia="ru-RU"/>
        </w:rPr>
        <w:t xml:space="preserve">Процедура конкурса, связанного с выбором аудитора, и его основные условия: </w:t>
      </w:r>
    </w:p>
    <w:p w:rsidR="004F1E24" w:rsidRDefault="004F1E24"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Pr>
          <w:rFonts w:ascii="Times New Roman" w:eastAsia="Times New Roman" w:hAnsi="Times New Roman" w:cs="Times New Roman"/>
          <w:b/>
          <w:bCs/>
          <w:i/>
          <w:iCs/>
          <w:sz w:val="22"/>
          <w:szCs w:val="22"/>
          <w:lang w:eastAsia="ru-RU"/>
        </w:rPr>
        <w:t>В соответствии с пунктом 4 статьи 6 Закона от 30.12.2008 №307-ФЗ «Об аудиторской деятельности», договор на проведение обязательного аудита бухгалтерской (финансовой) отчетности организации, в уставном капитале которой доля государственной собственности ре менее 25 процентов заключается по результатам проведения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1E24" w:rsidRDefault="004F1E24"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Pr>
          <w:rFonts w:ascii="Times New Roman" w:eastAsia="Times New Roman" w:hAnsi="Times New Roman" w:cs="Times New Roman"/>
          <w:b/>
          <w:bCs/>
          <w:i/>
          <w:iCs/>
          <w:sz w:val="22"/>
          <w:szCs w:val="22"/>
          <w:lang w:eastAsia="ru-RU"/>
        </w:rPr>
        <w:t xml:space="preserve">По итогам проведения открытого </w:t>
      </w:r>
      <w:r w:rsidR="003C52CB">
        <w:rPr>
          <w:rFonts w:ascii="Times New Roman" w:eastAsia="Times New Roman" w:hAnsi="Times New Roman" w:cs="Times New Roman"/>
          <w:b/>
          <w:bCs/>
          <w:i/>
          <w:iCs/>
          <w:sz w:val="22"/>
          <w:szCs w:val="22"/>
          <w:lang w:eastAsia="ru-RU"/>
        </w:rPr>
        <w:t>конкурса</w:t>
      </w:r>
      <w:r>
        <w:rPr>
          <w:rFonts w:ascii="Times New Roman" w:eastAsia="Times New Roman" w:hAnsi="Times New Roman" w:cs="Times New Roman"/>
          <w:b/>
          <w:bCs/>
          <w:i/>
          <w:iCs/>
          <w:sz w:val="22"/>
          <w:szCs w:val="22"/>
          <w:lang w:eastAsia="ru-RU"/>
        </w:rPr>
        <w:t xml:space="preserve"> </w:t>
      </w:r>
      <w:r w:rsidR="00832123">
        <w:rPr>
          <w:rFonts w:ascii="Times New Roman" w:eastAsia="Times New Roman" w:hAnsi="Times New Roman" w:cs="Times New Roman"/>
          <w:b/>
          <w:bCs/>
          <w:i/>
          <w:iCs/>
          <w:sz w:val="22"/>
          <w:szCs w:val="22"/>
          <w:lang w:eastAsia="ru-RU"/>
        </w:rPr>
        <w:t xml:space="preserve">в </w:t>
      </w:r>
      <w:r>
        <w:rPr>
          <w:rFonts w:ascii="Times New Roman" w:eastAsia="Times New Roman" w:hAnsi="Times New Roman" w:cs="Times New Roman"/>
          <w:b/>
          <w:bCs/>
          <w:i/>
          <w:iCs/>
          <w:sz w:val="22"/>
          <w:szCs w:val="22"/>
          <w:lang w:eastAsia="ru-RU"/>
        </w:rPr>
        <w:t xml:space="preserve">электронной форме </w:t>
      </w:r>
      <w:r w:rsidR="00832123">
        <w:rPr>
          <w:rFonts w:ascii="Times New Roman" w:eastAsia="Times New Roman" w:hAnsi="Times New Roman" w:cs="Times New Roman"/>
          <w:b/>
          <w:bCs/>
          <w:i/>
          <w:iCs/>
          <w:sz w:val="22"/>
          <w:szCs w:val="22"/>
          <w:lang w:eastAsia="ru-RU"/>
        </w:rPr>
        <w:t xml:space="preserve">без предварительного квалифицированного отбора </w:t>
      </w:r>
      <w:r>
        <w:rPr>
          <w:rFonts w:ascii="Times New Roman" w:eastAsia="Times New Roman" w:hAnsi="Times New Roman" w:cs="Times New Roman"/>
          <w:b/>
          <w:bCs/>
          <w:i/>
          <w:iCs/>
          <w:sz w:val="22"/>
          <w:szCs w:val="22"/>
          <w:lang w:eastAsia="ru-RU"/>
        </w:rPr>
        <w:t xml:space="preserve">на право заключения договора на оказание услуг по проведению обязательного ежегодного аудита отчетности РСБУ и аудита отчетности МСФО ДЗО ПАО «Россети» </w:t>
      </w:r>
      <w:r w:rsidR="003C52CB">
        <w:rPr>
          <w:rFonts w:ascii="Times New Roman" w:eastAsia="Times New Roman" w:hAnsi="Times New Roman" w:cs="Times New Roman"/>
          <w:b/>
          <w:bCs/>
          <w:i/>
          <w:iCs/>
          <w:sz w:val="22"/>
          <w:szCs w:val="22"/>
          <w:lang w:eastAsia="ru-RU"/>
        </w:rPr>
        <w:t>за</w:t>
      </w:r>
      <w:r>
        <w:rPr>
          <w:rFonts w:ascii="Times New Roman" w:eastAsia="Times New Roman" w:hAnsi="Times New Roman" w:cs="Times New Roman"/>
          <w:b/>
          <w:bCs/>
          <w:i/>
          <w:iCs/>
          <w:sz w:val="22"/>
          <w:szCs w:val="22"/>
          <w:lang w:eastAsia="ru-RU"/>
        </w:rPr>
        <w:t xml:space="preserve"> 2023 год, инициатором</w:t>
      </w:r>
      <w:r w:rsidR="003C52CB">
        <w:rPr>
          <w:rFonts w:ascii="Times New Roman" w:eastAsia="Times New Roman" w:hAnsi="Times New Roman" w:cs="Times New Roman"/>
          <w:b/>
          <w:bCs/>
          <w:i/>
          <w:iCs/>
          <w:sz w:val="22"/>
          <w:szCs w:val="22"/>
          <w:lang w:eastAsia="ru-RU"/>
        </w:rPr>
        <w:t xml:space="preserve"> централизованной закупочной процедуры,</w:t>
      </w:r>
      <w:r>
        <w:rPr>
          <w:rFonts w:ascii="Times New Roman" w:eastAsia="Times New Roman" w:hAnsi="Times New Roman" w:cs="Times New Roman"/>
          <w:b/>
          <w:bCs/>
          <w:i/>
          <w:iCs/>
          <w:sz w:val="22"/>
          <w:szCs w:val="22"/>
          <w:lang w:eastAsia="ru-RU"/>
        </w:rPr>
        <w:t xml:space="preserve"> </w:t>
      </w:r>
      <w:r w:rsidRPr="00577682">
        <w:rPr>
          <w:rFonts w:ascii="Times New Roman" w:eastAsia="Times New Roman" w:hAnsi="Times New Roman" w:cs="Times New Roman"/>
          <w:b/>
          <w:bCs/>
          <w:i/>
          <w:iCs/>
          <w:sz w:val="22"/>
          <w:szCs w:val="22"/>
          <w:lang w:eastAsia="ru-RU"/>
        </w:rPr>
        <w:t>которо</w:t>
      </w:r>
      <w:r w:rsidR="003C52CB" w:rsidRPr="00577682">
        <w:rPr>
          <w:rFonts w:ascii="Times New Roman" w:eastAsia="Times New Roman" w:hAnsi="Times New Roman" w:cs="Times New Roman"/>
          <w:b/>
          <w:bCs/>
          <w:i/>
          <w:iCs/>
          <w:sz w:val="22"/>
          <w:szCs w:val="22"/>
          <w:lang w:eastAsia="ru-RU"/>
        </w:rPr>
        <w:t xml:space="preserve">й является ПАО «Россети», (протокол подведения итогов запроса предложений от 21.04.2023 №3/58р) победителем </w:t>
      </w:r>
      <w:r w:rsidR="00832123" w:rsidRPr="00577682">
        <w:rPr>
          <w:rFonts w:ascii="Times New Roman" w:eastAsia="Times New Roman" w:hAnsi="Times New Roman" w:cs="Times New Roman"/>
          <w:b/>
          <w:bCs/>
          <w:i/>
          <w:iCs/>
          <w:sz w:val="22"/>
          <w:szCs w:val="22"/>
          <w:lang w:eastAsia="ru-RU"/>
        </w:rPr>
        <w:t>конкурса</w:t>
      </w:r>
      <w:r w:rsidR="003C52CB" w:rsidRPr="00577682">
        <w:rPr>
          <w:rFonts w:ascii="Times New Roman" w:eastAsia="Times New Roman" w:hAnsi="Times New Roman" w:cs="Times New Roman"/>
          <w:b/>
          <w:bCs/>
          <w:i/>
          <w:iCs/>
          <w:sz w:val="22"/>
          <w:szCs w:val="22"/>
          <w:lang w:eastAsia="ru-RU"/>
        </w:rPr>
        <w:t xml:space="preserve"> признан</w:t>
      </w:r>
      <w:r w:rsidR="00E71F99" w:rsidRPr="00577682">
        <w:rPr>
          <w:rFonts w:ascii="Times New Roman" w:eastAsia="Times New Roman" w:hAnsi="Times New Roman" w:cs="Times New Roman"/>
          <w:b/>
          <w:bCs/>
          <w:i/>
          <w:iCs/>
          <w:sz w:val="22"/>
          <w:szCs w:val="22"/>
          <w:lang w:eastAsia="ru-RU"/>
        </w:rPr>
        <w:t>о объединение аудиторов:</w:t>
      </w:r>
      <w:r w:rsidR="003C52CB" w:rsidRPr="00577682">
        <w:rPr>
          <w:rFonts w:ascii="Times New Roman" w:eastAsia="Times New Roman" w:hAnsi="Times New Roman" w:cs="Times New Roman"/>
          <w:b/>
          <w:bCs/>
          <w:i/>
          <w:iCs/>
          <w:sz w:val="22"/>
          <w:szCs w:val="22"/>
          <w:lang w:eastAsia="ru-RU"/>
        </w:rPr>
        <w:t xml:space="preserve"> ООО «ЦАТР-аудиторские услуги</w:t>
      </w:r>
      <w:r w:rsidR="003C52CB">
        <w:rPr>
          <w:rFonts w:ascii="Times New Roman" w:eastAsia="Times New Roman" w:hAnsi="Times New Roman" w:cs="Times New Roman"/>
          <w:b/>
          <w:bCs/>
          <w:i/>
          <w:iCs/>
          <w:sz w:val="22"/>
          <w:szCs w:val="22"/>
          <w:lang w:eastAsia="ru-RU"/>
        </w:rPr>
        <w:t>»</w:t>
      </w:r>
      <w:r w:rsidR="00830555">
        <w:rPr>
          <w:rFonts w:ascii="Times New Roman" w:eastAsia="Times New Roman" w:hAnsi="Times New Roman" w:cs="Times New Roman"/>
          <w:b/>
          <w:bCs/>
          <w:i/>
          <w:iCs/>
          <w:sz w:val="22"/>
          <w:szCs w:val="22"/>
          <w:lang w:eastAsia="ru-RU"/>
        </w:rPr>
        <w:t xml:space="preserve"> </w:t>
      </w:r>
      <w:r w:rsidR="00E71F99">
        <w:rPr>
          <w:rFonts w:ascii="Times New Roman" w:eastAsia="Times New Roman" w:hAnsi="Times New Roman" w:cs="Times New Roman"/>
          <w:b/>
          <w:bCs/>
          <w:i/>
          <w:iCs/>
          <w:sz w:val="22"/>
          <w:szCs w:val="22"/>
          <w:lang w:eastAsia="ru-RU"/>
        </w:rPr>
        <w:t>- лидер коллективного участника</w:t>
      </w:r>
      <w:r w:rsidR="003C52CB">
        <w:rPr>
          <w:rFonts w:ascii="Times New Roman" w:eastAsia="Times New Roman" w:hAnsi="Times New Roman" w:cs="Times New Roman"/>
          <w:b/>
          <w:bCs/>
          <w:i/>
          <w:iCs/>
          <w:sz w:val="22"/>
          <w:szCs w:val="22"/>
          <w:lang w:eastAsia="ru-RU"/>
        </w:rPr>
        <w:t xml:space="preserve">, </w:t>
      </w:r>
      <w:r w:rsidR="00E71F99">
        <w:rPr>
          <w:rFonts w:ascii="Times New Roman" w:eastAsia="Times New Roman" w:hAnsi="Times New Roman" w:cs="Times New Roman"/>
          <w:b/>
          <w:bCs/>
          <w:i/>
          <w:iCs/>
          <w:sz w:val="22"/>
          <w:szCs w:val="22"/>
          <w:lang w:eastAsia="ru-RU"/>
        </w:rPr>
        <w:t xml:space="preserve">ООО </w:t>
      </w:r>
      <w:r w:rsidR="003C52CB" w:rsidRPr="003C52CB">
        <w:rPr>
          <w:rFonts w:ascii="Times New Roman" w:eastAsia="Times New Roman" w:hAnsi="Times New Roman" w:cs="Times New Roman"/>
          <w:b/>
          <w:bCs/>
          <w:i/>
          <w:iCs/>
          <w:sz w:val="22"/>
          <w:szCs w:val="22"/>
          <w:lang w:eastAsia="ru-RU"/>
        </w:rPr>
        <w:t>«Аудиторско-консалтинговая компания «Кроу Аудэкс»</w:t>
      </w:r>
      <w:r w:rsidR="00E71F99">
        <w:rPr>
          <w:rFonts w:ascii="Times New Roman" w:eastAsia="Times New Roman" w:hAnsi="Times New Roman" w:cs="Times New Roman"/>
          <w:b/>
          <w:bCs/>
          <w:i/>
          <w:iCs/>
          <w:sz w:val="22"/>
          <w:szCs w:val="22"/>
          <w:lang w:eastAsia="ru-RU"/>
        </w:rPr>
        <w:t xml:space="preserve"> -</w:t>
      </w:r>
      <w:r w:rsidR="00E71F99" w:rsidRPr="00E71F99">
        <w:rPr>
          <w:rFonts w:ascii="Times New Roman" w:eastAsia="Times New Roman" w:hAnsi="Times New Roman" w:cs="Times New Roman"/>
          <w:b/>
          <w:bCs/>
          <w:i/>
          <w:iCs/>
          <w:sz w:val="22"/>
          <w:szCs w:val="22"/>
          <w:lang w:eastAsia="ru-RU"/>
        </w:rPr>
        <w:t xml:space="preserve"> </w:t>
      </w:r>
      <w:r w:rsidR="00E71F99">
        <w:rPr>
          <w:rFonts w:ascii="Times New Roman" w:eastAsia="Times New Roman" w:hAnsi="Times New Roman" w:cs="Times New Roman"/>
          <w:b/>
          <w:bCs/>
          <w:i/>
          <w:iCs/>
          <w:sz w:val="22"/>
          <w:szCs w:val="22"/>
          <w:lang w:eastAsia="ru-RU"/>
        </w:rPr>
        <w:t>член коллективного участника</w:t>
      </w:r>
      <w:r w:rsidR="003C52CB">
        <w:rPr>
          <w:rFonts w:ascii="Times New Roman" w:eastAsia="Times New Roman" w:hAnsi="Times New Roman" w:cs="Times New Roman"/>
          <w:b/>
          <w:bCs/>
          <w:i/>
          <w:iCs/>
          <w:sz w:val="22"/>
          <w:szCs w:val="22"/>
          <w:lang w:eastAsia="ru-RU"/>
        </w:rPr>
        <w:t>.</w:t>
      </w:r>
    </w:p>
    <w:p w:rsidR="008C2E95" w:rsidRPr="00AF10FD"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AF10FD">
        <w:rPr>
          <w:rFonts w:ascii="Times New Roman" w:eastAsia="Times New Roman" w:hAnsi="Times New Roman" w:cs="Times New Roman"/>
          <w:b/>
          <w:bCs/>
          <w:i/>
          <w:iCs/>
          <w:sz w:val="22"/>
          <w:szCs w:val="22"/>
          <w:lang w:eastAsia="ru-RU"/>
        </w:rPr>
        <w:t>Для участия в конкурсных процедурах аудиторские организации должны удовлетворять следующим требованиям:</w:t>
      </w:r>
    </w:p>
    <w:p w:rsidR="008C2E95" w:rsidRPr="00AF10FD"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AF10FD">
        <w:rPr>
          <w:rFonts w:ascii="Times New Roman" w:eastAsia="Times New Roman" w:hAnsi="Times New Roman" w:cs="Times New Roman"/>
          <w:b/>
          <w:bCs/>
          <w:i/>
          <w:iCs/>
          <w:sz w:val="22"/>
          <w:szCs w:val="22"/>
          <w:lang w:eastAsia="ru-RU"/>
        </w:rPr>
        <w:t>- не находиться в процессе ликвидации;</w:t>
      </w:r>
    </w:p>
    <w:p w:rsidR="008C2E95" w:rsidRPr="00AF10FD"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AF10FD">
        <w:rPr>
          <w:rFonts w:ascii="Times New Roman" w:eastAsia="Times New Roman" w:hAnsi="Times New Roman" w:cs="Times New Roman"/>
          <w:b/>
          <w:bCs/>
          <w:i/>
          <w:iCs/>
          <w:sz w:val="22"/>
          <w:szCs w:val="22"/>
          <w:lang w:eastAsia="ru-RU"/>
        </w:rPr>
        <w:t>- не иметь решения о приостановлении деятельности, принятого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C2E95" w:rsidRPr="00E316AB" w:rsidRDefault="008C2E95" w:rsidP="008C2E95">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sidRPr="00AF10FD">
        <w:rPr>
          <w:rFonts w:ascii="Times New Roman" w:eastAsia="Times New Roman" w:hAnsi="Times New Roman" w:cs="Times New Roman"/>
          <w:b/>
          <w:bCs/>
          <w:i/>
          <w:iCs/>
          <w:sz w:val="22"/>
          <w:szCs w:val="22"/>
          <w:lang w:eastAsia="ru-RU"/>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w:t>
      </w:r>
      <w:r w:rsidRPr="00E316AB">
        <w:rPr>
          <w:rFonts w:ascii="Times New Roman" w:eastAsia="Times New Roman" w:hAnsi="Times New Roman" w:cs="Times New Roman"/>
          <w:b/>
          <w:bCs/>
          <w:i/>
          <w:iCs/>
          <w:sz w:val="22"/>
          <w:szCs w:val="22"/>
          <w:lang w:eastAsia="ru-RU"/>
        </w:rPr>
        <w:t>последний завершенный отчетный период;</w:t>
      </w:r>
    </w:p>
    <w:p w:rsidR="008C2E95" w:rsidRPr="00E316AB" w:rsidRDefault="008C2E95" w:rsidP="008C2E95">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E316AB">
        <w:rPr>
          <w:rFonts w:ascii="Times New Roman" w:eastAsia="Times New Roman" w:hAnsi="Times New Roman" w:cs="Times New Roman"/>
          <w:b/>
          <w:bCs/>
          <w:i/>
          <w:iCs/>
          <w:sz w:val="22"/>
          <w:szCs w:val="22"/>
          <w:lang w:eastAsia="ru-RU"/>
        </w:rPr>
        <w:t>- не подпадать под условия, перечисленные в пункте 1 статьи 8 Федерального закона «Об аудиторской деятельности».</w:t>
      </w:r>
    </w:p>
    <w:p w:rsidR="008C2E95" w:rsidRDefault="008C2E95" w:rsidP="008C2E95">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
          <w:bCs/>
          <w:i/>
          <w:iCs/>
          <w:sz w:val="22"/>
          <w:szCs w:val="22"/>
          <w:lang w:eastAsia="ru-RU"/>
        </w:rPr>
        <w:t>Решением годового Общего собрания акционеров (протокол №</w:t>
      </w:r>
      <w:r w:rsidR="00D52C42" w:rsidRPr="00B60C9C">
        <w:rPr>
          <w:rFonts w:ascii="Times New Roman" w:eastAsia="Times New Roman" w:hAnsi="Times New Roman" w:cs="Times New Roman"/>
          <w:b/>
          <w:bCs/>
          <w:i/>
          <w:iCs/>
          <w:sz w:val="22"/>
          <w:szCs w:val="22"/>
          <w:lang w:eastAsia="ru-RU"/>
        </w:rPr>
        <w:t>50</w:t>
      </w:r>
      <w:r w:rsidRPr="00B60C9C">
        <w:rPr>
          <w:rFonts w:ascii="Times New Roman" w:eastAsia="Times New Roman" w:hAnsi="Times New Roman" w:cs="Times New Roman"/>
          <w:b/>
          <w:bCs/>
          <w:i/>
          <w:iCs/>
          <w:sz w:val="22"/>
          <w:szCs w:val="22"/>
          <w:lang w:eastAsia="ru-RU"/>
        </w:rPr>
        <w:t xml:space="preserve"> от 21.06.202</w:t>
      </w:r>
      <w:r w:rsidR="00D52C42" w:rsidRPr="00B60C9C">
        <w:rPr>
          <w:rFonts w:ascii="Times New Roman" w:eastAsia="Times New Roman" w:hAnsi="Times New Roman" w:cs="Times New Roman"/>
          <w:b/>
          <w:bCs/>
          <w:i/>
          <w:iCs/>
          <w:sz w:val="22"/>
          <w:szCs w:val="22"/>
          <w:lang w:eastAsia="ru-RU"/>
        </w:rPr>
        <w:t>3</w:t>
      </w:r>
      <w:r w:rsidRPr="00B60C9C">
        <w:rPr>
          <w:rFonts w:ascii="Times New Roman" w:eastAsia="Times New Roman" w:hAnsi="Times New Roman" w:cs="Times New Roman"/>
          <w:b/>
          <w:bCs/>
          <w:i/>
          <w:iCs/>
          <w:sz w:val="22"/>
          <w:szCs w:val="22"/>
          <w:lang w:eastAsia="ru-RU"/>
        </w:rPr>
        <w:t>) аудитором Общества на 202</w:t>
      </w:r>
      <w:r w:rsidR="00FE73AE" w:rsidRPr="00B60C9C">
        <w:rPr>
          <w:rFonts w:ascii="Times New Roman" w:eastAsia="Times New Roman" w:hAnsi="Times New Roman" w:cs="Times New Roman"/>
          <w:b/>
          <w:bCs/>
          <w:i/>
          <w:iCs/>
          <w:sz w:val="22"/>
          <w:szCs w:val="22"/>
          <w:lang w:eastAsia="ru-RU"/>
        </w:rPr>
        <w:t>3</w:t>
      </w:r>
      <w:r w:rsidRPr="00B60C9C">
        <w:rPr>
          <w:rFonts w:ascii="Times New Roman" w:eastAsia="Times New Roman" w:hAnsi="Times New Roman" w:cs="Times New Roman"/>
          <w:b/>
          <w:bCs/>
          <w:i/>
          <w:iCs/>
          <w:sz w:val="22"/>
          <w:szCs w:val="22"/>
          <w:lang w:eastAsia="ru-RU"/>
        </w:rPr>
        <w:t xml:space="preserve"> год утверждено объединение аудиторов (коллективного участника) в составе ООО «ЦАТР – аудиторские услуги» (лидер коллективного участника) и </w:t>
      </w:r>
      <w:r w:rsidR="00FE73AE" w:rsidRPr="00B60C9C">
        <w:rPr>
          <w:rFonts w:ascii="Times New Roman" w:eastAsia="Times New Roman" w:hAnsi="Times New Roman" w:cs="Times New Roman"/>
          <w:b/>
          <w:bCs/>
          <w:i/>
          <w:iCs/>
          <w:sz w:val="22"/>
          <w:szCs w:val="22"/>
          <w:lang w:eastAsia="ru-RU"/>
        </w:rPr>
        <w:t xml:space="preserve">ООО «Аудиторско-консалтинговая компания «Кроу Аудэкс» </w:t>
      </w:r>
      <w:r w:rsidRPr="00B60C9C">
        <w:rPr>
          <w:rFonts w:ascii="Times New Roman" w:eastAsia="Times New Roman" w:hAnsi="Times New Roman" w:cs="Times New Roman"/>
          <w:b/>
          <w:bCs/>
          <w:i/>
          <w:iCs/>
          <w:sz w:val="22"/>
          <w:szCs w:val="22"/>
          <w:lang w:eastAsia="ru-RU"/>
        </w:rPr>
        <w:t>(член коллективного участника</w:t>
      </w:r>
      <w:r w:rsidRPr="00485286">
        <w:rPr>
          <w:rFonts w:ascii="Times New Roman" w:eastAsia="Times New Roman" w:hAnsi="Times New Roman" w:cs="Times New Roman"/>
          <w:b/>
          <w:bCs/>
          <w:i/>
          <w:iCs/>
          <w:sz w:val="22"/>
          <w:szCs w:val="22"/>
          <w:lang w:eastAsia="ru-RU"/>
        </w:rPr>
        <w:t>).</w:t>
      </w:r>
    </w:p>
    <w:p w:rsidR="00577682" w:rsidRPr="00485286" w:rsidRDefault="00577682" w:rsidP="008C2E95">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p>
    <w:p w:rsidR="008C2E95" w:rsidRPr="00485286" w:rsidRDefault="008C2E95" w:rsidP="008C2E95">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85286">
        <w:rPr>
          <w:rFonts w:ascii="Times New Roman" w:eastAsia="Times New Roman" w:hAnsi="Times New Roman" w:cs="Times New Roman"/>
          <w:sz w:val="22"/>
          <w:szCs w:val="22"/>
          <w:lang w:eastAsia="ru-RU"/>
        </w:rPr>
        <w:t>Процедура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w:t>
      </w:r>
    </w:p>
    <w:p w:rsidR="00A44680" w:rsidRPr="00B60C9C" w:rsidRDefault="00794240" w:rsidP="00A44680">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577682">
        <w:rPr>
          <w:rFonts w:ascii="Times New Roman" w:eastAsia="Times New Roman" w:hAnsi="Times New Roman" w:cs="Times New Roman"/>
          <w:b/>
          <w:i/>
          <w:sz w:val="22"/>
          <w:szCs w:val="22"/>
          <w:lang w:eastAsia="ru-RU"/>
        </w:rPr>
        <w:t xml:space="preserve">В соответствии </w:t>
      </w:r>
      <w:r w:rsidRPr="009338A5">
        <w:rPr>
          <w:rFonts w:ascii="Times New Roman" w:eastAsia="Times New Roman" w:hAnsi="Times New Roman" w:cs="Times New Roman"/>
          <w:b/>
          <w:i/>
          <w:sz w:val="22"/>
          <w:szCs w:val="22"/>
          <w:lang w:eastAsia="ru-RU"/>
        </w:rPr>
        <w:t>с пп.11 п.10.2</w:t>
      </w:r>
      <w:r w:rsidR="00AD77B4" w:rsidRPr="009338A5">
        <w:rPr>
          <w:rFonts w:ascii="Times New Roman" w:eastAsia="Times New Roman" w:hAnsi="Times New Roman" w:cs="Times New Roman"/>
          <w:b/>
          <w:i/>
          <w:sz w:val="22"/>
          <w:szCs w:val="22"/>
          <w:lang w:eastAsia="ru-RU"/>
        </w:rPr>
        <w:t xml:space="preserve"> ст.10</w:t>
      </w:r>
      <w:r w:rsidRPr="00AD77B4">
        <w:rPr>
          <w:rFonts w:ascii="Times New Roman" w:eastAsia="Times New Roman" w:hAnsi="Times New Roman" w:cs="Times New Roman"/>
          <w:b/>
          <w:i/>
          <w:sz w:val="22"/>
          <w:szCs w:val="22"/>
          <w:lang w:eastAsia="ru-RU"/>
        </w:rPr>
        <w:t xml:space="preserve"> </w:t>
      </w:r>
      <w:r w:rsidRPr="00577682">
        <w:rPr>
          <w:rFonts w:ascii="Times New Roman" w:eastAsia="Times New Roman" w:hAnsi="Times New Roman" w:cs="Times New Roman"/>
          <w:b/>
          <w:i/>
          <w:sz w:val="22"/>
          <w:szCs w:val="22"/>
          <w:lang w:eastAsia="ru-RU"/>
        </w:rPr>
        <w:t xml:space="preserve">Устава эмитента к компетенции Общего собрания акционеров относится утверждение аудитора Общества. </w:t>
      </w:r>
      <w:r w:rsidR="00A44680">
        <w:rPr>
          <w:rFonts w:ascii="Times New Roman" w:eastAsia="Times New Roman" w:hAnsi="Times New Roman" w:cs="Times New Roman"/>
          <w:b/>
          <w:bCs/>
          <w:i/>
          <w:iCs/>
          <w:sz w:val="22"/>
          <w:szCs w:val="22"/>
          <w:lang w:eastAsia="ru-RU"/>
        </w:rPr>
        <w:t xml:space="preserve">По результатам </w:t>
      </w:r>
      <w:r w:rsidR="00795030">
        <w:rPr>
          <w:rFonts w:ascii="Times New Roman" w:eastAsia="Times New Roman" w:hAnsi="Times New Roman" w:cs="Times New Roman"/>
          <w:b/>
          <w:bCs/>
          <w:i/>
          <w:iCs/>
          <w:sz w:val="22"/>
          <w:szCs w:val="22"/>
          <w:lang w:eastAsia="ru-RU"/>
        </w:rPr>
        <w:t xml:space="preserve">проведенного </w:t>
      </w:r>
      <w:r w:rsidR="00A44680">
        <w:rPr>
          <w:rFonts w:ascii="Times New Roman" w:eastAsia="Times New Roman" w:hAnsi="Times New Roman" w:cs="Times New Roman"/>
          <w:b/>
          <w:bCs/>
          <w:i/>
          <w:iCs/>
          <w:sz w:val="22"/>
          <w:szCs w:val="22"/>
          <w:lang w:eastAsia="ru-RU"/>
        </w:rPr>
        <w:t>конкурса по отбору аудиторских организаций для проведения обязательного ежегодного аудита кандидатура аудитора</w:t>
      </w:r>
      <w:r w:rsidR="00A44680" w:rsidRPr="00B60C9C">
        <w:rPr>
          <w:rFonts w:ascii="Times New Roman" w:eastAsia="Times New Roman" w:hAnsi="Times New Roman" w:cs="Times New Roman"/>
          <w:b/>
          <w:bCs/>
          <w:i/>
          <w:iCs/>
          <w:sz w:val="22"/>
          <w:szCs w:val="22"/>
          <w:lang w:eastAsia="ru-RU"/>
        </w:rPr>
        <w:t xml:space="preserve"> </w:t>
      </w:r>
      <w:r w:rsidR="00A44680">
        <w:rPr>
          <w:rFonts w:ascii="Times New Roman" w:eastAsia="Times New Roman" w:hAnsi="Times New Roman" w:cs="Times New Roman"/>
          <w:b/>
          <w:bCs/>
          <w:i/>
          <w:iCs/>
          <w:sz w:val="22"/>
          <w:szCs w:val="22"/>
          <w:lang w:eastAsia="ru-RU"/>
        </w:rPr>
        <w:t xml:space="preserve">предлагается на рассмотрение Комитету по аудиту </w:t>
      </w:r>
      <w:r w:rsidR="00A44680" w:rsidRPr="00B60C9C">
        <w:rPr>
          <w:rFonts w:ascii="Times New Roman" w:eastAsia="Times New Roman" w:hAnsi="Times New Roman" w:cs="Times New Roman"/>
          <w:b/>
          <w:bCs/>
          <w:i/>
          <w:iCs/>
          <w:sz w:val="22"/>
          <w:szCs w:val="22"/>
          <w:lang w:eastAsia="ru-RU"/>
        </w:rPr>
        <w:t>Совет</w:t>
      </w:r>
      <w:r w:rsidR="00A44680">
        <w:rPr>
          <w:rFonts w:ascii="Times New Roman" w:eastAsia="Times New Roman" w:hAnsi="Times New Roman" w:cs="Times New Roman"/>
          <w:b/>
          <w:bCs/>
          <w:i/>
          <w:iCs/>
          <w:sz w:val="22"/>
          <w:szCs w:val="22"/>
          <w:lang w:eastAsia="ru-RU"/>
        </w:rPr>
        <w:t>а</w:t>
      </w:r>
      <w:r w:rsidR="00A44680" w:rsidRPr="00B60C9C">
        <w:rPr>
          <w:rFonts w:ascii="Times New Roman" w:eastAsia="Times New Roman" w:hAnsi="Times New Roman" w:cs="Times New Roman"/>
          <w:b/>
          <w:bCs/>
          <w:i/>
          <w:iCs/>
          <w:sz w:val="22"/>
          <w:szCs w:val="22"/>
          <w:lang w:eastAsia="ru-RU"/>
        </w:rPr>
        <w:t xml:space="preserve"> директоров эмитента</w:t>
      </w:r>
      <w:r w:rsidR="00A44680">
        <w:rPr>
          <w:rFonts w:ascii="Times New Roman" w:eastAsia="Times New Roman" w:hAnsi="Times New Roman" w:cs="Times New Roman"/>
          <w:b/>
          <w:bCs/>
          <w:i/>
          <w:iCs/>
          <w:sz w:val="22"/>
          <w:szCs w:val="22"/>
          <w:lang w:eastAsia="ru-RU"/>
        </w:rPr>
        <w:t>. На основании рекомендации</w:t>
      </w:r>
      <w:r w:rsidR="00A44680" w:rsidRPr="00B60C9C">
        <w:rPr>
          <w:rFonts w:ascii="Times New Roman" w:eastAsia="Times New Roman" w:hAnsi="Times New Roman" w:cs="Times New Roman"/>
          <w:b/>
          <w:bCs/>
          <w:i/>
          <w:iCs/>
          <w:sz w:val="22"/>
          <w:szCs w:val="22"/>
          <w:lang w:eastAsia="ru-RU"/>
        </w:rPr>
        <w:t xml:space="preserve"> </w:t>
      </w:r>
      <w:r w:rsidR="00A44680">
        <w:rPr>
          <w:rFonts w:ascii="Times New Roman" w:eastAsia="Times New Roman" w:hAnsi="Times New Roman" w:cs="Times New Roman"/>
          <w:b/>
          <w:bCs/>
          <w:i/>
          <w:iCs/>
          <w:sz w:val="22"/>
          <w:szCs w:val="22"/>
          <w:lang w:eastAsia="ru-RU"/>
        </w:rPr>
        <w:t>Комитета по аудиту Совета директоров кандидатура аудитора для осуществления обязательного ежегодного аудита отчетности РСБУ и отчетности МСФО вносится Советом директоров на утверждение годовому Общему собранию акционеров</w:t>
      </w:r>
      <w:r w:rsidR="00795030">
        <w:rPr>
          <w:rFonts w:ascii="Times New Roman" w:eastAsia="Times New Roman" w:hAnsi="Times New Roman" w:cs="Times New Roman"/>
          <w:b/>
          <w:bCs/>
          <w:i/>
          <w:iCs/>
          <w:sz w:val="22"/>
          <w:szCs w:val="22"/>
          <w:lang w:eastAsia="ru-RU"/>
        </w:rPr>
        <w:t xml:space="preserve"> Общества</w:t>
      </w:r>
      <w:r w:rsidR="00A44680">
        <w:rPr>
          <w:rFonts w:ascii="Times New Roman" w:eastAsia="Times New Roman" w:hAnsi="Times New Roman" w:cs="Times New Roman"/>
          <w:b/>
          <w:bCs/>
          <w:i/>
          <w:iCs/>
          <w:sz w:val="22"/>
          <w:szCs w:val="22"/>
          <w:lang w:eastAsia="ru-RU"/>
        </w:rPr>
        <w:t>.</w:t>
      </w:r>
    </w:p>
    <w:p w:rsidR="00FA3C86" w:rsidRPr="000F50E7" w:rsidRDefault="00FA3C86" w:rsidP="000F50E7">
      <w:pPr>
        <w:pStyle w:val="3"/>
        <w:rPr>
          <w:rFonts w:ascii="Times New Roman" w:eastAsia="Times New Roman" w:hAnsi="Times New Roman" w:cs="Times New Roman"/>
          <w:sz w:val="22"/>
          <w:szCs w:val="22"/>
          <w:lang w:eastAsia="ru-RU"/>
        </w:rPr>
      </w:pPr>
      <w:bookmarkStart w:id="119" w:name="_Toc145927405"/>
      <w:r w:rsidRPr="000F50E7">
        <w:rPr>
          <w:rFonts w:ascii="Times New Roman" w:eastAsia="Times New Roman" w:hAnsi="Times New Roman" w:cs="Times New Roman"/>
          <w:sz w:val="22"/>
          <w:szCs w:val="22"/>
          <w:lang w:eastAsia="ru-RU"/>
        </w:rPr>
        <w:t>4.6.2. Аудитор, который проводил проверку (обязательный аудит) годовой отчетности эмитента за последний завершенный отчетный год.</w:t>
      </w:r>
      <w:bookmarkEnd w:id="119"/>
    </w:p>
    <w:p w:rsidR="000C3C82" w:rsidRPr="000C3C82"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0C3C82">
        <w:rPr>
          <w:rFonts w:ascii="Times New Roman" w:eastAsia="Times New Roman" w:hAnsi="Times New Roman" w:cs="Times New Roman"/>
          <w:b/>
          <w:i/>
          <w:sz w:val="22"/>
          <w:szCs w:val="22"/>
          <w:lang w:eastAsia="ru-RU"/>
        </w:rPr>
        <w:t>Объединение аудиторов (коллективного участника) в составе:</w:t>
      </w:r>
    </w:p>
    <w:p w:rsidR="000C3C82" w:rsidRPr="000C3C82" w:rsidRDefault="00E6134D" w:rsidP="00301E48">
      <w:pPr>
        <w:autoSpaceDE w:val="0"/>
        <w:autoSpaceDN w:val="0"/>
        <w:adjustRightInd w:val="0"/>
        <w:spacing w:after="0" w:line="240" w:lineRule="auto"/>
        <w:ind w:left="426"/>
        <w:contextualSpacing/>
        <w:jc w:val="both"/>
        <w:outlineLvl w:val="4"/>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1.</w:t>
      </w:r>
      <w:r w:rsidR="000C3C82" w:rsidRPr="000C3C82">
        <w:rPr>
          <w:rFonts w:ascii="Times New Roman" w:eastAsia="Times New Roman" w:hAnsi="Times New Roman" w:cs="Times New Roman"/>
          <w:b/>
          <w:i/>
          <w:sz w:val="22"/>
          <w:szCs w:val="22"/>
          <w:lang w:eastAsia="ru-RU"/>
        </w:rPr>
        <w:t>Лидер коллективного участника:</w:t>
      </w:r>
    </w:p>
    <w:p w:rsidR="000C3C82" w:rsidRPr="000C3C82"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0C3C82">
        <w:rPr>
          <w:rFonts w:ascii="Times New Roman" w:eastAsia="Times New Roman" w:hAnsi="Times New Roman" w:cs="Times New Roman"/>
          <w:sz w:val="22"/>
          <w:szCs w:val="22"/>
          <w:lang w:eastAsia="ru-RU"/>
        </w:rPr>
        <w:t>Полное фирменное наименование:</w:t>
      </w:r>
      <w:r w:rsidRPr="000C3C82">
        <w:rPr>
          <w:rFonts w:ascii="Times New Roman" w:eastAsia="Times New Roman" w:hAnsi="Times New Roman" w:cs="Times New Roman"/>
          <w:b/>
          <w:i/>
          <w:sz w:val="22"/>
          <w:szCs w:val="22"/>
          <w:lang w:eastAsia="ru-RU"/>
        </w:rPr>
        <w:t xml:space="preserve"> </w:t>
      </w:r>
    </w:p>
    <w:p w:rsidR="000C3C82" w:rsidRPr="000C3C82"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sidRPr="000C3C82">
        <w:rPr>
          <w:rFonts w:ascii="Times New Roman" w:eastAsia="Times New Roman" w:hAnsi="Times New Roman" w:cs="Times New Roman"/>
          <w:b/>
          <w:i/>
          <w:sz w:val="22"/>
          <w:szCs w:val="22"/>
          <w:lang w:eastAsia="ru-RU"/>
        </w:rPr>
        <w:lastRenderedPageBreak/>
        <w:t>- до 11.04.2022 - Общество с ограниченной ответственностью «Центр аудиторских технологий и решений – аудиторские услуги» - Общество с ограниченной ответственностью «Эрнст энд Янг»,</w:t>
      </w:r>
    </w:p>
    <w:p w:rsidR="000C3C82" w:rsidRPr="000C3C82"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0C3C82">
        <w:rPr>
          <w:rFonts w:ascii="Times New Roman" w:eastAsia="Times New Roman" w:hAnsi="Times New Roman" w:cs="Times New Roman"/>
          <w:b/>
          <w:i/>
          <w:sz w:val="22"/>
          <w:szCs w:val="22"/>
          <w:lang w:eastAsia="ru-RU"/>
        </w:rPr>
        <w:t xml:space="preserve">- с 11.04.2022 - Общество с ограниченной ответственностью «Центр аудиторских технологий и решений – аудиторские услуги».   </w:t>
      </w:r>
    </w:p>
    <w:p w:rsidR="000C3C82" w:rsidRPr="000C3C82"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0C3C82">
        <w:rPr>
          <w:rFonts w:ascii="Times New Roman" w:eastAsia="Times New Roman" w:hAnsi="Times New Roman" w:cs="Times New Roman"/>
          <w:sz w:val="22"/>
          <w:szCs w:val="22"/>
          <w:lang w:eastAsia="ru-RU"/>
        </w:rPr>
        <w:t xml:space="preserve">Сокращенное фирменное наименование: </w:t>
      </w:r>
      <w:r w:rsidRPr="000C3C82">
        <w:rPr>
          <w:rFonts w:ascii="Times New Roman" w:eastAsia="Times New Roman" w:hAnsi="Times New Roman" w:cs="Times New Roman"/>
          <w:b/>
          <w:i/>
          <w:sz w:val="22"/>
          <w:szCs w:val="22"/>
          <w:lang w:eastAsia="ru-RU"/>
        </w:rPr>
        <w:t>ООО «ЦАТР – аудиторские услуги»</w:t>
      </w:r>
      <w:r w:rsidRPr="000C3C82">
        <w:rPr>
          <w:rFonts w:ascii="Times New Roman" w:eastAsia="Times New Roman" w:hAnsi="Times New Roman" w:cs="Times New Roman"/>
          <w:sz w:val="22"/>
          <w:szCs w:val="22"/>
          <w:lang w:eastAsia="ru-RU"/>
        </w:rPr>
        <w:t>.</w:t>
      </w:r>
    </w:p>
    <w:p w:rsidR="000C3C82" w:rsidRPr="000C3C82" w:rsidRDefault="000C3C82" w:rsidP="000C3C82">
      <w:pPr>
        <w:spacing w:after="0" w:line="240" w:lineRule="auto"/>
        <w:ind w:firstLine="426"/>
        <w:rPr>
          <w:rFonts w:ascii="Times New Roman" w:eastAsia="Times New Roman" w:hAnsi="Times New Roman" w:cs="Times New Roman"/>
          <w:b/>
          <w:i/>
          <w:sz w:val="22"/>
          <w:szCs w:val="22"/>
          <w:lang w:eastAsia="ru-RU"/>
        </w:rPr>
      </w:pPr>
      <w:r w:rsidRPr="000C3C82">
        <w:rPr>
          <w:rFonts w:ascii="Times New Roman" w:eastAsia="Times New Roman" w:hAnsi="Times New Roman" w:cs="Times New Roman"/>
          <w:sz w:val="22"/>
          <w:szCs w:val="22"/>
          <w:lang w:eastAsia="ru-RU"/>
        </w:rPr>
        <w:t xml:space="preserve">ИНН: </w:t>
      </w:r>
      <w:r w:rsidRPr="000C3C82">
        <w:rPr>
          <w:rFonts w:ascii="Times New Roman" w:eastAsia="Times New Roman" w:hAnsi="Times New Roman" w:cs="Times New Roman"/>
          <w:b/>
          <w:bCs/>
          <w:i/>
          <w:iCs/>
          <w:sz w:val="22"/>
          <w:szCs w:val="22"/>
          <w:lang w:eastAsia="ru-RU"/>
        </w:rPr>
        <w:t>7709383532.</w:t>
      </w:r>
    </w:p>
    <w:p w:rsidR="000C3C82" w:rsidRPr="000C3C82"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0C3C82">
        <w:rPr>
          <w:rFonts w:ascii="Times New Roman" w:eastAsia="Times New Roman" w:hAnsi="Times New Roman" w:cs="Times New Roman"/>
          <w:sz w:val="22"/>
          <w:szCs w:val="22"/>
          <w:lang w:eastAsia="ru-RU"/>
        </w:rPr>
        <w:t xml:space="preserve">ОГРН: </w:t>
      </w:r>
      <w:r w:rsidRPr="000C3C82">
        <w:rPr>
          <w:rFonts w:ascii="Times New Roman" w:eastAsia="Times New Roman" w:hAnsi="Times New Roman" w:cs="Times New Roman"/>
          <w:b/>
          <w:bCs/>
          <w:i/>
          <w:iCs/>
          <w:sz w:val="22"/>
          <w:szCs w:val="22"/>
          <w:lang w:eastAsia="ru-RU"/>
        </w:rPr>
        <w:t>1027739707203.</w:t>
      </w:r>
    </w:p>
    <w:p w:rsidR="000C3C82" w:rsidRPr="000C3C82" w:rsidRDefault="000C3C82" w:rsidP="000C3C82">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0C3C82">
        <w:rPr>
          <w:rFonts w:ascii="Times New Roman" w:eastAsia="Times New Roman" w:hAnsi="Times New Roman" w:cs="Times New Roman"/>
          <w:sz w:val="22"/>
          <w:szCs w:val="22"/>
          <w:lang w:eastAsia="ru-RU"/>
        </w:rPr>
        <w:t xml:space="preserve">Место нахождения: </w:t>
      </w:r>
      <w:r w:rsidRPr="000C3C82">
        <w:rPr>
          <w:rFonts w:ascii="Times New Roman" w:eastAsia="Times New Roman" w:hAnsi="Times New Roman" w:cs="Times New Roman"/>
          <w:b/>
          <w:bCs/>
          <w:i/>
          <w:iCs/>
          <w:sz w:val="22"/>
          <w:szCs w:val="22"/>
          <w:lang w:eastAsia="ru-RU"/>
        </w:rPr>
        <w:t>115035, г. Москва, ул. Садовническая набережная, д. 77, строение 1.</w:t>
      </w:r>
    </w:p>
    <w:p w:rsidR="000C3C82" w:rsidRPr="000C3C82" w:rsidRDefault="00E6134D" w:rsidP="00301E48">
      <w:pPr>
        <w:autoSpaceDE w:val="0"/>
        <w:autoSpaceDN w:val="0"/>
        <w:adjustRightInd w:val="0"/>
        <w:spacing w:after="0" w:line="240" w:lineRule="auto"/>
        <w:contextualSpacing/>
        <w:jc w:val="both"/>
        <w:outlineLvl w:val="4"/>
        <w:rPr>
          <w:rFonts w:ascii="Times New Roman" w:eastAsia="Times New Roman" w:hAnsi="Times New Roman" w:cs="Times New Roman"/>
          <w:b/>
          <w:bCs/>
          <w:i/>
          <w:iCs/>
          <w:sz w:val="22"/>
          <w:szCs w:val="22"/>
          <w:lang w:eastAsia="ru-RU"/>
        </w:rPr>
      </w:pPr>
      <w:r>
        <w:rPr>
          <w:rFonts w:ascii="Times New Roman" w:eastAsia="Times New Roman" w:hAnsi="Times New Roman" w:cs="Times New Roman"/>
          <w:b/>
          <w:bCs/>
          <w:i/>
          <w:iCs/>
          <w:sz w:val="22"/>
          <w:szCs w:val="22"/>
          <w:lang w:eastAsia="ru-RU"/>
        </w:rPr>
        <w:t xml:space="preserve">2. </w:t>
      </w:r>
      <w:r w:rsidR="000C3C82" w:rsidRPr="000C3C82">
        <w:rPr>
          <w:rFonts w:ascii="Times New Roman" w:eastAsia="Times New Roman" w:hAnsi="Times New Roman" w:cs="Times New Roman"/>
          <w:b/>
          <w:bCs/>
          <w:i/>
          <w:iCs/>
          <w:sz w:val="22"/>
          <w:szCs w:val="22"/>
          <w:lang w:eastAsia="ru-RU"/>
        </w:rPr>
        <w:t>Член коллективного участника:</w:t>
      </w:r>
    </w:p>
    <w:p w:rsidR="000C3C82" w:rsidRPr="000C3C82"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0C3C82">
        <w:rPr>
          <w:rFonts w:ascii="Times New Roman" w:eastAsia="Times New Roman" w:hAnsi="Times New Roman" w:cs="Times New Roman"/>
          <w:bCs/>
          <w:iCs/>
          <w:sz w:val="22"/>
          <w:szCs w:val="22"/>
          <w:lang w:eastAsia="ru-RU"/>
        </w:rPr>
        <w:t xml:space="preserve">Полное фирменное наименование: </w:t>
      </w:r>
      <w:r w:rsidRPr="000C3C82">
        <w:rPr>
          <w:rFonts w:ascii="Times New Roman" w:eastAsia="Times New Roman" w:hAnsi="Times New Roman" w:cs="Times New Roman"/>
          <w:b/>
          <w:bCs/>
          <w:i/>
          <w:iCs/>
          <w:sz w:val="22"/>
          <w:szCs w:val="22"/>
          <w:lang w:eastAsia="ru-RU"/>
        </w:rPr>
        <w:t>Акционерное общество Аудиторская компания «Деловой профиль».</w:t>
      </w:r>
    </w:p>
    <w:p w:rsidR="000C3C82" w:rsidRPr="000C3C82"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0C3C82">
        <w:rPr>
          <w:rFonts w:ascii="Times New Roman" w:eastAsia="Times New Roman" w:hAnsi="Times New Roman" w:cs="Times New Roman"/>
          <w:bCs/>
          <w:iCs/>
          <w:sz w:val="22"/>
          <w:szCs w:val="22"/>
          <w:lang w:eastAsia="ru-RU"/>
        </w:rPr>
        <w:t xml:space="preserve">Сокращенное фирменное наименование: </w:t>
      </w:r>
      <w:r w:rsidRPr="000C3C82">
        <w:rPr>
          <w:rFonts w:ascii="Times New Roman" w:eastAsia="Times New Roman" w:hAnsi="Times New Roman" w:cs="Times New Roman"/>
          <w:b/>
          <w:bCs/>
          <w:i/>
          <w:iCs/>
          <w:sz w:val="22"/>
          <w:szCs w:val="22"/>
          <w:lang w:eastAsia="ru-RU"/>
        </w:rPr>
        <w:t xml:space="preserve">АО АК «Деловой профиль». </w:t>
      </w:r>
    </w:p>
    <w:p w:rsidR="000C3C82" w:rsidRPr="000C3C82"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0C3C82">
        <w:rPr>
          <w:rFonts w:ascii="Times New Roman" w:eastAsia="Times New Roman" w:hAnsi="Times New Roman" w:cs="Times New Roman"/>
          <w:bCs/>
          <w:iCs/>
          <w:sz w:val="22"/>
          <w:szCs w:val="22"/>
          <w:lang w:eastAsia="ru-RU"/>
        </w:rPr>
        <w:t xml:space="preserve">ИНН: </w:t>
      </w:r>
      <w:r w:rsidRPr="000C3C82">
        <w:rPr>
          <w:rFonts w:ascii="Times New Roman" w:eastAsia="Times New Roman" w:hAnsi="Times New Roman" w:cs="Times New Roman"/>
          <w:b/>
          <w:bCs/>
          <w:i/>
          <w:iCs/>
          <w:sz w:val="22"/>
          <w:szCs w:val="22"/>
          <w:lang w:eastAsia="ru-RU"/>
        </w:rPr>
        <w:t>77350773914.</w:t>
      </w:r>
    </w:p>
    <w:p w:rsidR="000C3C82" w:rsidRPr="000C3C82"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0C3C82">
        <w:rPr>
          <w:rFonts w:ascii="Times New Roman" w:eastAsia="Times New Roman" w:hAnsi="Times New Roman" w:cs="Times New Roman"/>
          <w:bCs/>
          <w:iCs/>
          <w:sz w:val="22"/>
          <w:szCs w:val="22"/>
          <w:lang w:eastAsia="ru-RU"/>
        </w:rPr>
        <w:t xml:space="preserve">ОГРН: </w:t>
      </w:r>
      <w:r w:rsidRPr="000C3C82">
        <w:rPr>
          <w:rFonts w:ascii="Times New Roman" w:eastAsia="Times New Roman" w:hAnsi="Times New Roman" w:cs="Times New Roman"/>
          <w:b/>
          <w:bCs/>
          <w:i/>
          <w:iCs/>
          <w:sz w:val="22"/>
          <w:szCs w:val="22"/>
          <w:lang w:eastAsia="ru-RU"/>
        </w:rPr>
        <w:t>1027700253129.</w:t>
      </w:r>
    </w:p>
    <w:p w:rsidR="000C3C82" w:rsidRPr="000C3C82" w:rsidRDefault="000C3C82" w:rsidP="000C3C82">
      <w:pPr>
        <w:autoSpaceDE w:val="0"/>
        <w:autoSpaceDN w:val="0"/>
        <w:adjustRightInd w:val="0"/>
        <w:spacing w:after="0" w:line="240" w:lineRule="auto"/>
        <w:ind w:firstLine="426"/>
        <w:contextualSpacing/>
        <w:jc w:val="both"/>
        <w:outlineLvl w:val="4"/>
        <w:rPr>
          <w:rFonts w:ascii="Times New Roman" w:eastAsia="Times New Roman" w:hAnsi="Times New Roman" w:cs="Times New Roman"/>
          <w:b/>
          <w:bCs/>
          <w:i/>
          <w:iCs/>
          <w:sz w:val="22"/>
          <w:szCs w:val="22"/>
          <w:lang w:eastAsia="ru-RU"/>
        </w:rPr>
      </w:pPr>
      <w:r w:rsidRPr="000C3C82">
        <w:rPr>
          <w:rFonts w:ascii="Times New Roman" w:eastAsia="Times New Roman" w:hAnsi="Times New Roman" w:cs="Times New Roman"/>
          <w:bCs/>
          <w:iCs/>
          <w:sz w:val="22"/>
          <w:szCs w:val="22"/>
          <w:lang w:eastAsia="ru-RU"/>
        </w:rPr>
        <w:t xml:space="preserve">Место нахождения: </w:t>
      </w:r>
      <w:r w:rsidRPr="000C3C82">
        <w:rPr>
          <w:rFonts w:ascii="Times New Roman" w:eastAsia="Times New Roman" w:hAnsi="Times New Roman" w:cs="Times New Roman"/>
          <w:b/>
          <w:bCs/>
          <w:i/>
          <w:iCs/>
          <w:sz w:val="22"/>
          <w:szCs w:val="22"/>
          <w:lang w:eastAsia="ru-RU"/>
        </w:rPr>
        <w:t>129085, г. Москва, бульвар Звёздный, д. 21 стр. 1, этаж 7, п. №1ч, ком. №7</w:t>
      </w:r>
    </w:p>
    <w:p w:rsidR="00577682" w:rsidRDefault="00D66AD4" w:rsidP="00577682">
      <w:pPr>
        <w:autoSpaceDE w:val="0"/>
        <w:autoSpaceDN w:val="0"/>
        <w:adjustRightInd w:val="0"/>
        <w:spacing w:after="0" w:line="240" w:lineRule="auto"/>
        <w:ind w:firstLine="426"/>
        <w:jc w:val="both"/>
        <w:outlineLvl w:val="4"/>
        <w:rPr>
          <w:rFonts w:ascii="Times New Roman" w:eastAsia="Times New Roman" w:hAnsi="Times New Roman" w:cs="Times New Roman"/>
          <w:bCs/>
          <w:iCs/>
          <w:sz w:val="22"/>
          <w:szCs w:val="22"/>
          <w:lang w:eastAsia="ru-RU"/>
        </w:rPr>
      </w:pPr>
      <w:r w:rsidRPr="00B60C9C">
        <w:rPr>
          <w:rFonts w:ascii="Times New Roman" w:eastAsia="Times New Roman" w:hAnsi="Times New Roman" w:cs="Times New Roman"/>
          <w:sz w:val="22"/>
          <w:szCs w:val="22"/>
          <w:lang w:eastAsia="ru-RU"/>
        </w:rPr>
        <w:t xml:space="preserve">Отчетный год (годы) и (или) иной отчетный период (периоды) из числа последних трех завершенных отчетных лет и текущего года, за который (за которые) аудитором проводилась проверка отчетности эмитента: </w:t>
      </w:r>
      <w:r w:rsidR="00577682" w:rsidRPr="00577682">
        <w:rPr>
          <w:rFonts w:ascii="Times New Roman" w:eastAsia="Times New Roman" w:hAnsi="Times New Roman" w:cs="Times New Roman"/>
          <w:b/>
          <w:bCs/>
          <w:i/>
          <w:iCs/>
          <w:sz w:val="22"/>
          <w:szCs w:val="22"/>
          <w:lang w:eastAsia="ru-RU"/>
        </w:rPr>
        <w:t>2020, 2021, 2022 и 2023 гг.</w:t>
      </w:r>
    </w:p>
    <w:p w:rsidR="00043FDD" w:rsidRDefault="00D66AD4" w:rsidP="00D66AD4">
      <w:pPr>
        <w:tabs>
          <w:tab w:val="left" w:pos="0"/>
        </w:tabs>
        <w:spacing w:after="0" w:line="240" w:lineRule="auto"/>
        <w:ind w:firstLine="426"/>
        <w:jc w:val="both"/>
        <w:rPr>
          <w:rFonts w:ascii="Times New Roman" w:eastAsia="Times New Roman" w:hAnsi="Times New Roman" w:cs="Times New Roman"/>
          <w:sz w:val="22"/>
          <w:szCs w:val="22"/>
          <w:lang w:eastAsia="ru-RU"/>
        </w:rPr>
      </w:pPr>
      <w:r w:rsidRPr="00B60C9C">
        <w:rPr>
          <w:rFonts w:ascii="Times New Roman" w:eastAsia="Times New Roman" w:hAnsi="Times New Roman" w:cs="Times New Roman"/>
          <w:sz w:val="22"/>
          <w:szCs w:val="22"/>
          <w:lang w:eastAsia="ru-RU"/>
        </w:rPr>
        <w:t xml:space="preserve">Вид отчетности эмитента, в отношении которой аудитором проводилась (будет проводиться) независимая проверка (бухгалтерская (финансовая) отчетность, консолидированная финансовая отчетность (финансовая отчетность); промежуточная консолидированная финансовая отчетность, промежуточная бухгалтерская (финансовая) отчетность эмитента за последний завершенный отчетный период, состоящий из 3, 6 или 9 месяцев; вступительная бухгалтерская (финансовая) отчетность); </w:t>
      </w:r>
    </w:p>
    <w:p w:rsidR="00043FDD" w:rsidRDefault="00043FDD" w:rsidP="00043FDD">
      <w:pPr>
        <w:autoSpaceDE w:val="0"/>
        <w:autoSpaceDN w:val="0"/>
        <w:adjustRightInd w:val="0"/>
        <w:spacing w:after="0" w:line="240" w:lineRule="auto"/>
        <w:ind w:firstLine="284"/>
        <w:jc w:val="both"/>
        <w:outlineLvl w:val="4"/>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 xml:space="preserve">- </w:t>
      </w:r>
      <w:r w:rsidRPr="00F015CA">
        <w:rPr>
          <w:rFonts w:ascii="Times New Roman" w:eastAsia="Times New Roman" w:hAnsi="Times New Roman" w:cs="Times New Roman"/>
          <w:b/>
          <w:i/>
          <w:sz w:val="22"/>
          <w:szCs w:val="22"/>
          <w:lang w:eastAsia="ru-RU"/>
        </w:rPr>
        <w:t>бухгал</w:t>
      </w:r>
      <w:r>
        <w:rPr>
          <w:rFonts w:ascii="Times New Roman" w:eastAsia="Times New Roman" w:hAnsi="Times New Roman" w:cs="Times New Roman"/>
          <w:b/>
          <w:i/>
          <w:sz w:val="22"/>
          <w:szCs w:val="22"/>
          <w:lang w:eastAsia="ru-RU"/>
        </w:rPr>
        <w:t>терская (финансовая) отчётность, подготовленная в соответствии с требованиями законодательства Российской Федерации;</w:t>
      </w:r>
    </w:p>
    <w:p w:rsidR="00043FDD" w:rsidRDefault="00043FDD" w:rsidP="00043FDD">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 xml:space="preserve">- </w:t>
      </w:r>
      <w:r w:rsidRPr="00F015CA">
        <w:rPr>
          <w:rFonts w:ascii="Times New Roman" w:eastAsia="Times New Roman" w:hAnsi="Times New Roman" w:cs="Times New Roman"/>
          <w:b/>
          <w:i/>
          <w:sz w:val="22"/>
          <w:szCs w:val="22"/>
          <w:lang w:eastAsia="ru-RU"/>
        </w:rPr>
        <w:t>консолидированная финансовая отчётность</w:t>
      </w:r>
      <w:r>
        <w:rPr>
          <w:rFonts w:ascii="Times New Roman" w:eastAsia="Times New Roman" w:hAnsi="Times New Roman" w:cs="Times New Roman"/>
          <w:b/>
          <w:i/>
          <w:sz w:val="22"/>
          <w:szCs w:val="22"/>
          <w:lang w:eastAsia="ru-RU"/>
        </w:rPr>
        <w:t>, подготовленная в соответствии с МСФО;</w:t>
      </w:r>
    </w:p>
    <w:p w:rsidR="00043FDD" w:rsidRDefault="00577682" w:rsidP="00043FDD">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w:t>
      </w:r>
      <w:r w:rsidR="00043FDD">
        <w:rPr>
          <w:rFonts w:ascii="Times New Roman" w:eastAsia="Times New Roman" w:hAnsi="Times New Roman" w:cs="Times New Roman"/>
          <w:b/>
          <w:i/>
          <w:sz w:val="22"/>
          <w:szCs w:val="22"/>
          <w:lang w:eastAsia="ru-RU"/>
        </w:rPr>
        <w:t>промежуточная консолидированная финансовая отчетность, подготовленная в соответствии с МСФО (</w:t>
      </w:r>
      <w:r w:rsidR="00043FDD">
        <w:rPr>
          <w:rFonts w:ascii="Times New Roman" w:eastAsia="Times New Roman" w:hAnsi="Times New Roman" w:cs="Times New Roman"/>
          <w:b/>
          <w:i/>
          <w:sz w:val="22"/>
          <w:szCs w:val="22"/>
          <w:lang w:val="en-US" w:eastAsia="ru-RU"/>
        </w:rPr>
        <w:t>IAS</w:t>
      </w:r>
      <w:r w:rsidR="00043FDD">
        <w:rPr>
          <w:rFonts w:ascii="Times New Roman" w:eastAsia="Times New Roman" w:hAnsi="Times New Roman" w:cs="Times New Roman"/>
          <w:b/>
          <w:i/>
          <w:sz w:val="22"/>
          <w:szCs w:val="22"/>
          <w:lang w:eastAsia="ru-RU"/>
        </w:rPr>
        <w:t>) 34</w:t>
      </w:r>
      <w:r w:rsidR="00043FDD" w:rsidRPr="00EC490B">
        <w:rPr>
          <w:rFonts w:ascii="Times New Roman" w:eastAsia="Times New Roman" w:hAnsi="Times New Roman" w:cs="Times New Roman"/>
          <w:b/>
          <w:i/>
          <w:sz w:val="22"/>
          <w:szCs w:val="22"/>
          <w:lang w:eastAsia="ru-RU"/>
        </w:rPr>
        <w:t xml:space="preserve"> </w:t>
      </w:r>
      <w:r w:rsidR="00043FDD">
        <w:rPr>
          <w:rFonts w:ascii="Times New Roman" w:eastAsia="Times New Roman" w:hAnsi="Times New Roman" w:cs="Times New Roman"/>
          <w:b/>
          <w:i/>
          <w:sz w:val="22"/>
          <w:szCs w:val="22"/>
          <w:lang w:eastAsia="ru-RU"/>
        </w:rPr>
        <w:t>«Промежуточная финансовая отчетность»</w:t>
      </w:r>
      <w:r w:rsidR="00043FDD" w:rsidRPr="00F015CA">
        <w:rPr>
          <w:rFonts w:ascii="Times New Roman" w:eastAsia="Times New Roman" w:hAnsi="Times New Roman" w:cs="Times New Roman"/>
          <w:b/>
          <w:i/>
          <w:sz w:val="22"/>
          <w:szCs w:val="22"/>
          <w:lang w:eastAsia="ru-RU"/>
        </w:rPr>
        <w:t xml:space="preserve">. </w:t>
      </w:r>
    </w:p>
    <w:p w:rsidR="00043FDD" w:rsidRDefault="00043FDD" w:rsidP="00D66AD4">
      <w:pPr>
        <w:tabs>
          <w:tab w:val="left" w:pos="0"/>
        </w:tabs>
        <w:spacing w:after="0" w:line="240" w:lineRule="auto"/>
        <w:ind w:firstLine="426"/>
        <w:jc w:val="both"/>
        <w:rPr>
          <w:rFonts w:ascii="Times New Roman" w:eastAsia="Times New Roman" w:hAnsi="Times New Roman" w:cs="Times New Roman"/>
          <w:sz w:val="22"/>
          <w:szCs w:val="22"/>
          <w:lang w:eastAsia="ru-RU"/>
        </w:rPr>
      </w:pPr>
    </w:p>
    <w:p w:rsidR="003F09DA" w:rsidRDefault="00D66AD4" w:rsidP="00D66AD4">
      <w:pPr>
        <w:tabs>
          <w:tab w:val="left" w:pos="0"/>
        </w:tabs>
        <w:spacing w:after="0" w:line="240" w:lineRule="auto"/>
        <w:ind w:firstLine="426"/>
        <w:jc w:val="both"/>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sz w:val="22"/>
          <w:szCs w:val="22"/>
          <w:lang w:eastAsia="ru-RU"/>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B60C9C">
        <w:rPr>
          <w:rFonts w:ascii="Times New Roman" w:eastAsia="Times New Roman" w:hAnsi="Times New Roman" w:cs="Times New Roman"/>
          <w:b/>
          <w:bCs/>
          <w:i/>
          <w:iCs/>
          <w:sz w:val="22"/>
          <w:szCs w:val="22"/>
          <w:lang w:eastAsia="ru-RU"/>
        </w:rPr>
        <w:t xml:space="preserve"> </w:t>
      </w:r>
      <w:bookmarkStart w:id="120" w:name="_Hlk94264538"/>
    </w:p>
    <w:p w:rsidR="00F23226" w:rsidRPr="00333885" w:rsidRDefault="00E6134D" w:rsidP="00F23226">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1A7A8F">
        <w:rPr>
          <w:rFonts w:ascii="Times New Roman" w:eastAsia="Times New Roman" w:hAnsi="Times New Roman" w:cs="Times New Roman"/>
          <w:b/>
          <w:bCs/>
          <w:i/>
          <w:iCs/>
          <w:sz w:val="22"/>
          <w:szCs w:val="22"/>
          <w:lang w:eastAsia="ru-RU"/>
        </w:rPr>
        <w:t xml:space="preserve">- </w:t>
      </w:r>
      <w:r w:rsidR="00F23226" w:rsidRPr="001A7A8F">
        <w:rPr>
          <w:rFonts w:ascii="Times New Roman" w:eastAsia="Times New Roman" w:hAnsi="Times New Roman" w:cs="Times New Roman"/>
          <w:b/>
          <w:bCs/>
          <w:i/>
          <w:iCs/>
          <w:sz w:val="22"/>
          <w:szCs w:val="22"/>
          <w:lang w:eastAsia="ru-RU"/>
        </w:rPr>
        <w:t>о</w:t>
      </w:r>
      <w:r w:rsidR="00F23226" w:rsidRPr="00333885">
        <w:rPr>
          <w:rFonts w:ascii="Times New Roman" w:eastAsia="Times New Roman" w:hAnsi="Times New Roman" w:cs="Times New Roman"/>
          <w:b/>
          <w:bCs/>
          <w:i/>
          <w:iCs/>
          <w:sz w:val="22"/>
          <w:szCs w:val="22"/>
          <w:lang w:eastAsia="ru-RU"/>
        </w:rPr>
        <w:t>бзорная проверка промежуточной сокращенной консолидированной финансовой отчетности (неа</w:t>
      </w:r>
      <w:r w:rsidR="00F23226">
        <w:rPr>
          <w:rFonts w:ascii="Times New Roman" w:eastAsia="Times New Roman" w:hAnsi="Times New Roman" w:cs="Times New Roman"/>
          <w:b/>
          <w:bCs/>
          <w:i/>
          <w:iCs/>
          <w:sz w:val="22"/>
          <w:szCs w:val="22"/>
          <w:lang w:eastAsia="ru-RU"/>
        </w:rPr>
        <w:t>у</w:t>
      </w:r>
      <w:r w:rsidR="00F23226" w:rsidRPr="00333885">
        <w:rPr>
          <w:rFonts w:ascii="Times New Roman" w:eastAsia="Times New Roman" w:hAnsi="Times New Roman" w:cs="Times New Roman"/>
          <w:b/>
          <w:bCs/>
          <w:i/>
          <w:iCs/>
          <w:sz w:val="22"/>
          <w:szCs w:val="22"/>
          <w:lang w:eastAsia="ru-RU"/>
        </w:rPr>
        <w:t xml:space="preserve">дированной), подготовленной по международным стандартам финансовой отчетности, за три и шесть месяцев, закончившихся 30 июня: </w:t>
      </w:r>
      <w:r w:rsidR="000C0F6E">
        <w:rPr>
          <w:rFonts w:ascii="Times New Roman" w:eastAsia="Times New Roman" w:hAnsi="Times New Roman" w:cs="Times New Roman"/>
          <w:b/>
          <w:bCs/>
          <w:i/>
          <w:iCs/>
          <w:sz w:val="22"/>
          <w:szCs w:val="22"/>
          <w:lang w:eastAsia="ru-RU"/>
        </w:rPr>
        <w:t>20</w:t>
      </w:r>
      <w:r w:rsidR="00577682">
        <w:rPr>
          <w:rFonts w:ascii="Times New Roman" w:eastAsia="Times New Roman" w:hAnsi="Times New Roman" w:cs="Times New Roman"/>
          <w:b/>
          <w:bCs/>
          <w:i/>
          <w:iCs/>
          <w:sz w:val="22"/>
          <w:szCs w:val="22"/>
          <w:lang w:eastAsia="ru-RU"/>
        </w:rPr>
        <w:t>20</w:t>
      </w:r>
      <w:r w:rsidR="000C0F6E">
        <w:rPr>
          <w:rFonts w:ascii="Times New Roman" w:eastAsia="Times New Roman" w:hAnsi="Times New Roman" w:cs="Times New Roman"/>
          <w:b/>
          <w:bCs/>
          <w:i/>
          <w:iCs/>
          <w:sz w:val="22"/>
          <w:szCs w:val="22"/>
          <w:lang w:eastAsia="ru-RU"/>
        </w:rPr>
        <w:t xml:space="preserve"> года, 202</w:t>
      </w:r>
      <w:r w:rsidR="00577682">
        <w:rPr>
          <w:rFonts w:ascii="Times New Roman" w:eastAsia="Times New Roman" w:hAnsi="Times New Roman" w:cs="Times New Roman"/>
          <w:b/>
          <w:bCs/>
          <w:i/>
          <w:iCs/>
          <w:sz w:val="22"/>
          <w:szCs w:val="22"/>
          <w:lang w:eastAsia="ru-RU"/>
        </w:rPr>
        <w:t>1</w:t>
      </w:r>
      <w:r w:rsidR="000C0F6E">
        <w:rPr>
          <w:rFonts w:ascii="Times New Roman" w:eastAsia="Times New Roman" w:hAnsi="Times New Roman" w:cs="Times New Roman"/>
          <w:b/>
          <w:bCs/>
          <w:i/>
          <w:iCs/>
          <w:sz w:val="22"/>
          <w:szCs w:val="22"/>
          <w:lang w:eastAsia="ru-RU"/>
        </w:rPr>
        <w:t xml:space="preserve"> года </w:t>
      </w:r>
      <w:r w:rsidR="00F23226" w:rsidRPr="00333885">
        <w:rPr>
          <w:rFonts w:ascii="Times New Roman" w:eastAsia="Times New Roman" w:hAnsi="Times New Roman" w:cs="Times New Roman"/>
          <w:b/>
          <w:bCs/>
          <w:i/>
          <w:iCs/>
          <w:sz w:val="22"/>
          <w:szCs w:val="22"/>
          <w:lang w:eastAsia="ru-RU"/>
        </w:rPr>
        <w:t>и 202</w:t>
      </w:r>
      <w:r w:rsidR="00577682">
        <w:rPr>
          <w:rFonts w:ascii="Times New Roman" w:eastAsia="Times New Roman" w:hAnsi="Times New Roman" w:cs="Times New Roman"/>
          <w:b/>
          <w:bCs/>
          <w:i/>
          <w:iCs/>
          <w:sz w:val="22"/>
          <w:szCs w:val="22"/>
          <w:lang w:eastAsia="ru-RU"/>
        </w:rPr>
        <w:t>2</w:t>
      </w:r>
      <w:r w:rsidR="00F23226" w:rsidRPr="00333885">
        <w:rPr>
          <w:rFonts w:ascii="Times New Roman" w:eastAsia="Times New Roman" w:hAnsi="Times New Roman" w:cs="Times New Roman"/>
          <w:b/>
          <w:bCs/>
          <w:i/>
          <w:iCs/>
          <w:sz w:val="22"/>
          <w:szCs w:val="22"/>
          <w:lang w:eastAsia="ru-RU"/>
        </w:rPr>
        <w:t xml:space="preserve"> года; аудит промежуточной бухгалтерской (финансовой) отчетности, подготовленной по российским стандартам бухгалтерского учета за 9 месяцев: </w:t>
      </w:r>
      <w:r w:rsidR="000C0F6E">
        <w:rPr>
          <w:rFonts w:ascii="Times New Roman" w:eastAsia="Times New Roman" w:hAnsi="Times New Roman" w:cs="Times New Roman"/>
          <w:b/>
          <w:bCs/>
          <w:i/>
          <w:iCs/>
          <w:sz w:val="22"/>
          <w:szCs w:val="22"/>
          <w:lang w:eastAsia="ru-RU"/>
        </w:rPr>
        <w:t>20</w:t>
      </w:r>
      <w:r w:rsidR="00577682">
        <w:rPr>
          <w:rFonts w:ascii="Times New Roman" w:eastAsia="Times New Roman" w:hAnsi="Times New Roman" w:cs="Times New Roman"/>
          <w:b/>
          <w:bCs/>
          <w:i/>
          <w:iCs/>
          <w:sz w:val="22"/>
          <w:szCs w:val="22"/>
          <w:lang w:eastAsia="ru-RU"/>
        </w:rPr>
        <w:t>20</w:t>
      </w:r>
      <w:r w:rsidR="000C0F6E">
        <w:rPr>
          <w:rFonts w:ascii="Times New Roman" w:eastAsia="Times New Roman" w:hAnsi="Times New Roman" w:cs="Times New Roman"/>
          <w:b/>
          <w:bCs/>
          <w:i/>
          <w:iCs/>
          <w:sz w:val="22"/>
          <w:szCs w:val="22"/>
          <w:lang w:eastAsia="ru-RU"/>
        </w:rPr>
        <w:t xml:space="preserve"> года, </w:t>
      </w:r>
      <w:r w:rsidR="00F23226" w:rsidRPr="00333885">
        <w:rPr>
          <w:rFonts w:ascii="Times New Roman" w:eastAsia="Times New Roman" w:hAnsi="Times New Roman" w:cs="Times New Roman"/>
          <w:b/>
          <w:bCs/>
          <w:i/>
          <w:iCs/>
          <w:sz w:val="22"/>
          <w:szCs w:val="22"/>
          <w:lang w:eastAsia="ru-RU"/>
        </w:rPr>
        <w:t>202</w:t>
      </w:r>
      <w:r w:rsidR="00577682">
        <w:rPr>
          <w:rFonts w:ascii="Times New Roman" w:eastAsia="Times New Roman" w:hAnsi="Times New Roman" w:cs="Times New Roman"/>
          <w:b/>
          <w:bCs/>
          <w:i/>
          <w:iCs/>
          <w:sz w:val="22"/>
          <w:szCs w:val="22"/>
          <w:lang w:eastAsia="ru-RU"/>
        </w:rPr>
        <w:t>1</w:t>
      </w:r>
      <w:r w:rsidR="00F23226" w:rsidRPr="00333885">
        <w:rPr>
          <w:rFonts w:ascii="Times New Roman" w:eastAsia="Times New Roman" w:hAnsi="Times New Roman" w:cs="Times New Roman"/>
          <w:b/>
          <w:bCs/>
          <w:i/>
          <w:iCs/>
          <w:sz w:val="22"/>
          <w:szCs w:val="22"/>
          <w:lang w:eastAsia="ru-RU"/>
        </w:rPr>
        <w:t xml:space="preserve"> года</w:t>
      </w:r>
      <w:r w:rsidR="000C0F6E">
        <w:rPr>
          <w:rFonts w:ascii="Times New Roman" w:eastAsia="Times New Roman" w:hAnsi="Times New Roman" w:cs="Times New Roman"/>
          <w:b/>
          <w:bCs/>
          <w:i/>
          <w:iCs/>
          <w:sz w:val="22"/>
          <w:szCs w:val="22"/>
          <w:lang w:eastAsia="ru-RU"/>
        </w:rPr>
        <w:t xml:space="preserve"> и</w:t>
      </w:r>
      <w:r w:rsidR="00F23226" w:rsidRPr="00333885">
        <w:rPr>
          <w:rFonts w:ascii="Times New Roman" w:eastAsia="Times New Roman" w:hAnsi="Times New Roman" w:cs="Times New Roman"/>
          <w:b/>
          <w:bCs/>
          <w:i/>
          <w:iCs/>
          <w:sz w:val="22"/>
          <w:szCs w:val="22"/>
          <w:lang w:eastAsia="ru-RU"/>
        </w:rPr>
        <w:t xml:space="preserve"> 20</w:t>
      </w:r>
      <w:r w:rsidR="00577682">
        <w:rPr>
          <w:rFonts w:ascii="Times New Roman" w:eastAsia="Times New Roman" w:hAnsi="Times New Roman" w:cs="Times New Roman"/>
          <w:b/>
          <w:bCs/>
          <w:i/>
          <w:iCs/>
          <w:sz w:val="22"/>
          <w:szCs w:val="22"/>
          <w:lang w:eastAsia="ru-RU"/>
        </w:rPr>
        <w:t>22</w:t>
      </w:r>
      <w:r w:rsidR="00F23226" w:rsidRPr="00333885">
        <w:rPr>
          <w:rFonts w:ascii="Times New Roman" w:eastAsia="Times New Roman" w:hAnsi="Times New Roman" w:cs="Times New Roman"/>
          <w:b/>
          <w:bCs/>
          <w:i/>
          <w:iCs/>
          <w:sz w:val="22"/>
          <w:szCs w:val="22"/>
          <w:lang w:eastAsia="ru-RU"/>
        </w:rPr>
        <w:t xml:space="preserve"> года;</w:t>
      </w:r>
    </w:p>
    <w:p w:rsidR="00F23226" w:rsidRDefault="00F23226" w:rsidP="00F23226">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sidRPr="00333885">
        <w:rPr>
          <w:rFonts w:ascii="Times New Roman" w:eastAsia="Times New Roman" w:hAnsi="Times New Roman" w:cs="Times New Roman"/>
          <w:b/>
          <w:i/>
          <w:sz w:val="22"/>
          <w:szCs w:val="22"/>
          <w:lang w:eastAsia="ru-RU"/>
        </w:rPr>
        <w:t>- обзорн</w:t>
      </w:r>
      <w:r>
        <w:rPr>
          <w:rFonts w:ascii="Times New Roman" w:eastAsia="Times New Roman" w:hAnsi="Times New Roman" w:cs="Times New Roman"/>
          <w:b/>
          <w:i/>
          <w:sz w:val="22"/>
          <w:szCs w:val="22"/>
          <w:lang w:eastAsia="ru-RU"/>
        </w:rPr>
        <w:t>ая</w:t>
      </w:r>
      <w:r w:rsidRPr="00333885">
        <w:rPr>
          <w:rFonts w:ascii="Times New Roman" w:eastAsia="Times New Roman" w:hAnsi="Times New Roman" w:cs="Times New Roman"/>
          <w:b/>
          <w:i/>
          <w:sz w:val="22"/>
          <w:szCs w:val="22"/>
          <w:lang w:eastAsia="ru-RU"/>
        </w:rPr>
        <w:t xml:space="preserve"> проверк</w:t>
      </w:r>
      <w:r>
        <w:rPr>
          <w:rFonts w:ascii="Times New Roman" w:eastAsia="Times New Roman" w:hAnsi="Times New Roman" w:cs="Times New Roman"/>
          <w:b/>
          <w:i/>
          <w:sz w:val="22"/>
          <w:szCs w:val="22"/>
          <w:lang w:eastAsia="ru-RU"/>
        </w:rPr>
        <w:t>а</w:t>
      </w:r>
      <w:r w:rsidRPr="00333885">
        <w:rPr>
          <w:rFonts w:ascii="Times New Roman" w:eastAsia="Times New Roman" w:hAnsi="Times New Roman" w:cs="Times New Roman"/>
          <w:b/>
          <w:i/>
          <w:sz w:val="22"/>
          <w:szCs w:val="22"/>
          <w:lang w:eastAsia="ru-RU"/>
        </w:rPr>
        <w:t xml:space="preserve"> промежуточной сокращенной консолидированной финансовой отчетности (неаудированной), подготовленной по международным стандартам финансовой отчетности, за три и шесть месяцев, закончившихся 30 июня 202</w:t>
      </w:r>
      <w:r w:rsidR="00577682">
        <w:rPr>
          <w:rFonts w:ascii="Times New Roman" w:eastAsia="Times New Roman" w:hAnsi="Times New Roman" w:cs="Times New Roman"/>
          <w:b/>
          <w:i/>
          <w:sz w:val="22"/>
          <w:szCs w:val="22"/>
          <w:lang w:eastAsia="ru-RU"/>
        </w:rPr>
        <w:t>3</w:t>
      </w:r>
      <w:r w:rsidRPr="00333885">
        <w:rPr>
          <w:rFonts w:ascii="Times New Roman" w:eastAsia="Times New Roman" w:hAnsi="Times New Roman" w:cs="Times New Roman"/>
          <w:b/>
          <w:i/>
          <w:sz w:val="22"/>
          <w:szCs w:val="22"/>
          <w:lang w:eastAsia="ru-RU"/>
        </w:rPr>
        <w:t xml:space="preserve"> года;</w:t>
      </w:r>
      <w:r w:rsidR="002429EC">
        <w:rPr>
          <w:rFonts w:ascii="Times New Roman" w:eastAsia="Times New Roman" w:hAnsi="Times New Roman" w:cs="Times New Roman"/>
          <w:b/>
          <w:i/>
          <w:sz w:val="22"/>
          <w:szCs w:val="22"/>
          <w:lang w:eastAsia="ru-RU"/>
        </w:rPr>
        <w:t xml:space="preserve"> промежуточный </w:t>
      </w:r>
      <w:r w:rsidRPr="00333885">
        <w:rPr>
          <w:rFonts w:ascii="Times New Roman" w:eastAsia="Times New Roman" w:hAnsi="Times New Roman" w:cs="Times New Roman"/>
          <w:b/>
          <w:bCs/>
          <w:i/>
          <w:iCs/>
          <w:sz w:val="22"/>
          <w:szCs w:val="22"/>
          <w:lang w:eastAsia="ru-RU"/>
        </w:rPr>
        <w:t>аудит бухгалтерской (финансовой) отчётности, подготовленной</w:t>
      </w:r>
      <w:r w:rsidRPr="0061223D">
        <w:rPr>
          <w:rFonts w:ascii="Times New Roman" w:eastAsia="Times New Roman" w:hAnsi="Times New Roman" w:cs="Times New Roman"/>
          <w:b/>
          <w:bCs/>
          <w:i/>
          <w:iCs/>
          <w:sz w:val="22"/>
          <w:szCs w:val="22"/>
          <w:lang w:eastAsia="ru-RU"/>
        </w:rPr>
        <w:t xml:space="preserve"> </w:t>
      </w:r>
      <w:r w:rsidRPr="00333885">
        <w:rPr>
          <w:rFonts w:ascii="Times New Roman" w:eastAsia="Times New Roman" w:hAnsi="Times New Roman" w:cs="Times New Roman"/>
          <w:b/>
          <w:bCs/>
          <w:i/>
          <w:iCs/>
          <w:sz w:val="22"/>
          <w:szCs w:val="22"/>
          <w:lang w:eastAsia="ru-RU"/>
        </w:rPr>
        <w:t>в соответствии с российскими стандартами бухгалтерского учета за 9 месяцев 202</w:t>
      </w:r>
      <w:r w:rsidR="00577682">
        <w:rPr>
          <w:rFonts w:ascii="Times New Roman" w:eastAsia="Times New Roman" w:hAnsi="Times New Roman" w:cs="Times New Roman"/>
          <w:b/>
          <w:bCs/>
          <w:i/>
          <w:iCs/>
          <w:sz w:val="22"/>
          <w:szCs w:val="22"/>
          <w:lang w:eastAsia="ru-RU"/>
        </w:rPr>
        <w:t>3</w:t>
      </w:r>
      <w:r w:rsidRPr="00333885">
        <w:rPr>
          <w:rFonts w:ascii="Times New Roman" w:eastAsia="Times New Roman" w:hAnsi="Times New Roman" w:cs="Times New Roman"/>
          <w:b/>
          <w:bCs/>
          <w:i/>
          <w:iCs/>
          <w:sz w:val="22"/>
          <w:szCs w:val="22"/>
          <w:lang w:eastAsia="ru-RU"/>
        </w:rPr>
        <w:t xml:space="preserve"> года.</w:t>
      </w:r>
    </w:p>
    <w:p w:rsidR="00577682" w:rsidRDefault="00577682" w:rsidP="00F23226">
      <w:pPr>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p>
    <w:bookmarkEnd w:id="120"/>
    <w:p w:rsidR="00D66AD4" w:rsidRPr="00B60C9C" w:rsidRDefault="00D66AD4" w:rsidP="00F23226">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B60C9C">
        <w:rPr>
          <w:rFonts w:ascii="Times New Roman" w:eastAsia="Times New Roman" w:hAnsi="Times New Roman" w:cs="Times New Roman"/>
          <w:sz w:val="22"/>
          <w:szCs w:val="22"/>
          <w:lang w:eastAsia="ru-RU"/>
        </w:rPr>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w:t>
      </w:r>
      <w:hyperlink r:id="rId47" w:history="1">
        <w:r w:rsidRPr="00B60C9C">
          <w:rPr>
            <w:rFonts w:ascii="Times New Roman" w:eastAsia="Times New Roman" w:hAnsi="Times New Roman" w:cs="Times New Roman"/>
            <w:sz w:val="22"/>
            <w:szCs w:val="22"/>
            <w:lang w:eastAsia="ru-RU"/>
          </w:rPr>
          <w:t>стандартом</w:t>
        </w:r>
      </w:hyperlink>
      <w:r w:rsidRPr="00B60C9C">
        <w:rPr>
          <w:rFonts w:ascii="Times New Roman" w:eastAsia="Times New Roman" w:hAnsi="Times New Roman" w:cs="Times New Roman"/>
          <w:sz w:val="22"/>
          <w:szCs w:val="22"/>
          <w:lang w:eastAsia="ru-RU"/>
        </w:rPr>
        <w:t xml:space="preserve">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p>
    <w:p w:rsidR="00D66AD4" w:rsidRPr="00B60C9C"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B60C9C">
        <w:rPr>
          <w:rFonts w:ascii="Times New Roman" w:eastAsia="Times New Roman" w:hAnsi="Times New Roman" w:cs="Times New Roman"/>
          <w:sz w:val="22"/>
          <w:szCs w:val="22"/>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00A44680">
        <w:rPr>
          <w:rFonts w:ascii="Times New Roman" w:eastAsia="Times New Roman" w:hAnsi="Times New Roman" w:cs="Times New Roman"/>
          <w:b/>
          <w:i/>
          <w:sz w:val="22"/>
          <w:szCs w:val="22"/>
          <w:lang w:eastAsia="ru-RU"/>
        </w:rPr>
        <w:t>а</w:t>
      </w:r>
      <w:r w:rsidRPr="00B60C9C">
        <w:rPr>
          <w:rFonts w:ascii="Times New Roman" w:eastAsia="Times New Roman" w:hAnsi="Times New Roman" w:cs="Times New Roman"/>
          <w:b/>
          <w:i/>
          <w:sz w:val="22"/>
          <w:szCs w:val="22"/>
          <w:lang w:eastAsia="ru-RU"/>
        </w:rPr>
        <w:t>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имеет;</w:t>
      </w:r>
    </w:p>
    <w:p w:rsidR="00D66AD4" w:rsidRPr="00B60C9C"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B60C9C">
        <w:rPr>
          <w:rFonts w:ascii="Times New Roman" w:eastAsia="Times New Roman" w:hAnsi="Times New Roman" w:cs="Times New Roman"/>
          <w:sz w:val="22"/>
          <w:szCs w:val="22"/>
          <w:lang w:eastAsia="ru-RU"/>
        </w:rPr>
        <w:lastRenderedPageBreak/>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00A44680">
        <w:rPr>
          <w:rFonts w:ascii="Times New Roman" w:eastAsia="Times New Roman" w:hAnsi="Times New Roman" w:cs="Times New Roman"/>
          <w:b/>
          <w:i/>
          <w:sz w:val="22"/>
          <w:szCs w:val="22"/>
          <w:lang w:eastAsia="ru-RU"/>
        </w:rPr>
        <w:t>з</w:t>
      </w:r>
      <w:r w:rsidRPr="00B60C9C">
        <w:rPr>
          <w:rFonts w:ascii="Times New Roman" w:eastAsia="Times New Roman" w:hAnsi="Times New Roman" w:cs="Times New Roman"/>
          <w:b/>
          <w:i/>
          <w:sz w:val="22"/>
          <w:szCs w:val="22"/>
          <w:lang w:eastAsia="ru-RU"/>
        </w:rPr>
        <w:t>аемные средства аудитору (лицам, занимающим должности в органах управления и органах контроля за финансово-хозяйственной деятельностью аудиторской организации) Эмитентом не предоставлялись;</w:t>
      </w:r>
    </w:p>
    <w:p w:rsidR="00D66AD4" w:rsidRPr="00B60C9C"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B60C9C">
        <w:rPr>
          <w:rFonts w:ascii="Times New Roman" w:eastAsia="Times New Roman" w:hAnsi="Times New Roman" w:cs="Times New Roman"/>
          <w:sz w:val="22"/>
          <w:szCs w:val="22"/>
          <w:lang w:eastAsia="ru-RU"/>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00A44680">
        <w:rPr>
          <w:rFonts w:ascii="Times New Roman" w:eastAsia="Times New Roman" w:hAnsi="Times New Roman" w:cs="Times New Roman"/>
          <w:sz w:val="22"/>
          <w:szCs w:val="22"/>
          <w:lang w:eastAsia="ru-RU"/>
        </w:rPr>
        <w:t xml:space="preserve"> </w:t>
      </w:r>
      <w:r w:rsidR="00A44680">
        <w:rPr>
          <w:rFonts w:ascii="Times New Roman" w:eastAsia="Times New Roman" w:hAnsi="Times New Roman" w:cs="Times New Roman"/>
          <w:b/>
          <w:i/>
          <w:sz w:val="22"/>
          <w:szCs w:val="22"/>
          <w:lang w:eastAsia="ru-RU"/>
        </w:rPr>
        <w:t>т</w:t>
      </w:r>
      <w:r w:rsidRPr="00B60C9C">
        <w:rPr>
          <w:rFonts w:ascii="Times New Roman" w:eastAsia="Times New Roman" w:hAnsi="Times New Roman" w:cs="Times New Roman"/>
          <w:b/>
          <w:i/>
          <w:sz w:val="22"/>
          <w:szCs w:val="22"/>
          <w:lang w:eastAsia="ru-RU"/>
        </w:rPr>
        <w:t>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p>
    <w:p w:rsidR="00D66AD4" w:rsidRPr="00B60C9C"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B60C9C">
        <w:rPr>
          <w:rFonts w:ascii="Times New Roman" w:eastAsia="Times New Roman" w:hAnsi="Times New Roman" w:cs="Times New Roman"/>
          <w:bCs/>
          <w:iCs/>
          <w:sz w:val="22"/>
          <w:szCs w:val="22"/>
          <w:lang w:eastAsia="ru-RU"/>
        </w:rPr>
        <w:t xml:space="preserve">наличие родственных связей между аудитором (лицами, занимающими должности в органах управления и органах контроля за финансово-хозяйственной деятельностью аудиторской организации) и эмитентом (лицами, занимающими должности в органах управления эмитента): </w:t>
      </w:r>
      <w:r w:rsidR="00A44680" w:rsidRPr="009338A5">
        <w:rPr>
          <w:rFonts w:ascii="Times New Roman" w:eastAsia="Times New Roman" w:hAnsi="Times New Roman" w:cs="Times New Roman"/>
          <w:b/>
          <w:bCs/>
          <w:i/>
          <w:iCs/>
          <w:sz w:val="22"/>
          <w:szCs w:val="22"/>
          <w:lang w:eastAsia="ru-RU"/>
        </w:rPr>
        <w:t>у</w:t>
      </w:r>
      <w:r w:rsidRPr="00B60C9C">
        <w:rPr>
          <w:rFonts w:ascii="Times New Roman" w:eastAsia="Times New Roman" w:hAnsi="Times New Roman" w:cs="Times New Roman"/>
          <w:b/>
          <w:i/>
          <w:sz w:val="22"/>
          <w:szCs w:val="22"/>
          <w:lang w:eastAsia="ru-RU"/>
        </w:rPr>
        <w:t>казанных родственных связей нет;</w:t>
      </w:r>
    </w:p>
    <w:p w:rsidR="000C0F6E" w:rsidRDefault="00D66AD4"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sidRPr="00B60C9C">
        <w:rPr>
          <w:rFonts w:ascii="Times New Roman" w:eastAsia="Times New Roman" w:hAnsi="Times New Roman" w:cs="Times New Roman"/>
          <w:bCs/>
          <w:iCs/>
          <w:sz w:val="22"/>
          <w:szCs w:val="22"/>
          <w:lang w:eastAsia="ru-RU"/>
        </w:rPr>
        <w:t>наличие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Pr="00B60C9C">
        <w:rPr>
          <w:rFonts w:ascii="Times New Roman" w:eastAsia="Times New Roman" w:hAnsi="Times New Roman" w:cs="Times New Roman"/>
          <w:b/>
          <w:i/>
          <w:sz w:val="22"/>
          <w:szCs w:val="22"/>
          <w:lang w:eastAsia="ru-RU"/>
        </w:rPr>
        <w:t xml:space="preserve"> </w:t>
      </w:r>
    </w:p>
    <w:p w:rsidR="00D66AD4" w:rsidRPr="00B60C9C" w:rsidRDefault="000C0F6E" w:rsidP="00D66AD4">
      <w:pPr>
        <w:widowControl w:val="0"/>
        <w:autoSpaceDE w:val="0"/>
        <w:autoSpaceDN w:val="0"/>
        <w:adjustRightInd w:val="0"/>
        <w:spacing w:after="0" w:line="240" w:lineRule="auto"/>
        <w:ind w:firstLine="426"/>
        <w:jc w:val="both"/>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У</w:t>
      </w:r>
      <w:r w:rsidR="00D66AD4" w:rsidRPr="00B60C9C">
        <w:rPr>
          <w:rFonts w:ascii="Times New Roman" w:eastAsia="Times New Roman" w:hAnsi="Times New Roman" w:cs="Times New Roman"/>
          <w:b/>
          <w:i/>
          <w:sz w:val="22"/>
          <w:szCs w:val="22"/>
          <w:lang w:eastAsia="ru-RU"/>
        </w:rPr>
        <w:t>казанные интересы (взаимоотношения) отсутствуют.</w:t>
      </w:r>
    </w:p>
    <w:p w:rsidR="000C0F6E"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B60C9C">
        <w:rPr>
          <w:rFonts w:ascii="Times New Roman" w:eastAsia="Times New Roman" w:hAnsi="Times New Roman" w:cs="Times New Roman"/>
          <w:sz w:val="22"/>
          <w:szCs w:val="22"/>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p>
    <w:p w:rsidR="00D66AD4" w:rsidRPr="00B60C9C" w:rsidRDefault="000C0F6E" w:rsidP="00D66AD4">
      <w:pPr>
        <w:autoSpaceDE w:val="0"/>
        <w:autoSpaceDN w:val="0"/>
        <w:adjustRightInd w:val="0"/>
        <w:spacing w:after="0" w:line="240" w:lineRule="auto"/>
        <w:ind w:firstLine="426"/>
        <w:jc w:val="both"/>
        <w:outlineLvl w:val="4"/>
        <w:rPr>
          <w:rFonts w:ascii="Times New Roman" w:eastAsia="Times New Roman" w:hAnsi="Times New Roman" w:cs="Times New Roman"/>
          <w:b/>
          <w:i/>
          <w:sz w:val="22"/>
          <w:szCs w:val="22"/>
          <w:lang w:eastAsia="ru-RU"/>
        </w:rPr>
      </w:pPr>
      <w:r>
        <w:rPr>
          <w:rFonts w:ascii="Times New Roman" w:eastAsia="Times New Roman" w:hAnsi="Times New Roman" w:cs="Times New Roman"/>
          <w:b/>
          <w:i/>
          <w:sz w:val="22"/>
          <w:szCs w:val="22"/>
          <w:lang w:eastAsia="ru-RU"/>
        </w:rPr>
        <w:t>Л</w:t>
      </w:r>
      <w:r w:rsidR="00D66AD4" w:rsidRPr="00B60C9C">
        <w:rPr>
          <w:rFonts w:ascii="Times New Roman" w:eastAsia="Times New Roman" w:hAnsi="Times New Roman" w:cs="Times New Roman"/>
          <w:b/>
          <w:i/>
          <w:sz w:val="22"/>
          <w:szCs w:val="22"/>
          <w:lang w:eastAsia="ru-RU"/>
        </w:rPr>
        <w:t>ица, занимающие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rsidR="00D66AD4" w:rsidRPr="00B60C9C"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B60C9C">
        <w:rPr>
          <w:rFonts w:ascii="Times New Roman" w:eastAsia="Times New Roman" w:hAnsi="Times New Roman" w:cs="Times New Roman"/>
          <w:sz w:val="22"/>
          <w:szCs w:val="22"/>
          <w:lang w:eastAsia="ru-RU"/>
        </w:rPr>
        <w:t xml:space="preserve">Меры, предпринятые эмитентом и аудитором (аудиторской организацией) для снижения влияния указанных факторов: </w:t>
      </w:r>
    </w:p>
    <w:p w:rsidR="001C6F89" w:rsidRDefault="001C6F89" w:rsidP="001C6F89">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r>
        <w:rPr>
          <w:rFonts w:ascii="Times New Roman" w:eastAsia="Times New Roman" w:hAnsi="Times New Roman" w:cs="Times New Roman"/>
          <w:b/>
          <w:bCs/>
          <w:i/>
          <w:iCs/>
          <w:sz w:val="22"/>
          <w:szCs w:val="22"/>
          <w:lang w:eastAsia="ru-RU"/>
        </w:rPr>
        <w:t>Факторы, которые могут оказывать влияние на неза</w:t>
      </w:r>
      <w:r w:rsidR="00577682">
        <w:rPr>
          <w:rFonts w:ascii="Times New Roman" w:eastAsia="Times New Roman" w:hAnsi="Times New Roman" w:cs="Times New Roman"/>
          <w:b/>
          <w:bCs/>
          <w:i/>
          <w:iCs/>
          <w:sz w:val="22"/>
          <w:szCs w:val="22"/>
          <w:lang w:eastAsia="ru-RU"/>
        </w:rPr>
        <w:t>висимость аудитора, отсутствуют.</w:t>
      </w:r>
    </w:p>
    <w:p w:rsidR="00577682" w:rsidRPr="00B60C9C" w:rsidRDefault="00577682" w:rsidP="001C6F89">
      <w:pPr>
        <w:widowControl w:val="0"/>
        <w:autoSpaceDE w:val="0"/>
        <w:autoSpaceDN w:val="0"/>
        <w:adjustRightInd w:val="0"/>
        <w:spacing w:after="0" w:line="240" w:lineRule="auto"/>
        <w:ind w:firstLine="426"/>
        <w:jc w:val="both"/>
        <w:outlineLvl w:val="4"/>
        <w:rPr>
          <w:rFonts w:ascii="Times New Roman" w:eastAsia="Times New Roman" w:hAnsi="Times New Roman" w:cs="Times New Roman"/>
          <w:b/>
          <w:bCs/>
          <w:i/>
          <w:iCs/>
          <w:sz w:val="22"/>
          <w:szCs w:val="22"/>
          <w:lang w:eastAsia="ru-RU"/>
        </w:rPr>
      </w:pPr>
    </w:p>
    <w:p w:rsidR="00D66AD4" w:rsidRPr="00F25C96" w:rsidRDefault="00D66AD4" w:rsidP="00D66AD4">
      <w:pPr>
        <w:autoSpaceDE w:val="0"/>
        <w:autoSpaceDN w:val="0"/>
        <w:adjustRightInd w:val="0"/>
        <w:spacing w:after="0" w:line="240" w:lineRule="auto"/>
        <w:ind w:firstLine="426"/>
        <w:jc w:val="both"/>
        <w:rPr>
          <w:rFonts w:ascii="Times New Roman" w:eastAsia="Times New Roman" w:hAnsi="Times New Roman" w:cs="Times New Roman"/>
          <w:sz w:val="22"/>
          <w:szCs w:val="22"/>
          <w:highlight w:val="yellow"/>
          <w:lang w:eastAsia="ru-RU"/>
        </w:rPr>
      </w:pPr>
      <w:r w:rsidRPr="006B0C74">
        <w:rPr>
          <w:rFonts w:ascii="Times New Roman" w:eastAsia="Times New Roman" w:hAnsi="Times New Roman" w:cs="Times New Roman"/>
          <w:sz w:val="22"/>
          <w:szCs w:val="22"/>
          <w:lang w:eastAsia="ru-RU"/>
        </w:rPr>
        <w:t xml:space="preserve">Фактический размер </w:t>
      </w:r>
      <w:bookmarkStart w:id="121" w:name="_Hlk96968011"/>
      <w:r w:rsidRPr="006B0C74">
        <w:rPr>
          <w:rFonts w:ascii="Times New Roman" w:eastAsia="Times New Roman" w:hAnsi="Times New Roman" w:cs="Times New Roman"/>
          <w:sz w:val="22"/>
          <w:szCs w:val="22"/>
          <w:lang w:eastAsia="ru-RU"/>
        </w:rPr>
        <w:t xml:space="preserve">вознаграждения, выплаченного </w:t>
      </w:r>
      <w:bookmarkEnd w:id="121"/>
      <w:r w:rsidRPr="006B0C74">
        <w:rPr>
          <w:rFonts w:ascii="Times New Roman" w:eastAsia="Times New Roman" w:hAnsi="Times New Roman" w:cs="Times New Roman"/>
          <w:sz w:val="22"/>
          <w:szCs w:val="22"/>
          <w:lang w:eastAsia="ru-RU"/>
        </w:rPr>
        <w:t xml:space="preserve">эмитентом аудитору эмитента за последний </w:t>
      </w:r>
      <w:r w:rsidRPr="00E316AB">
        <w:rPr>
          <w:rFonts w:ascii="Times New Roman" w:eastAsia="Times New Roman" w:hAnsi="Times New Roman" w:cs="Times New Roman"/>
          <w:b/>
          <w:sz w:val="22"/>
          <w:szCs w:val="22"/>
          <w:lang w:eastAsia="ru-RU"/>
        </w:rPr>
        <w:t>завершенный отчетный год</w:t>
      </w:r>
      <w:r w:rsidRPr="006B0C74">
        <w:rPr>
          <w:rFonts w:ascii="Times New Roman" w:eastAsia="Times New Roman" w:hAnsi="Times New Roman" w:cs="Times New Roman"/>
          <w:sz w:val="22"/>
          <w:szCs w:val="22"/>
          <w:lang w:eastAsia="ru-RU"/>
        </w:rPr>
        <w:t>,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6B0C74">
        <w:rPr>
          <w:rFonts w:ascii="Times New Roman" w:eastAsia="Times New Roman" w:hAnsi="Times New Roman" w:cs="Times New Roman"/>
          <w:sz w:val="22"/>
          <w:szCs w:val="22"/>
          <w:lang w:eastAsia="ru-RU"/>
        </w:rPr>
        <w:t>;</w:t>
      </w:r>
    </w:p>
    <w:p w:rsidR="00D85162" w:rsidRPr="00D85162" w:rsidRDefault="00D85162" w:rsidP="00A44680">
      <w:pPr>
        <w:adjustRightInd w:val="0"/>
        <w:spacing w:after="200" w:line="276" w:lineRule="auto"/>
        <w:ind w:firstLine="349"/>
        <w:contextualSpacing/>
        <w:jc w:val="both"/>
        <w:rPr>
          <w:rFonts w:ascii="Times New Roman" w:eastAsia="Calibri" w:hAnsi="Times New Roman" w:cs="Times New Roman"/>
          <w:b/>
          <w:bCs/>
          <w:i/>
          <w:iCs/>
          <w:sz w:val="22"/>
          <w:szCs w:val="22"/>
          <w:lang w:eastAsia="ru-RU"/>
        </w:rPr>
      </w:pPr>
      <w:r w:rsidRPr="00D85162">
        <w:rPr>
          <w:rFonts w:ascii="Times New Roman" w:eastAsia="Calibri" w:hAnsi="Times New Roman" w:cs="Times New Roman"/>
          <w:b/>
          <w:bCs/>
          <w:i/>
          <w:iCs/>
          <w:sz w:val="22"/>
          <w:szCs w:val="22"/>
          <w:lang w:eastAsia="ru-RU"/>
        </w:rPr>
        <w:t>Размер оплаты услуг аудитора Эмитента, утвержденного Общим собранием акционеров Эмитента</w:t>
      </w:r>
      <w:r w:rsidR="00371362">
        <w:rPr>
          <w:rFonts w:ascii="Times New Roman" w:eastAsia="Calibri" w:hAnsi="Times New Roman" w:cs="Times New Roman"/>
          <w:b/>
          <w:bCs/>
          <w:i/>
          <w:iCs/>
          <w:sz w:val="22"/>
          <w:szCs w:val="22"/>
          <w:lang w:eastAsia="ru-RU"/>
        </w:rPr>
        <w:t xml:space="preserve"> </w:t>
      </w:r>
      <w:r w:rsidRPr="00D85162">
        <w:rPr>
          <w:rFonts w:ascii="Times New Roman" w:eastAsia="Calibri" w:hAnsi="Times New Roman" w:cs="Times New Roman"/>
          <w:b/>
          <w:bCs/>
          <w:i/>
          <w:iCs/>
          <w:sz w:val="22"/>
          <w:szCs w:val="22"/>
          <w:lang w:eastAsia="ru-RU"/>
        </w:rPr>
        <w:t>определен решением Совета директоров в сумме 5 236 801,76 руб. (с НДС), в том числе:</w:t>
      </w:r>
    </w:p>
    <w:p w:rsidR="00D85162" w:rsidRPr="00371362" w:rsidRDefault="00371362" w:rsidP="00A44680">
      <w:pPr>
        <w:spacing w:after="0" w:line="240" w:lineRule="auto"/>
        <w:ind w:firstLine="349"/>
        <w:jc w:val="both"/>
        <w:rPr>
          <w:rFonts w:ascii="Times New Roman" w:eastAsia="Calibri" w:hAnsi="Times New Roman" w:cs="Times New Roman"/>
          <w:b/>
          <w:bCs/>
          <w:i/>
          <w:iCs/>
          <w:sz w:val="22"/>
          <w:szCs w:val="22"/>
          <w:lang w:eastAsia="ru-RU"/>
        </w:rPr>
      </w:pPr>
      <w:r>
        <w:rPr>
          <w:rFonts w:ascii="Times New Roman" w:eastAsia="Calibri" w:hAnsi="Times New Roman" w:cs="Times New Roman"/>
          <w:b/>
          <w:bCs/>
          <w:i/>
          <w:iCs/>
          <w:sz w:val="22"/>
          <w:szCs w:val="22"/>
          <w:lang w:eastAsia="ru-RU"/>
        </w:rPr>
        <w:t>-</w:t>
      </w:r>
      <w:r w:rsidR="00D85162" w:rsidRPr="00371362">
        <w:rPr>
          <w:rFonts w:ascii="Times New Roman" w:eastAsia="Calibri" w:hAnsi="Times New Roman" w:cs="Times New Roman"/>
          <w:b/>
          <w:bCs/>
          <w:i/>
          <w:iCs/>
          <w:sz w:val="22"/>
          <w:szCs w:val="22"/>
          <w:lang w:eastAsia="ru-RU"/>
        </w:rPr>
        <w:t xml:space="preserve">1 832 880,62 руб. (с НДС) - </w:t>
      </w:r>
      <w:r w:rsidRPr="00371362">
        <w:rPr>
          <w:rFonts w:ascii="Times New Roman" w:eastAsia="Calibri" w:hAnsi="Times New Roman" w:cs="Times New Roman"/>
          <w:b/>
          <w:bCs/>
          <w:i/>
          <w:iCs/>
          <w:sz w:val="22"/>
          <w:szCs w:val="22"/>
          <w:lang w:eastAsia="ru-RU"/>
        </w:rPr>
        <w:t>обзорная проверка промежуточной сокращенной консолидированной финансовой отчетности ПАО «Россети Кубань», подготовленной на русском языке в соответствии с МСФО 34 «Промежуточная финансовая отчетность» за три и шесть месяцев, заканчивающихся 30 июня 2022 года;</w:t>
      </w:r>
    </w:p>
    <w:p w:rsidR="00D85162" w:rsidRPr="00D85162" w:rsidRDefault="00D85162" w:rsidP="00A44680">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sidRPr="00D85162">
        <w:rPr>
          <w:rFonts w:ascii="Times New Roman" w:eastAsia="Calibri" w:hAnsi="Times New Roman" w:cs="Times New Roman"/>
          <w:b/>
          <w:bCs/>
          <w:i/>
          <w:iCs/>
          <w:sz w:val="22"/>
          <w:szCs w:val="22"/>
          <w:lang w:eastAsia="ru-RU"/>
        </w:rPr>
        <w:t xml:space="preserve">- 523 680,18 руб. (с НДС) - </w:t>
      </w:r>
      <w:r w:rsidR="00371362">
        <w:rPr>
          <w:rFonts w:ascii="Times New Roman" w:eastAsia="Calibri" w:hAnsi="Times New Roman" w:cs="Times New Roman"/>
          <w:b/>
          <w:bCs/>
          <w:i/>
          <w:iCs/>
          <w:sz w:val="22"/>
          <w:szCs w:val="22"/>
          <w:lang w:eastAsia="ru-RU"/>
        </w:rPr>
        <w:t>п</w:t>
      </w:r>
      <w:r w:rsidR="00371362" w:rsidRPr="00371362">
        <w:rPr>
          <w:rFonts w:ascii="Times New Roman" w:eastAsia="Calibri" w:hAnsi="Times New Roman" w:cs="Times New Roman"/>
          <w:b/>
          <w:bCs/>
          <w:i/>
          <w:iCs/>
          <w:sz w:val="22"/>
          <w:szCs w:val="22"/>
          <w:lang w:eastAsia="ru-RU"/>
        </w:rPr>
        <w:t>ромежуточный аудит бухгалтерской (финансовой) отчетности ПАО «Россети Кубань», подготовленной в соответствии с РСБУ за 9 месяцев, заканчивающихся 30 сентября 2022</w:t>
      </w:r>
      <w:r w:rsidR="00371362">
        <w:rPr>
          <w:rFonts w:ascii="Times New Roman" w:eastAsia="Calibri" w:hAnsi="Times New Roman" w:cs="Times New Roman"/>
          <w:b/>
          <w:bCs/>
          <w:i/>
          <w:iCs/>
          <w:sz w:val="22"/>
          <w:szCs w:val="22"/>
          <w:lang w:eastAsia="ru-RU"/>
        </w:rPr>
        <w:t xml:space="preserve"> года</w:t>
      </w:r>
      <w:r w:rsidRPr="00D85162">
        <w:rPr>
          <w:rFonts w:ascii="Times New Roman" w:eastAsia="Calibri" w:hAnsi="Times New Roman" w:cs="Times New Roman"/>
          <w:b/>
          <w:bCs/>
          <w:i/>
          <w:iCs/>
          <w:sz w:val="22"/>
          <w:szCs w:val="22"/>
          <w:lang w:eastAsia="ru-RU"/>
        </w:rPr>
        <w:t>;</w:t>
      </w:r>
    </w:p>
    <w:p w:rsidR="00D85162" w:rsidRPr="00371362" w:rsidRDefault="00D85162" w:rsidP="00A44680">
      <w:pPr>
        <w:spacing w:after="0" w:line="240" w:lineRule="auto"/>
        <w:ind w:firstLine="349"/>
        <w:jc w:val="both"/>
        <w:rPr>
          <w:rFonts w:ascii="Times New Roman" w:eastAsia="Calibri" w:hAnsi="Times New Roman" w:cs="Times New Roman"/>
          <w:b/>
          <w:bCs/>
          <w:i/>
          <w:iCs/>
          <w:sz w:val="22"/>
          <w:szCs w:val="22"/>
          <w:lang w:eastAsia="ru-RU"/>
        </w:rPr>
      </w:pPr>
      <w:r w:rsidRPr="00D85162">
        <w:rPr>
          <w:rFonts w:ascii="Times New Roman" w:eastAsia="Calibri" w:hAnsi="Times New Roman" w:cs="Times New Roman"/>
          <w:b/>
          <w:bCs/>
          <w:i/>
          <w:iCs/>
          <w:sz w:val="22"/>
          <w:szCs w:val="22"/>
          <w:lang w:eastAsia="ru-RU"/>
        </w:rPr>
        <w:t>- 1</w:t>
      </w:r>
      <w:r>
        <w:rPr>
          <w:rFonts w:ascii="Times New Roman" w:eastAsia="Calibri" w:hAnsi="Times New Roman" w:cs="Times New Roman"/>
          <w:b/>
          <w:bCs/>
          <w:i/>
          <w:iCs/>
          <w:sz w:val="22"/>
          <w:szCs w:val="22"/>
          <w:lang w:eastAsia="ru-RU"/>
        </w:rPr>
        <w:t xml:space="preserve"> </w:t>
      </w:r>
      <w:r w:rsidR="00371362">
        <w:rPr>
          <w:rFonts w:ascii="Times New Roman" w:eastAsia="Calibri" w:hAnsi="Times New Roman" w:cs="Times New Roman"/>
          <w:b/>
          <w:bCs/>
          <w:i/>
          <w:iCs/>
          <w:sz w:val="22"/>
          <w:szCs w:val="22"/>
          <w:lang w:eastAsia="ru-RU"/>
        </w:rPr>
        <w:t xml:space="preserve">309 200,44 руб. (с НДС) </w:t>
      </w:r>
      <w:r w:rsidRPr="00D85162">
        <w:rPr>
          <w:rFonts w:ascii="Times New Roman" w:eastAsia="Calibri" w:hAnsi="Times New Roman" w:cs="Times New Roman"/>
          <w:b/>
          <w:bCs/>
          <w:i/>
          <w:iCs/>
          <w:sz w:val="22"/>
          <w:szCs w:val="22"/>
          <w:lang w:eastAsia="ru-RU"/>
        </w:rPr>
        <w:t xml:space="preserve">- </w:t>
      </w:r>
      <w:r w:rsidR="00371362">
        <w:rPr>
          <w:rFonts w:ascii="Times New Roman" w:eastAsia="Calibri" w:hAnsi="Times New Roman" w:cs="Times New Roman"/>
          <w:b/>
          <w:bCs/>
          <w:i/>
          <w:iCs/>
          <w:sz w:val="22"/>
          <w:szCs w:val="22"/>
          <w:lang w:eastAsia="ru-RU"/>
        </w:rPr>
        <w:t>а</w:t>
      </w:r>
      <w:r w:rsidR="00371362" w:rsidRPr="00371362">
        <w:rPr>
          <w:rFonts w:ascii="Times New Roman" w:eastAsia="Calibri" w:hAnsi="Times New Roman" w:cs="Times New Roman"/>
          <w:b/>
          <w:bCs/>
          <w:i/>
          <w:iCs/>
          <w:sz w:val="22"/>
          <w:szCs w:val="22"/>
          <w:lang w:eastAsia="ru-RU"/>
        </w:rPr>
        <w:t>удит бухгалтерской (финансовой) отчетности ПАО «Россети Кубань», подготовленной в соответствии с РСБУ за год, заканчивающийся 31 декабря 2022 года</w:t>
      </w:r>
      <w:r w:rsidRPr="00371362">
        <w:rPr>
          <w:rFonts w:ascii="Times New Roman" w:eastAsia="Calibri" w:hAnsi="Times New Roman" w:cs="Times New Roman"/>
          <w:b/>
          <w:bCs/>
          <w:i/>
          <w:iCs/>
          <w:sz w:val="22"/>
          <w:szCs w:val="22"/>
          <w:lang w:eastAsia="ru-RU"/>
        </w:rPr>
        <w:t xml:space="preserve">; </w:t>
      </w:r>
    </w:p>
    <w:p w:rsidR="00D85162" w:rsidRPr="00371362" w:rsidRDefault="00D85162" w:rsidP="00A44680">
      <w:pPr>
        <w:spacing w:after="0" w:line="240" w:lineRule="auto"/>
        <w:ind w:firstLine="349"/>
        <w:jc w:val="both"/>
        <w:rPr>
          <w:rFonts w:ascii="Times New Roman" w:eastAsia="Calibri" w:hAnsi="Times New Roman" w:cs="Times New Roman"/>
          <w:b/>
          <w:bCs/>
          <w:i/>
          <w:iCs/>
          <w:sz w:val="22"/>
          <w:szCs w:val="22"/>
          <w:lang w:eastAsia="ru-RU"/>
        </w:rPr>
      </w:pPr>
      <w:r w:rsidRPr="00D85162">
        <w:rPr>
          <w:rFonts w:ascii="Times New Roman" w:eastAsia="Calibri" w:hAnsi="Times New Roman" w:cs="Times New Roman"/>
          <w:b/>
          <w:bCs/>
          <w:i/>
          <w:iCs/>
          <w:sz w:val="22"/>
          <w:szCs w:val="22"/>
          <w:lang w:eastAsia="ru-RU"/>
        </w:rPr>
        <w:t xml:space="preserve">- 1 571 040,52 руб. (с НДС) </w:t>
      </w:r>
      <w:r w:rsidRPr="00D85162">
        <w:rPr>
          <w:rFonts w:ascii="Times New Roman" w:eastAsia="Times New Roman" w:hAnsi="Times New Roman" w:cs="Times New Roman"/>
          <w:b/>
          <w:i/>
          <w:sz w:val="22"/>
          <w:szCs w:val="22"/>
          <w:lang w:eastAsia="ru-RU"/>
        </w:rPr>
        <w:t xml:space="preserve">- </w:t>
      </w:r>
      <w:r w:rsidR="00371362">
        <w:rPr>
          <w:rFonts w:ascii="Times New Roman" w:eastAsia="Calibri" w:hAnsi="Times New Roman" w:cs="Times New Roman"/>
          <w:b/>
          <w:bCs/>
          <w:i/>
          <w:iCs/>
          <w:sz w:val="22"/>
          <w:szCs w:val="22"/>
          <w:lang w:eastAsia="ru-RU"/>
        </w:rPr>
        <w:t>а</w:t>
      </w:r>
      <w:r w:rsidR="00371362" w:rsidRPr="00371362">
        <w:rPr>
          <w:rFonts w:ascii="Times New Roman" w:eastAsia="Calibri" w:hAnsi="Times New Roman" w:cs="Times New Roman"/>
          <w:b/>
          <w:bCs/>
          <w:i/>
          <w:iCs/>
          <w:sz w:val="22"/>
          <w:szCs w:val="22"/>
          <w:lang w:eastAsia="ru-RU"/>
        </w:rPr>
        <w:t>удит консолидированной финансовой отчетности ПАО «Россети Кубань», подготовленной на русском языке в соответствии с международными стандартами финансовой отчетности за год, заканчивающийся «31» декабря 2022 года</w:t>
      </w:r>
      <w:r w:rsidRPr="00371362">
        <w:rPr>
          <w:rFonts w:ascii="Times New Roman" w:eastAsia="Calibri" w:hAnsi="Times New Roman" w:cs="Times New Roman"/>
          <w:b/>
          <w:bCs/>
          <w:i/>
          <w:iCs/>
          <w:sz w:val="22"/>
          <w:szCs w:val="22"/>
          <w:lang w:eastAsia="ru-RU"/>
        </w:rPr>
        <w:t xml:space="preserve">. </w:t>
      </w:r>
    </w:p>
    <w:p w:rsidR="00D85162" w:rsidRDefault="00D85162" w:rsidP="00A44680">
      <w:pPr>
        <w:spacing w:after="0" w:line="276" w:lineRule="auto"/>
        <w:ind w:firstLine="349"/>
        <w:jc w:val="both"/>
        <w:rPr>
          <w:rFonts w:ascii="Times New Roman" w:eastAsia="Times New Roman" w:hAnsi="Times New Roman" w:cs="Times New Roman"/>
          <w:b/>
          <w:i/>
          <w:sz w:val="22"/>
          <w:szCs w:val="22"/>
          <w:lang w:eastAsia="ru-RU"/>
        </w:rPr>
      </w:pPr>
      <w:r w:rsidRPr="00D85162">
        <w:rPr>
          <w:rFonts w:ascii="Times New Roman" w:eastAsia="Times New Roman" w:hAnsi="Times New Roman" w:cs="Times New Roman"/>
          <w:b/>
          <w:i/>
          <w:sz w:val="22"/>
          <w:szCs w:val="22"/>
          <w:lang w:eastAsia="ru-RU"/>
        </w:rPr>
        <w:t>Размер вознаг</w:t>
      </w:r>
      <w:r w:rsidR="00371362">
        <w:rPr>
          <w:rFonts w:ascii="Times New Roman" w:eastAsia="Times New Roman" w:hAnsi="Times New Roman" w:cs="Times New Roman"/>
          <w:b/>
          <w:i/>
          <w:sz w:val="22"/>
          <w:szCs w:val="22"/>
          <w:lang w:eastAsia="ru-RU"/>
        </w:rPr>
        <w:t>раждения, выплаченного аудитору</w:t>
      </w:r>
      <w:r w:rsidRPr="00D85162">
        <w:rPr>
          <w:rFonts w:ascii="Times New Roman" w:eastAsia="Times New Roman" w:hAnsi="Times New Roman" w:cs="Times New Roman"/>
          <w:b/>
          <w:i/>
          <w:sz w:val="22"/>
          <w:szCs w:val="22"/>
          <w:lang w:eastAsia="ru-RU"/>
        </w:rPr>
        <w:t xml:space="preserve"> в </w:t>
      </w:r>
      <w:r>
        <w:rPr>
          <w:rFonts w:ascii="Times New Roman" w:eastAsia="Times New Roman" w:hAnsi="Times New Roman" w:cs="Times New Roman"/>
          <w:b/>
          <w:i/>
          <w:sz w:val="22"/>
          <w:szCs w:val="22"/>
          <w:lang w:eastAsia="ru-RU"/>
        </w:rPr>
        <w:t>2022 году</w:t>
      </w:r>
      <w:r w:rsidRPr="00D85162">
        <w:rPr>
          <w:rFonts w:ascii="Times New Roman" w:eastAsia="Times New Roman" w:hAnsi="Times New Roman" w:cs="Times New Roman"/>
          <w:b/>
          <w:i/>
          <w:sz w:val="22"/>
          <w:szCs w:val="22"/>
          <w:lang w:eastAsia="ru-RU"/>
        </w:rPr>
        <w:t xml:space="preserve"> за оказание сопутствующих аудиту и прочих связанных с аудиторской деятельностью услуг</w:t>
      </w:r>
      <w:r w:rsidR="001C6F89">
        <w:rPr>
          <w:rFonts w:ascii="Times New Roman" w:eastAsia="Times New Roman" w:hAnsi="Times New Roman" w:cs="Times New Roman"/>
          <w:b/>
          <w:i/>
          <w:sz w:val="22"/>
          <w:szCs w:val="22"/>
          <w:lang w:eastAsia="ru-RU"/>
        </w:rPr>
        <w:t>,</w:t>
      </w:r>
      <w:r w:rsidRPr="00D85162">
        <w:rPr>
          <w:rFonts w:ascii="Times New Roman" w:eastAsia="Times New Roman" w:hAnsi="Times New Roman" w:cs="Times New Roman"/>
          <w:b/>
          <w:i/>
          <w:sz w:val="22"/>
          <w:szCs w:val="22"/>
          <w:lang w:eastAsia="ru-RU"/>
        </w:rPr>
        <w:t xml:space="preserve"> составил 2 356 560,8</w:t>
      </w:r>
      <w:r w:rsidR="001A7A8F">
        <w:rPr>
          <w:rFonts w:ascii="Times New Roman" w:eastAsia="Times New Roman" w:hAnsi="Times New Roman" w:cs="Times New Roman"/>
          <w:b/>
          <w:i/>
          <w:sz w:val="22"/>
          <w:szCs w:val="22"/>
          <w:lang w:eastAsia="ru-RU"/>
        </w:rPr>
        <w:t>0</w:t>
      </w:r>
      <w:r w:rsidRPr="00D85162">
        <w:rPr>
          <w:rFonts w:ascii="Times New Roman" w:eastAsia="Times New Roman" w:hAnsi="Times New Roman" w:cs="Times New Roman"/>
          <w:b/>
          <w:i/>
          <w:sz w:val="22"/>
          <w:szCs w:val="22"/>
          <w:lang w:eastAsia="ru-RU"/>
        </w:rPr>
        <w:t xml:space="preserve"> руб. (с НДС), в том числе:</w:t>
      </w:r>
    </w:p>
    <w:p w:rsidR="00371362" w:rsidRPr="00371362" w:rsidRDefault="00371362" w:rsidP="00A44680">
      <w:pPr>
        <w:spacing w:after="0" w:line="240" w:lineRule="auto"/>
        <w:ind w:firstLine="349"/>
        <w:jc w:val="both"/>
        <w:rPr>
          <w:rFonts w:ascii="Times New Roman" w:eastAsia="Calibri" w:hAnsi="Times New Roman" w:cs="Times New Roman"/>
          <w:b/>
          <w:bCs/>
          <w:i/>
          <w:iCs/>
          <w:sz w:val="22"/>
          <w:szCs w:val="22"/>
          <w:lang w:eastAsia="ru-RU"/>
        </w:rPr>
      </w:pPr>
      <w:r>
        <w:rPr>
          <w:rFonts w:ascii="Times New Roman" w:eastAsia="Calibri" w:hAnsi="Times New Roman" w:cs="Times New Roman"/>
          <w:b/>
          <w:bCs/>
          <w:i/>
          <w:iCs/>
          <w:sz w:val="22"/>
          <w:szCs w:val="22"/>
          <w:lang w:eastAsia="ru-RU"/>
        </w:rPr>
        <w:t xml:space="preserve"> -</w:t>
      </w:r>
      <w:r w:rsidR="00A44680">
        <w:rPr>
          <w:rFonts w:ascii="Times New Roman" w:eastAsia="Calibri" w:hAnsi="Times New Roman" w:cs="Times New Roman"/>
          <w:b/>
          <w:bCs/>
          <w:i/>
          <w:iCs/>
          <w:sz w:val="22"/>
          <w:szCs w:val="22"/>
          <w:lang w:eastAsia="ru-RU"/>
        </w:rPr>
        <w:t xml:space="preserve"> </w:t>
      </w:r>
      <w:r w:rsidRPr="00371362">
        <w:rPr>
          <w:rFonts w:ascii="Times New Roman" w:eastAsia="Calibri" w:hAnsi="Times New Roman" w:cs="Times New Roman"/>
          <w:b/>
          <w:bCs/>
          <w:i/>
          <w:iCs/>
          <w:sz w:val="22"/>
          <w:szCs w:val="22"/>
          <w:lang w:eastAsia="ru-RU"/>
        </w:rPr>
        <w:t>1 832 880,62 руб. (с НДС) - обзорная проверка промежуточной сокращенной консолидированной финансовой отчетности ПАО «Россети Кубань», подготовленной на русском языке в соответствии с МСФО 34 «Промежуточная финансовая отчетность» за три и шесть месяцев, заканчивающихся 30 июня 2022 года;</w:t>
      </w:r>
    </w:p>
    <w:p w:rsidR="00371362" w:rsidRPr="00D85162" w:rsidRDefault="00371362" w:rsidP="00A44680">
      <w:pPr>
        <w:spacing w:after="0" w:line="276" w:lineRule="auto"/>
        <w:ind w:firstLine="349"/>
        <w:jc w:val="both"/>
        <w:rPr>
          <w:rFonts w:ascii="Times New Roman" w:eastAsia="Times New Roman" w:hAnsi="Times New Roman" w:cs="Times New Roman"/>
          <w:b/>
          <w:i/>
          <w:sz w:val="22"/>
          <w:szCs w:val="22"/>
          <w:lang w:eastAsia="ru-RU"/>
        </w:rPr>
      </w:pPr>
      <w:r w:rsidRPr="00D85162">
        <w:rPr>
          <w:rFonts w:ascii="Times New Roman" w:eastAsia="Calibri" w:hAnsi="Times New Roman" w:cs="Times New Roman"/>
          <w:b/>
          <w:bCs/>
          <w:i/>
          <w:iCs/>
          <w:sz w:val="22"/>
          <w:szCs w:val="22"/>
          <w:lang w:eastAsia="ru-RU"/>
        </w:rPr>
        <w:lastRenderedPageBreak/>
        <w:t xml:space="preserve">- 523 680,18 руб. (с НДС) - </w:t>
      </w:r>
      <w:r>
        <w:rPr>
          <w:rFonts w:ascii="Times New Roman" w:eastAsia="Calibri" w:hAnsi="Times New Roman" w:cs="Times New Roman"/>
          <w:b/>
          <w:bCs/>
          <w:i/>
          <w:iCs/>
          <w:sz w:val="22"/>
          <w:szCs w:val="22"/>
          <w:lang w:eastAsia="ru-RU"/>
        </w:rPr>
        <w:t>п</w:t>
      </w:r>
      <w:r w:rsidRPr="00371362">
        <w:rPr>
          <w:rFonts w:ascii="Times New Roman" w:eastAsia="Calibri" w:hAnsi="Times New Roman" w:cs="Times New Roman"/>
          <w:b/>
          <w:bCs/>
          <w:i/>
          <w:iCs/>
          <w:sz w:val="22"/>
          <w:szCs w:val="22"/>
          <w:lang w:eastAsia="ru-RU"/>
        </w:rPr>
        <w:t>ромежуточный аудит бухгалтерской (финансовой) отчетности ПАО «Россети Кубань», подготовленной в соответствии с РСБУ за 9 месяцев, заканчивающихся 30 сентября 2022</w:t>
      </w:r>
      <w:r>
        <w:rPr>
          <w:rFonts w:ascii="Times New Roman" w:eastAsia="Calibri" w:hAnsi="Times New Roman" w:cs="Times New Roman"/>
          <w:b/>
          <w:bCs/>
          <w:i/>
          <w:iCs/>
          <w:sz w:val="22"/>
          <w:szCs w:val="22"/>
          <w:lang w:eastAsia="ru-RU"/>
        </w:rPr>
        <w:t xml:space="preserve"> года.</w:t>
      </w:r>
    </w:p>
    <w:p w:rsidR="00D85162" w:rsidRPr="00D85162" w:rsidRDefault="00371362" w:rsidP="00A44680">
      <w:pPr>
        <w:autoSpaceDE w:val="0"/>
        <w:autoSpaceDN w:val="0"/>
        <w:adjustRightInd w:val="0"/>
        <w:spacing w:after="0" w:line="240" w:lineRule="auto"/>
        <w:ind w:firstLine="349"/>
        <w:jc w:val="both"/>
        <w:rPr>
          <w:rFonts w:ascii="Times New Roman" w:eastAsia="Calibri" w:hAnsi="Times New Roman" w:cs="Times New Roman"/>
          <w:b/>
          <w:bCs/>
          <w:i/>
          <w:iCs/>
          <w:sz w:val="22"/>
          <w:szCs w:val="22"/>
          <w:lang w:eastAsia="ru-RU"/>
        </w:rPr>
      </w:pPr>
      <w:r>
        <w:rPr>
          <w:rFonts w:ascii="Times New Roman" w:eastAsia="Calibri" w:hAnsi="Times New Roman" w:cs="Times New Roman"/>
          <w:b/>
          <w:bCs/>
          <w:i/>
          <w:iCs/>
          <w:sz w:val="22"/>
          <w:szCs w:val="22"/>
          <w:lang w:eastAsia="ru-RU"/>
        </w:rPr>
        <w:t>Вознаграждение аудитору за а</w:t>
      </w:r>
      <w:r w:rsidRPr="00371362">
        <w:rPr>
          <w:rFonts w:ascii="Times New Roman" w:eastAsia="Calibri" w:hAnsi="Times New Roman" w:cs="Times New Roman"/>
          <w:b/>
          <w:bCs/>
          <w:i/>
          <w:iCs/>
          <w:sz w:val="22"/>
          <w:szCs w:val="22"/>
          <w:lang w:eastAsia="ru-RU"/>
        </w:rPr>
        <w:t>удит бухгалтерской (финансовой) отчетности ПАО «Россети Кубань», подготовленной в соответствии с РСБУ за год, заканчивающийся 31 декабря 2022 года</w:t>
      </w:r>
      <w:r w:rsidR="00D85162" w:rsidRPr="00D85162">
        <w:rPr>
          <w:rFonts w:ascii="Times New Roman" w:eastAsia="Calibri" w:hAnsi="Times New Roman" w:cs="Times New Roman"/>
          <w:b/>
          <w:bCs/>
          <w:i/>
          <w:iCs/>
          <w:sz w:val="22"/>
          <w:szCs w:val="22"/>
          <w:lang w:eastAsia="ru-RU"/>
        </w:rPr>
        <w:t xml:space="preserve"> и </w:t>
      </w:r>
      <w:r>
        <w:rPr>
          <w:rFonts w:ascii="Times New Roman" w:eastAsia="Calibri" w:hAnsi="Times New Roman" w:cs="Times New Roman"/>
          <w:b/>
          <w:bCs/>
          <w:i/>
          <w:iCs/>
          <w:sz w:val="22"/>
          <w:szCs w:val="22"/>
          <w:lang w:eastAsia="ru-RU"/>
        </w:rPr>
        <w:t>а</w:t>
      </w:r>
      <w:r w:rsidRPr="00371362">
        <w:rPr>
          <w:rFonts w:ascii="Times New Roman" w:eastAsia="Calibri" w:hAnsi="Times New Roman" w:cs="Times New Roman"/>
          <w:b/>
          <w:bCs/>
          <w:i/>
          <w:iCs/>
          <w:sz w:val="22"/>
          <w:szCs w:val="22"/>
          <w:lang w:eastAsia="ru-RU"/>
        </w:rPr>
        <w:t>удит консолидированной финансовой отчетности ПАО «Россети Кубань», подготовленной на русском языке в соответствии с международными стандартами финансовой отчетности за год, заканчивающийся «31» декабря 2022 года</w:t>
      </w:r>
      <w:r w:rsidR="00D85162" w:rsidRPr="00D85162">
        <w:rPr>
          <w:rFonts w:ascii="Times New Roman" w:eastAsia="Calibri" w:hAnsi="Times New Roman" w:cs="Times New Roman"/>
          <w:b/>
          <w:bCs/>
          <w:i/>
          <w:iCs/>
          <w:sz w:val="22"/>
          <w:szCs w:val="22"/>
          <w:lang w:eastAsia="ru-RU"/>
        </w:rPr>
        <w:t xml:space="preserve">, </w:t>
      </w:r>
      <w:r w:rsidR="00D85162">
        <w:rPr>
          <w:rFonts w:ascii="Times New Roman" w:eastAsia="Calibri" w:hAnsi="Times New Roman" w:cs="Times New Roman"/>
          <w:b/>
          <w:bCs/>
          <w:i/>
          <w:iCs/>
          <w:sz w:val="22"/>
          <w:szCs w:val="22"/>
          <w:lang w:eastAsia="ru-RU"/>
        </w:rPr>
        <w:t xml:space="preserve">в сумме 2 880 240,96 руб. (с НДС) </w:t>
      </w:r>
      <w:r w:rsidR="00D85162" w:rsidRPr="00D85162">
        <w:rPr>
          <w:rFonts w:ascii="Times New Roman" w:eastAsia="Calibri" w:hAnsi="Times New Roman" w:cs="Times New Roman"/>
          <w:b/>
          <w:bCs/>
          <w:i/>
          <w:iCs/>
          <w:sz w:val="22"/>
          <w:szCs w:val="22"/>
          <w:lang w:eastAsia="ru-RU"/>
        </w:rPr>
        <w:t>выплачено аудитору в 2023г.</w:t>
      </w:r>
    </w:p>
    <w:p w:rsidR="00D66AD4" w:rsidRPr="00F25C96" w:rsidRDefault="00D66AD4" w:rsidP="00D66AD4">
      <w:pPr>
        <w:autoSpaceDE w:val="0"/>
        <w:autoSpaceDN w:val="0"/>
        <w:adjustRightInd w:val="0"/>
        <w:spacing w:after="0" w:line="240" w:lineRule="auto"/>
        <w:ind w:firstLine="426"/>
        <w:jc w:val="both"/>
        <w:rPr>
          <w:rFonts w:ascii="Times New Roman" w:eastAsia="Times New Roman" w:hAnsi="Times New Roman" w:cs="Times New Roman"/>
          <w:sz w:val="22"/>
          <w:szCs w:val="22"/>
          <w:highlight w:val="yellow"/>
          <w:lang w:eastAsia="ru-RU"/>
        </w:rPr>
      </w:pPr>
    </w:p>
    <w:p w:rsidR="00D66AD4" w:rsidRPr="00B60C9C" w:rsidRDefault="00D66AD4" w:rsidP="00D66AD4">
      <w:pPr>
        <w:spacing w:after="200" w:line="276" w:lineRule="auto"/>
        <w:ind w:firstLine="426"/>
        <w:jc w:val="both"/>
        <w:rPr>
          <w:rFonts w:ascii="Times New Roman" w:eastAsia="Times New Roman" w:hAnsi="Times New Roman" w:cs="Times New Roman"/>
          <w:b/>
          <w:bCs/>
          <w:i/>
          <w:iCs/>
          <w:sz w:val="22"/>
          <w:szCs w:val="22"/>
          <w:lang w:eastAsia="ru-RU"/>
        </w:rPr>
      </w:pPr>
      <w:r w:rsidRPr="006B0C74">
        <w:rPr>
          <w:rFonts w:ascii="Times New Roman" w:eastAsia="Times New Roman" w:hAnsi="Times New Roman" w:cs="Times New Roman"/>
          <w:sz w:val="22"/>
          <w:szCs w:val="22"/>
          <w:lang w:eastAsia="ru-RU"/>
        </w:rPr>
        <w:t xml:space="preserve">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w:t>
      </w:r>
      <w:r w:rsidRPr="00B60C9C">
        <w:rPr>
          <w:rFonts w:ascii="Times New Roman" w:eastAsia="Times New Roman" w:hAnsi="Times New Roman" w:cs="Times New Roman"/>
          <w:sz w:val="22"/>
          <w:szCs w:val="22"/>
          <w:lang w:eastAsia="ru-RU"/>
        </w:rPr>
        <w:t>эмитента и за оказание сопутствующих аудиту и прочих связанных с аудиторской деятельностью услуг:</w:t>
      </w:r>
      <w:r w:rsidRPr="00B60C9C">
        <w:rPr>
          <w:rFonts w:ascii="Times New Roman" w:eastAsia="Times New Roman" w:hAnsi="Times New Roman" w:cs="Times New Roman"/>
          <w:b/>
          <w:bCs/>
          <w:i/>
          <w:iCs/>
          <w:sz w:val="22"/>
          <w:szCs w:val="22"/>
          <w:lang w:eastAsia="ru-RU"/>
        </w:rPr>
        <w:t xml:space="preserve"> </w:t>
      </w:r>
      <w:r w:rsidR="00A44680">
        <w:rPr>
          <w:rFonts w:ascii="Times New Roman" w:eastAsia="Times New Roman" w:hAnsi="Times New Roman" w:cs="Times New Roman"/>
          <w:b/>
          <w:bCs/>
          <w:i/>
          <w:iCs/>
          <w:sz w:val="22"/>
          <w:szCs w:val="22"/>
          <w:lang w:eastAsia="ru-RU"/>
        </w:rPr>
        <w:t>о</w:t>
      </w:r>
      <w:r w:rsidRPr="00B60C9C">
        <w:rPr>
          <w:rFonts w:ascii="Times New Roman" w:eastAsia="Times New Roman" w:hAnsi="Times New Roman" w:cs="Times New Roman"/>
          <w:b/>
          <w:bCs/>
          <w:i/>
          <w:iCs/>
          <w:sz w:val="22"/>
          <w:szCs w:val="22"/>
          <w:lang w:eastAsia="ru-RU"/>
        </w:rPr>
        <w:t>тсроченные и просроченные платежи за оказанные аудиторской организацией услуги отсутствуют.</w:t>
      </w:r>
    </w:p>
    <w:p w:rsidR="001C6F89" w:rsidRDefault="006B0C74" w:rsidP="00D66AD4">
      <w:pPr>
        <w:autoSpaceDE w:val="0"/>
        <w:autoSpaceDN w:val="0"/>
        <w:adjustRightInd w:val="0"/>
        <w:spacing w:after="0" w:line="240" w:lineRule="auto"/>
        <w:ind w:firstLine="426"/>
        <w:jc w:val="both"/>
        <w:rPr>
          <w:rFonts w:ascii="Times New Roman" w:eastAsia="Times New Roman" w:hAnsi="Times New Roman" w:cs="Times New Roman"/>
          <w:sz w:val="22"/>
          <w:szCs w:val="22"/>
          <w:lang w:eastAsia="ru-RU"/>
        </w:rPr>
      </w:pPr>
      <w:r w:rsidRPr="006B0C74">
        <w:rPr>
          <w:rFonts w:ascii="Times New Roman" w:eastAsia="Times New Roman" w:hAnsi="Times New Roman" w:cs="Times New Roman"/>
          <w:sz w:val="22"/>
          <w:szCs w:val="22"/>
          <w:lang w:eastAsia="ru-RU"/>
        </w:rPr>
        <w:t xml:space="preserve">В отношении аудитора эмитента, который проводил проверку консолидированной финансовой отчетности эмитента, </w:t>
      </w:r>
      <w:r w:rsidRPr="00B60C9C">
        <w:rPr>
          <w:rFonts w:ascii="Times New Roman" w:eastAsia="Times New Roman" w:hAnsi="Times New Roman" w:cs="Times New Roman"/>
          <w:sz w:val="22"/>
          <w:szCs w:val="22"/>
          <w:lang w:eastAsia="ru-RU"/>
        </w:rPr>
        <w:t>дополнительно раскрывается 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r w:rsidR="00D66AD4" w:rsidRPr="00B60C9C">
        <w:rPr>
          <w:rFonts w:ascii="Times New Roman" w:eastAsia="Times New Roman" w:hAnsi="Times New Roman" w:cs="Times New Roman"/>
          <w:sz w:val="22"/>
          <w:szCs w:val="22"/>
          <w:lang w:eastAsia="ru-RU"/>
        </w:rPr>
        <w:t xml:space="preserve">: </w:t>
      </w:r>
    </w:p>
    <w:p w:rsidR="003E02D4" w:rsidRDefault="003E02D4" w:rsidP="002E7AA2">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p>
    <w:p w:rsidR="002E7AA2" w:rsidRDefault="00D66AD4" w:rsidP="002E7AA2">
      <w:pPr>
        <w:autoSpaceDE w:val="0"/>
        <w:autoSpaceDN w:val="0"/>
        <w:adjustRightInd w:val="0"/>
        <w:spacing w:after="0" w:line="240" w:lineRule="auto"/>
        <w:ind w:firstLine="426"/>
        <w:jc w:val="both"/>
      </w:pPr>
      <w:r w:rsidRPr="00B60C9C">
        <w:rPr>
          <w:rFonts w:ascii="Times New Roman" w:eastAsia="Times New Roman" w:hAnsi="Times New Roman" w:cs="Times New Roman"/>
          <w:b/>
          <w:bCs/>
          <w:i/>
          <w:iCs/>
          <w:sz w:val="22"/>
          <w:szCs w:val="22"/>
          <w:lang w:eastAsia="ru-RU"/>
        </w:rPr>
        <w:t xml:space="preserve">Размер вознаграждения, выплаченного </w:t>
      </w:r>
      <w:r w:rsidR="00383453">
        <w:rPr>
          <w:rFonts w:ascii="Times New Roman" w:eastAsia="Times New Roman" w:hAnsi="Times New Roman" w:cs="Times New Roman"/>
          <w:b/>
          <w:bCs/>
          <w:i/>
          <w:iCs/>
          <w:sz w:val="22"/>
          <w:szCs w:val="22"/>
          <w:lang w:eastAsia="ru-RU"/>
        </w:rPr>
        <w:t>аудитору</w:t>
      </w:r>
      <w:r w:rsidR="002A3FFB" w:rsidRPr="00B60C9C">
        <w:rPr>
          <w:rFonts w:ascii="Times New Roman" w:eastAsia="Times New Roman" w:hAnsi="Times New Roman" w:cs="Times New Roman"/>
          <w:b/>
          <w:bCs/>
          <w:i/>
          <w:iCs/>
          <w:sz w:val="22"/>
          <w:szCs w:val="22"/>
          <w:lang w:eastAsia="ru-RU"/>
        </w:rPr>
        <w:t xml:space="preserve"> </w:t>
      </w:r>
      <w:r w:rsidRPr="00B60C9C">
        <w:rPr>
          <w:rFonts w:ascii="Times New Roman" w:eastAsia="Times New Roman" w:hAnsi="Times New Roman" w:cs="Times New Roman"/>
          <w:b/>
          <w:bCs/>
          <w:i/>
          <w:iCs/>
          <w:sz w:val="22"/>
          <w:szCs w:val="22"/>
          <w:lang w:eastAsia="ru-RU"/>
        </w:rPr>
        <w:t>за</w:t>
      </w:r>
      <w:r w:rsidR="00371362" w:rsidRPr="00D85162">
        <w:rPr>
          <w:rFonts w:ascii="Times New Roman" w:eastAsia="Calibri" w:hAnsi="Times New Roman" w:cs="Times New Roman"/>
          <w:b/>
          <w:bCs/>
          <w:i/>
          <w:iCs/>
          <w:sz w:val="22"/>
          <w:szCs w:val="22"/>
          <w:lang w:eastAsia="ru-RU"/>
        </w:rPr>
        <w:t xml:space="preserve"> </w:t>
      </w:r>
      <w:r w:rsidR="00371362">
        <w:rPr>
          <w:rFonts w:ascii="Times New Roman" w:eastAsia="Calibri" w:hAnsi="Times New Roman" w:cs="Times New Roman"/>
          <w:b/>
          <w:bCs/>
          <w:i/>
          <w:iCs/>
          <w:sz w:val="22"/>
          <w:szCs w:val="22"/>
          <w:lang w:eastAsia="ru-RU"/>
        </w:rPr>
        <w:t>а</w:t>
      </w:r>
      <w:r w:rsidR="00371362" w:rsidRPr="00371362">
        <w:rPr>
          <w:rFonts w:ascii="Times New Roman" w:eastAsia="Calibri" w:hAnsi="Times New Roman" w:cs="Times New Roman"/>
          <w:b/>
          <w:bCs/>
          <w:i/>
          <w:iCs/>
          <w:sz w:val="22"/>
          <w:szCs w:val="22"/>
          <w:lang w:eastAsia="ru-RU"/>
        </w:rPr>
        <w:t>удит консолидированной финансовой отчетности ПАО «Россети Кубань», подготовленной в соответствии с международными стандартами финансовой отчетности за год, заканчивающийся «31» декабря 2022 года</w:t>
      </w:r>
      <w:r w:rsidRPr="00B60C9C">
        <w:rPr>
          <w:rFonts w:ascii="Times New Roman" w:eastAsia="Times New Roman" w:hAnsi="Times New Roman" w:cs="Times New Roman"/>
          <w:b/>
          <w:bCs/>
          <w:i/>
          <w:iCs/>
          <w:sz w:val="22"/>
          <w:szCs w:val="22"/>
          <w:lang w:eastAsia="ru-RU"/>
        </w:rPr>
        <w:t xml:space="preserve"> составил </w:t>
      </w:r>
      <w:r w:rsidR="002E7AA2" w:rsidRPr="002E7AA2">
        <w:rPr>
          <w:rFonts w:ascii="Times New Roman" w:eastAsia="Times New Roman" w:hAnsi="Times New Roman" w:cs="Times New Roman"/>
          <w:b/>
          <w:bCs/>
          <w:i/>
          <w:iCs/>
          <w:sz w:val="22"/>
          <w:szCs w:val="22"/>
          <w:lang w:eastAsia="ru-RU"/>
        </w:rPr>
        <w:t xml:space="preserve">1 571 040,52 </w:t>
      </w:r>
      <w:r w:rsidR="002652DC" w:rsidRPr="00B60C9C">
        <w:rPr>
          <w:rFonts w:ascii="Times New Roman" w:eastAsia="Times New Roman" w:hAnsi="Times New Roman" w:cs="Times New Roman"/>
          <w:b/>
          <w:bCs/>
          <w:i/>
          <w:iCs/>
          <w:sz w:val="22"/>
          <w:szCs w:val="22"/>
          <w:lang w:eastAsia="ru-RU"/>
        </w:rPr>
        <w:t>руб.</w:t>
      </w:r>
      <w:r w:rsidRPr="00B60C9C">
        <w:rPr>
          <w:rFonts w:ascii="Times New Roman" w:eastAsia="Times New Roman" w:hAnsi="Times New Roman" w:cs="Times New Roman"/>
          <w:b/>
          <w:bCs/>
          <w:i/>
          <w:iCs/>
          <w:sz w:val="22"/>
          <w:szCs w:val="22"/>
          <w:lang w:eastAsia="ru-RU"/>
        </w:rPr>
        <w:t>, в том числе НДС 20 %.</w:t>
      </w:r>
      <w:r w:rsidR="002E7AA2" w:rsidRPr="002E7AA2">
        <w:t xml:space="preserve"> </w:t>
      </w:r>
    </w:p>
    <w:p w:rsidR="00D66AD4" w:rsidRDefault="002E7AA2" w:rsidP="002E7AA2">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2E7AA2">
        <w:rPr>
          <w:rFonts w:ascii="Times New Roman" w:eastAsia="Times New Roman" w:hAnsi="Times New Roman" w:cs="Times New Roman"/>
          <w:b/>
          <w:bCs/>
          <w:i/>
          <w:iCs/>
          <w:sz w:val="22"/>
          <w:szCs w:val="22"/>
          <w:lang w:eastAsia="ru-RU"/>
        </w:rPr>
        <w:t>Размер вознаграждения, вып</w:t>
      </w:r>
      <w:r w:rsidR="001A7A8F">
        <w:rPr>
          <w:rFonts w:ascii="Times New Roman" w:eastAsia="Times New Roman" w:hAnsi="Times New Roman" w:cs="Times New Roman"/>
          <w:b/>
          <w:bCs/>
          <w:i/>
          <w:iCs/>
          <w:sz w:val="22"/>
          <w:szCs w:val="22"/>
          <w:lang w:eastAsia="ru-RU"/>
        </w:rPr>
        <w:t>лаченного аудитору</w:t>
      </w:r>
      <w:r w:rsidRPr="002E7AA2">
        <w:rPr>
          <w:rFonts w:ascii="Times New Roman" w:eastAsia="Times New Roman" w:hAnsi="Times New Roman" w:cs="Times New Roman"/>
          <w:b/>
          <w:bCs/>
          <w:i/>
          <w:iCs/>
          <w:sz w:val="22"/>
          <w:szCs w:val="22"/>
          <w:lang w:eastAsia="ru-RU"/>
        </w:rPr>
        <w:t xml:space="preserve"> в 2022 году за оказание сопутствующих аудиту и прочих связанных с аудиторской деятельностью услуг</w:t>
      </w:r>
      <w:r w:rsidR="00D24727">
        <w:rPr>
          <w:rFonts w:ascii="Times New Roman" w:eastAsia="Times New Roman" w:hAnsi="Times New Roman" w:cs="Times New Roman"/>
          <w:b/>
          <w:bCs/>
          <w:i/>
          <w:iCs/>
          <w:sz w:val="22"/>
          <w:szCs w:val="22"/>
          <w:lang w:eastAsia="ru-RU"/>
        </w:rPr>
        <w:t xml:space="preserve"> (за проведение обзорной проверки промежуточной финансовой отчетности)</w:t>
      </w:r>
      <w:r w:rsidR="00743BAA">
        <w:rPr>
          <w:rFonts w:ascii="Times New Roman" w:eastAsia="Times New Roman" w:hAnsi="Times New Roman" w:cs="Times New Roman"/>
          <w:b/>
          <w:bCs/>
          <w:i/>
          <w:iCs/>
          <w:sz w:val="22"/>
          <w:szCs w:val="22"/>
          <w:lang w:eastAsia="ru-RU"/>
        </w:rPr>
        <w:t>,</w:t>
      </w:r>
      <w:r w:rsidRPr="002E7AA2">
        <w:rPr>
          <w:rFonts w:ascii="Times New Roman" w:eastAsia="Times New Roman" w:hAnsi="Times New Roman" w:cs="Times New Roman"/>
          <w:b/>
          <w:bCs/>
          <w:i/>
          <w:iCs/>
          <w:sz w:val="22"/>
          <w:szCs w:val="22"/>
          <w:lang w:eastAsia="ru-RU"/>
        </w:rPr>
        <w:t xml:space="preserve"> составил 1 832 880,62 руб. (с НДС.</w:t>
      </w:r>
    </w:p>
    <w:p w:rsidR="00D66AD4" w:rsidRPr="00B60C9C" w:rsidRDefault="00D66AD4" w:rsidP="00D66AD4">
      <w:pPr>
        <w:spacing w:after="0" w:line="240" w:lineRule="auto"/>
        <w:ind w:firstLine="426"/>
        <w:jc w:val="both"/>
        <w:rPr>
          <w:rFonts w:ascii="Times New Roman" w:eastAsia="Times New Roman" w:hAnsi="Times New Roman" w:cs="Times New Roman"/>
          <w:sz w:val="22"/>
          <w:szCs w:val="22"/>
          <w:lang w:eastAsia="ru-RU"/>
        </w:rPr>
      </w:pPr>
    </w:p>
    <w:p w:rsidR="00D66AD4" w:rsidRPr="00485286" w:rsidRDefault="00D66AD4"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485286">
        <w:rPr>
          <w:rFonts w:ascii="Times New Roman" w:eastAsia="Times New Roman" w:hAnsi="Times New Roman" w:cs="Times New Roman"/>
          <w:sz w:val="22"/>
          <w:szCs w:val="22"/>
          <w:lang w:eastAsia="ru-RU"/>
        </w:rPr>
        <w:t>Порядок выбора аудитора эмитента:</w:t>
      </w:r>
    </w:p>
    <w:p w:rsidR="00D66AD4" w:rsidRPr="00EB5EB6" w:rsidRDefault="00D66AD4" w:rsidP="00D66AD4">
      <w:pPr>
        <w:autoSpaceDE w:val="0"/>
        <w:autoSpaceDN w:val="0"/>
        <w:adjustRightInd w:val="0"/>
        <w:spacing w:after="0" w:line="240" w:lineRule="auto"/>
        <w:ind w:firstLine="426"/>
        <w:jc w:val="both"/>
        <w:outlineLvl w:val="4"/>
        <w:rPr>
          <w:rFonts w:ascii="Times New Roman" w:eastAsia="Batang" w:hAnsi="Times New Roman" w:cs="Times New Roman"/>
          <w:b/>
          <w:i/>
          <w:sz w:val="22"/>
          <w:szCs w:val="22"/>
          <w:u w:val="single"/>
          <w:lang w:eastAsia="ko-KR"/>
        </w:rPr>
      </w:pPr>
      <w:r w:rsidRPr="00EB5EB6">
        <w:rPr>
          <w:rFonts w:ascii="Times New Roman" w:eastAsia="Times New Roman" w:hAnsi="Times New Roman" w:cs="Times New Roman"/>
          <w:sz w:val="22"/>
          <w:szCs w:val="22"/>
          <w:u w:val="single"/>
          <w:lang w:eastAsia="ru-RU"/>
        </w:rPr>
        <w:t xml:space="preserve">Процедура конкурса, связанного с выбором аудитора, и его основные условия: </w:t>
      </w:r>
    </w:p>
    <w:p w:rsidR="00C76DD7" w:rsidRDefault="00C76DD7" w:rsidP="00C76DD7">
      <w:pPr>
        <w:widowControl w:val="0"/>
        <w:autoSpaceDE w:val="0"/>
        <w:autoSpaceDN w:val="0"/>
        <w:adjustRightInd w:val="0"/>
        <w:spacing w:after="0" w:line="240" w:lineRule="auto"/>
        <w:ind w:left="258" w:firstLine="426"/>
        <w:jc w:val="both"/>
        <w:outlineLvl w:val="4"/>
        <w:rPr>
          <w:rFonts w:ascii="Times New Roman" w:eastAsia="Times New Roman" w:hAnsi="Times New Roman" w:cs="Times New Roman"/>
          <w:b/>
          <w:bCs/>
          <w:i/>
          <w:iCs/>
          <w:sz w:val="22"/>
          <w:szCs w:val="22"/>
          <w:lang w:eastAsia="ru-RU"/>
        </w:rPr>
      </w:pPr>
      <w:r>
        <w:rPr>
          <w:rFonts w:ascii="Times New Roman" w:eastAsia="Times New Roman" w:hAnsi="Times New Roman" w:cs="Times New Roman"/>
          <w:b/>
          <w:bCs/>
          <w:i/>
          <w:iCs/>
          <w:sz w:val="22"/>
          <w:szCs w:val="22"/>
          <w:lang w:eastAsia="ru-RU"/>
        </w:rPr>
        <w:t>В соответствии с пунктом 4 статьи 6 Закона от 30.12.2008 №307-ФЗ «Об аудиторской деятельности», договор на проведение обязательного аудита бухгалтерской (финансовой) отчетности организации, в уставном капитале которой доля государственной собственности ре менее 25 процентов заключается по результатам проведения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43BAA" w:rsidRPr="00B60C9C" w:rsidRDefault="00C76DD7" w:rsidP="00743BAA">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Pr>
          <w:rFonts w:ascii="Times New Roman" w:eastAsia="Times New Roman" w:hAnsi="Times New Roman" w:cs="Times New Roman"/>
          <w:b/>
          <w:bCs/>
          <w:i/>
          <w:iCs/>
          <w:sz w:val="22"/>
          <w:szCs w:val="22"/>
          <w:lang w:eastAsia="ru-RU"/>
        </w:rPr>
        <w:t xml:space="preserve">По итогам проведения </w:t>
      </w:r>
      <w:r w:rsidR="00E71F99" w:rsidRPr="00E71F99">
        <w:rPr>
          <w:rFonts w:ascii="Times New Roman" w:eastAsia="Times New Roman" w:hAnsi="Times New Roman" w:cs="Times New Roman"/>
          <w:b/>
          <w:bCs/>
          <w:i/>
          <w:iCs/>
          <w:sz w:val="22"/>
          <w:szCs w:val="22"/>
          <w:lang w:eastAsia="ru-RU"/>
        </w:rPr>
        <w:t xml:space="preserve">конкурса в электронной форме без предварительного квалифицированного отбора </w:t>
      </w:r>
      <w:r>
        <w:rPr>
          <w:rFonts w:ascii="Times New Roman" w:eastAsia="Times New Roman" w:hAnsi="Times New Roman" w:cs="Times New Roman"/>
          <w:b/>
          <w:bCs/>
          <w:i/>
          <w:iCs/>
          <w:sz w:val="22"/>
          <w:szCs w:val="22"/>
          <w:lang w:eastAsia="ru-RU"/>
        </w:rPr>
        <w:t xml:space="preserve">на право заключения договора на оказание услуг по проведению обязательного ежегодного аудита отчетности РСБУ и аудита отчетности МСФО ДЗО ПАО «Россети» за 2022 год, инициатором централизованной закупочной процедуры, которой является ПАО «Россети», (протокол подведения итогов запроса </w:t>
      </w:r>
      <w:r w:rsidRPr="007F12E5">
        <w:rPr>
          <w:rFonts w:ascii="Times New Roman" w:eastAsia="Times New Roman" w:hAnsi="Times New Roman" w:cs="Times New Roman"/>
          <w:b/>
          <w:bCs/>
          <w:i/>
          <w:iCs/>
          <w:sz w:val="22"/>
          <w:szCs w:val="22"/>
          <w:lang w:eastAsia="ru-RU"/>
        </w:rPr>
        <w:t xml:space="preserve">предложений от 12.05.2022 №7/468) </w:t>
      </w:r>
      <w:r>
        <w:rPr>
          <w:rFonts w:ascii="Times New Roman" w:eastAsia="Times New Roman" w:hAnsi="Times New Roman" w:cs="Times New Roman"/>
          <w:b/>
          <w:bCs/>
          <w:i/>
          <w:iCs/>
          <w:sz w:val="22"/>
          <w:szCs w:val="22"/>
          <w:lang w:eastAsia="ru-RU"/>
        </w:rPr>
        <w:t xml:space="preserve">победителем </w:t>
      </w:r>
      <w:r w:rsidR="00E71F99">
        <w:rPr>
          <w:rFonts w:ascii="Times New Roman" w:eastAsia="Times New Roman" w:hAnsi="Times New Roman" w:cs="Times New Roman"/>
          <w:b/>
          <w:bCs/>
          <w:i/>
          <w:iCs/>
          <w:sz w:val="22"/>
          <w:szCs w:val="22"/>
          <w:lang w:eastAsia="ru-RU"/>
        </w:rPr>
        <w:t>Конкурса</w:t>
      </w:r>
      <w:r>
        <w:rPr>
          <w:rFonts w:ascii="Times New Roman" w:eastAsia="Times New Roman" w:hAnsi="Times New Roman" w:cs="Times New Roman"/>
          <w:b/>
          <w:bCs/>
          <w:i/>
          <w:iCs/>
          <w:sz w:val="22"/>
          <w:szCs w:val="22"/>
          <w:lang w:eastAsia="ru-RU"/>
        </w:rPr>
        <w:t xml:space="preserve"> признан</w:t>
      </w:r>
      <w:r w:rsidR="00E71F99">
        <w:rPr>
          <w:rFonts w:ascii="Times New Roman" w:eastAsia="Times New Roman" w:hAnsi="Times New Roman" w:cs="Times New Roman"/>
          <w:b/>
          <w:bCs/>
          <w:i/>
          <w:iCs/>
          <w:sz w:val="22"/>
          <w:szCs w:val="22"/>
          <w:lang w:eastAsia="ru-RU"/>
        </w:rPr>
        <w:t>о объединение аудиторов:</w:t>
      </w:r>
      <w:r>
        <w:rPr>
          <w:rFonts w:ascii="Times New Roman" w:eastAsia="Times New Roman" w:hAnsi="Times New Roman" w:cs="Times New Roman"/>
          <w:b/>
          <w:bCs/>
          <w:i/>
          <w:iCs/>
          <w:sz w:val="22"/>
          <w:szCs w:val="22"/>
          <w:lang w:eastAsia="ru-RU"/>
        </w:rPr>
        <w:t xml:space="preserve"> ООО «ЦАТР-аудиторские услуги»</w:t>
      </w:r>
      <w:r w:rsidR="00830555">
        <w:rPr>
          <w:rFonts w:ascii="Times New Roman" w:eastAsia="Times New Roman" w:hAnsi="Times New Roman" w:cs="Times New Roman"/>
          <w:b/>
          <w:bCs/>
          <w:i/>
          <w:iCs/>
          <w:sz w:val="22"/>
          <w:szCs w:val="22"/>
          <w:lang w:eastAsia="ru-RU"/>
        </w:rPr>
        <w:t xml:space="preserve"> (прежнее наименование до 11.04.2022 года – ООО «Эрнст энд Янг»)</w:t>
      </w:r>
      <w:r w:rsidR="00E71F99">
        <w:rPr>
          <w:rFonts w:ascii="Times New Roman" w:eastAsia="Times New Roman" w:hAnsi="Times New Roman" w:cs="Times New Roman"/>
          <w:b/>
          <w:bCs/>
          <w:i/>
          <w:iCs/>
          <w:sz w:val="22"/>
          <w:szCs w:val="22"/>
          <w:lang w:eastAsia="ru-RU"/>
        </w:rPr>
        <w:t xml:space="preserve"> - лидер коллективного участника</w:t>
      </w:r>
      <w:r>
        <w:rPr>
          <w:rFonts w:ascii="Times New Roman" w:eastAsia="Times New Roman" w:hAnsi="Times New Roman" w:cs="Times New Roman"/>
          <w:b/>
          <w:bCs/>
          <w:i/>
          <w:iCs/>
          <w:sz w:val="22"/>
          <w:szCs w:val="22"/>
          <w:lang w:eastAsia="ru-RU"/>
        </w:rPr>
        <w:t xml:space="preserve">, АО </w:t>
      </w:r>
      <w:r w:rsidRPr="003C52CB">
        <w:rPr>
          <w:rFonts w:ascii="Times New Roman" w:eastAsia="Times New Roman" w:hAnsi="Times New Roman" w:cs="Times New Roman"/>
          <w:b/>
          <w:bCs/>
          <w:i/>
          <w:iCs/>
          <w:sz w:val="22"/>
          <w:szCs w:val="22"/>
          <w:lang w:eastAsia="ru-RU"/>
        </w:rPr>
        <w:t>А</w:t>
      </w:r>
      <w:r w:rsidR="00AC3CB9">
        <w:rPr>
          <w:rFonts w:ascii="Times New Roman" w:eastAsia="Times New Roman" w:hAnsi="Times New Roman" w:cs="Times New Roman"/>
          <w:b/>
          <w:bCs/>
          <w:i/>
          <w:iCs/>
          <w:sz w:val="22"/>
          <w:szCs w:val="22"/>
          <w:lang w:eastAsia="ru-RU"/>
        </w:rPr>
        <w:t>К</w:t>
      </w:r>
      <w:r w:rsidRPr="003C52CB">
        <w:rPr>
          <w:rFonts w:ascii="Times New Roman" w:eastAsia="Times New Roman" w:hAnsi="Times New Roman" w:cs="Times New Roman"/>
          <w:b/>
          <w:bCs/>
          <w:i/>
          <w:iCs/>
          <w:sz w:val="22"/>
          <w:szCs w:val="22"/>
          <w:lang w:eastAsia="ru-RU"/>
        </w:rPr>
        <w:t xml:space="preserve"> «</w:t>
      </w:r>
      <w:r>
        <w:rPr>
          <w:rFonts w:ascii="Times New Roman" w:eastAsia="Times New Roman" w:hAnsi="Times New Roman" w:cs="Times New Roman"/>
          <w:b/>
          <w:bCs/>
          <w:i/>
          <w:iCs/>
          <w:sz w:val="22"/>
          <w:szCs w:val="22"/>
          <w:lang w:eastAsia="ru-RU"/>
        </w:rPr>
        <w:t>Деловой профиль»</w:t>
      </w:r>
      <w:r w:rsidR="00E71F99">
        <w:rPr>
          <w:rFonts w:ascii="Times New Roman" w:eastAsia="Times New Roman" w:hAnsi="Times New Roman" w:cs="Times New Roman"/>
          <w:b/>
          <w:bCs/>
          <w:i/>
          <w:iCs/>
          <w:sz w:val="22"/>
          <w:szCs w:val="22"/>
          <w:lang w:eastAsia="ru-RU"/>
        </w:rPr>
        <w:t xml:space="preserve"> член коллективного участника </w:t>
      </w:r>
      <w:r>
        <w:rPr>
          <w:rFonts w:ascii="Times New Roman" w:eastAsia="Times New Roman" w:hAnsi="Times New Roman" w:cs="Times New Roman"/>
          <w:b/>
          <w:bCs/>
          <w:i/>
          <w:iCs/>
          <w:sz w:val="22"/>
          <w:szCs w:val="22"/>
          <w:lang w:eastAsia="ru-RU"/>
        </w:rPr>
        <w:t>.</w:t>
      </w:r>
    </w:p>
    <w:p w:rsidR="00D66AD4" w:rsidRPr="00B60C9C"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
          <w:bCs/>
          <w:i/>
          <w:iCs/>
          <w:sz w:val="22"/>
          <w:szCs w:val="22"/>
          <w:lang w:eastAsia="ru-RU"/>
        </w:rPr>
        <w:t>Для участия в конкурсных процедурах аудиторские организации должны удовлетворять следующим требованиям:</w:t>
      </w:r>
    </w:p>
    <w:p w:rsidR="00D66AD4" w:rsidRPr="00B60C9C"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
          <w:bCs/>
          <w:i/>
          <w:iCs/>
          <w:sz w:val="22"/>
          <w:szCs w:val="22"/>
          <w:lang w:eastAsia="ru-RU"/>
        </w:rPr>
        <w:t>- не находиться в процессе ликвидации;</w:t>
      </w:r>
    </w:p>
    <w:p w:rsidR="00D66AD4" w:rsidRPr="00B60C9C"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
          <w:bCs/>
          <w:i/>
          <w:iCs/>
          <w:sz w:val="22"/>
          <w:szCs w:val="22"/>
          <w:lang w:eastAsia="ru-RU"/>
        </w:rPr>
        <w:t>- не иметь решения о приостановлении деятельности, принятого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66AD4" w:rsidRPr="00B60C9C" w:rsidRDefault="00D66AD4"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
          <w:bCs/>
          <w:i/>
          <w:iCs/>
          <w:sz w:val="22"/>
          <w:szCs w:val="22"/>
          <w:lang w:eastAsia="ru-RU"/>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sidRPr="00B60C9C">
        <w:rPr>
          <w:rFonts w:ascii="Times New Roman" w:eastAsia="Times New Roman" w:hAnsi="Times New Roman" w:cs="Times New Roman"/>
          <w:b/>
          <w:bCs/>
          <w:i/>
          <w:iCs/>
          <w:sz w:val="22"/>
          <w:szCs w:val="22"/>
          <w:lang w:eastAsia="ru-RU"/>
        </w:rPr>
        <w:lastRenderedPageBreak/>
        <w:t>балансовой стоимости активов участника по данным бухгалтерской отчетности за последний завершенный отчетный период;</w:t>
      </w:r>
    </w:p>
    <w:p w:rsidR="002652DC" w:rsidRPr="00B60C9C" w:rsidRDefault="00D66AD4" w:rsidP="00E7181E">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B60C9C">
        <w:rPr>
          <w:rFonts w:ascii="Times New Roman" w:eastAsia="Times New Roman" w:hAnsi="Times New Roman" w:cs="Times New Roman"/>
          <w:b/>
          <w:bCs/>
          <w:i/>
          <w:iCs/>
          <w:sz w:val="22"/>
          <w:szCs w:val="22"/>
          <w:lang w:eastAsia="ru-RU"/>
        </w:rPr>
        <w:t xml:space="preserve">- не подпадать под условия, перечисленные в пункте 1 статьи 8 </w:t>
      </w:r>
      <w:r w:rsidRPr="00B60C9C">
        <w:rPr>
          <w:rFonts w:ascii="Times New Roman" w:eastAsia="Times New Roman" w:hAnsi="Times New Roman" w:cs="Times New Roman"/>
          <w:b/>
          <w:i/>
          <w:noProof/>
          <w:sz w:val="22"/>
          <w:szCs w:val="22"/>
          <w:lang w:eastAsia="ru-RU"/>
        </w:rPr>
        <w:t xml:space="preserve">Федерального закона </w:t>
      </w:r>
      <w:r w:rsidR="00E7181E">
        <w:rPr>
          <w:rFonts w:ascii="Times New Roman" w:eastAsia="Times New Roman" w:hAnsi="Times New Roman" w:cs="Times New Roman"/>
          <w:b/>
          <w:bCs/>
          <w:i/>
          <w:iCs/>
          <w:sz w:val="22"/>
          <w:szCs w:val="22"/>
          <w:lang w:eastAsia="ru-RU"/>
        </w:rPr>
        <w:t>«Об аудиторской деятельности».</w:t>
      </w:r>
    </w:p>
    <w:p w:rsidR="00D66AD4" w:rsidRPr="00B60C9C" w:rsidRDefault="00477F66" w:rsidP="00D66AD4">
      <w:pPr>
        <w:autoSpaceDE w:val="0"/>
        <w:autoSpaceDN w:val="0"/>
        <w:adjustRightInd w:val="0"/>
        <w:spacing w:after="0" w:line="240" w:lineRule="auto"/>
        <w:ind w:firstLine="426"/>
        <w:jc w:val="both"/>
        <w:rPr>
          <w:rFonts w:ascii="Times New Roman" w:eastAsia="Times New Roman" w:hAnsi="Times New Roman" w:cs="Times New Roman"/>
          <w:b/>
          <w:bCs/>
          <w:i/>
          <w:iCs/>
          <w:sz w:val="22"/>
          <w:szCs w:val="22"/>
          <w:lang w:eastAsia="ru-RU"/>
        </w:rPr>
      </w:pPr>
      <w:r w:rsidRPr="00477F66">
        <w:rPr>
          <w:rFonts w:ascii="Times New Roman" w:eastAsia="Times New Roman" w:hAnsi="Times New Roman" w:cs="Times New Roman"/>
          <w:b/>
          <w:bCs/>
          <w:i/>
          <w:iCs/>
          <w:sz w:val="22"/>
          <w:szCs w:val="22"/>
          <w:lang w:eastAsia="ru-RU"/>
        </w:rPr>
        <w:t xml:space="preserve">Решением годового Общего собрания акционеров от 16.06.2022 (протокол №48 от 21.06.2022) аудитором Общества на 2022 год </w:t>
      </w:r>
      <w:r w:rsidR="002E7AA2">
        <w:rPr>
          <w:rFonts w:ascii="Times New Roman" w:eastAsia="Times New Roman" w:hAnsi="Times New Roman" w:cs="Times New Roman"/>
          <w:b/>
          <w:bCs/>
          <w:i/>
          <w:iCs/>
          <w:sz w:val="22"/>
          <w:szCs w:val="22"/>
          <w:lang w:eastAsia="ru-RU"/>
        </w:rPr>
        <w:t xml:space="preserve">утверждено объединение аудиторов </w:t>
      </w:r>
      <w:r w:rsidR="002E7AA2" w:rsidRPr="002E7AA2">
        <w:rPr>
          <w:rFonts w:ascii="Times New Roman" w:eastAsia="Times New Roman" w:hAnsi="Times New Roman" w:cs="Times New Roman"/>
          <w:b/>
          <w:bCs/>
          <w:i/>
          <w:iCs/>
          <w:sz w:val="22"/>
          <w:szCs w:val="22"/>
          <w:lang w:eastAsia="ru-RU"/>
        </w:rPr>
        <w:t>(коллективного участника) в составе ООО «ЦАТР — аудиторские услуги» (лидер коллективного участника) (прежнее наименование — ООО «Эрнст энд Янг») и АО АК «ДЕЛО</w:t>
      </w:r>
      <w:r w:rsidR="003E02D4">
        <w:rPr>
          <w:rFonts w:ascii="Times New Roman" w:eastAsia="Times New Roman" w:hAnsi="Times New Roman" w:cs="Times New Roman"/>
          <w:b/>
          <w:bCs/>
          <w:i/>
          <w:iCs/>
          <w:sz w:val="22"/>
          <w:szCs w:val="22"/>
          <w:lang w:eastAsia="ru-RU"/>
        </w:rPr>
        <w:t>ВОЙ ПРОФИЛЬ»</w:t>
      </w:r>
      <w:r w:rsidR="00D66AD4" w:rsidRPr="00B60C9C">
        <w:rPr>
          <w:rFonts w:ascii="Times New Roman" w:eastAsia="Times New Roman" w:hAnsi="Times New Roman" w:cs="Times New Roman"/>
          <w:b/>
          <w:bCs/>
          <w:i/>
          <w:iCs/>
          <w:sz w:val="22"/>
          <w:szCs w:val="22"/>
          <w:lang w:eastAsia="ru-RU"/>
        </w:rPr>
        <w:t>.</w:t>
      </w:r>
    </w:p>
    <w:p w:rsidR="00D66AD4" w:rsidRPr="000F50E7" w:rsidRDefault="00485286" w:rsidP="00D66AD4">
      <w:pPr>
        <w:autoSpaceDE w:val="0"/>
        <w:autoSpaceDN w:val="0"/>
        <w:adjustRightInd w:val="0"/>
        <w:spacing w:after="0" w:line="240" w:lineRule="auto"/>
        <w:ind w:firstLine="426"/>
        <w:jc w:val="both"/>
        <w:outlineLvl w:val="4"/>
        <w:rPr>
          <w:rFonts w:ascii="Times New Roman" w:eastAsia="Times New Roman" w:hAnsi="Times New Roman" w:cs="Times New Roman"/>
          <w:sz w:val="22"/>
          <w:szCs w:val="22"/>
          <w:lang w:eastAsia="ru-RU"/>
        </w:rPr>
      </w:pPr>
      <w:r w:rsidRPr="000F50E7">
        <w:rPr>
          <w:rFonts w:ascii="Times New Roman" w:eastAsia="Times New Roman" w:hAnsi="Times New Roman" w:cs="Times New Roman"/>
          <w:sz w:val="22"/>
          <w:szCs w:val="22"/>
          <w:lang w:eastAsia="ru-RU"/>
        </w:rPr>
        <w:t>П</w:t>
      </w:r>
      <w:r w:rsidR="00D66AD4" w:rsidRPr="000F50E7">
        <w:rPr>
          <w:rFonts w:ascii="Times New Roman" w:eastAsia="Times New Roman" w:hAnsi="Times New Roman" w:cs="Times New Roman"/>
          <w:sz w:val="22"/>
          <w:szCs w:val="22"/>
          <w:lang w:eastAsia="ru-RU"/>
        </w:rPr>
        <w:t>роцедура выдвижения кандидатуры аудитора эмитента для утверждения общим собранием акционеров (участников, членов) эмитента, в том числе орган управления эмитента, принимающий решение о выдвижении кандидатуры аудитора эмитента:</w:t>
      </w:r>
    </w:p>
    <w:p w:rsidR="00795030" w:rsidRPr="005A5075" w:rsidRDefault="00795030" w:rsidP="005A5075">
      <w:pPr>
        <w:ind w:firstLine="426"/>
        <w:jc w:val="both"/>
        <w:rPr>
          <w:rFonts w:ascii="Times New Roman" w:eastAsia="Times New Roman" w:hAnsi="Times New Roman" w:cs="Times New Roman"/>
          <w:b/>
          <w:i/>
          <w:sz w:val="22"/>
          <w:szCs w:val="22"/>
          <w:lang w:eastAsia="ru-RU"/>
        </w:rPr>
      </w:pPr>
      <w:r w:rsidRPr="005A5075">
        <w:rPr>
          <w:rFonts w:ascii="Times New Roman" w:eastAsia="Times New Roman" w:hAnsi="Times New Roman" w:cs="Times New Roman"/>
          <w:b/>
          <w:i/>
          <w:sz w:val="22"/>
          <w:szCs w:val="22"/>
          <w:lang w:eastAsia="ru-RU"/>
        </w:rPr>
        <w:t>В соответствии с пп.11 п.10.2 ст.10 Устава эмитента к компетенции Общего собрания акционеров относится утверждение аудитора Общества. По результатам проведенного конкурса по отбору аудиторских организаций для проведения обязательного ежегодного аудита  кандидатура аудитора предлагается на рассмотрение Комитету по аудиту Совета директоров эмитента для оценки кандидатов в аудиторы Общества. На основании рекомендации Комитета по аудиту Совета директоров кандидатура аудитора для осуществления обязательного ежегодного аудита отчетности РСБУ и отчетности МСФО за 2023 год вносится Советом директоров на утверждение годовому Общему собранию акционеров Общества.</w:t>
      </w:r>
    </w:p>
    <w:p w:rsidR="002C7F6F" w:rsidRPr="002C7012" w:rsidRDefault="002C7F6F" w:rsidP="002C7F6F">
      <w:pPr>
        <w:pStyle w:val="2"/>
        <w:rPr>
          <w:rFonts w:ascii="Times New Roman" w:hAnsi="Times New Roman" w:cs="Times New Roman"/>
          <w:color w:val="auto"/>
          <w:sz w:val="24"/>
          <w:szCs w:val="24"/>
        </w:rPr>
      </w:pPr>
      <w:bookmarkStart w:id="122" w:name="_Toc145927406"/>
      <w:r w:rsidRPr="002C7012">
        <w:rPr>
          <w:rFonts w:ascii="Times New Roman" w:hAnsi="Times New Roman" w:cs="Times New Roman"/>
          <w:color w:val="auto"/>
          <w:sz w:val="24"/>
          <w:szCs w:val="24"/>
        </w:rPr>
        <w:t>4.7. Сведения об эмиссии акций дополнительного выпуска</w:t>
      </w:r>
      <w:bookmarkEnd w:id="122"/>
      <w:r w:rsidRPr="002C7012">
        <w:rPr>
          <w:rFonts w:ascii="Times New Roman" w:hAnsi="Times New Roman" w:cs="Times New Roman"/>
          <w:color w:val="auto"/>
          <w:sz w:val="24"/>
          <w:szCs w:val="24"/>
        </w:rPr>
        <w:t xml:space="preserve"> </w:t>
      </w:r>
    </w:p>
    <w:p w:rsidR="00BE7F05" w:rsidRPr="00BE7F05"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BE7F05">
        <w:rPr>
          <w:rFonts w:ascii="Times New Roman" w:eastAsia="Times New Roman" w:hAnsi="Times New Roman" w:cs="Times New Roman"/>
          <w:b/>
          <w:i/>
          <w:sz w:val="22"/>
          <w:szCs w:val="22"/>
          <w:lang w:eastAsia="ru-RU"/>
        </w:rPr>
        <w:t>В отчетном году в соответствии с решением Общего собрания акционеров от 24.02.2021  об увеличении уставного капитала Компания осуществляла размещение акций дополнительного выпуска, государственная регистрация которого осуществлена Банком России 01.04.2021.</w:t>
      </w:r>
    </w:p>
    <w:p w:rsidR="00BE7F05" w:rsidRPr="00BE7F05"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BE7F05">
        <w:rPr>
          <w:rFonts w:ascii="Times New Roman" w:eastAsia="Times New Roman" w:hAnsi="Times New Roman" w:cs="Times New Roman"/>
          <w:b/>
          <w:i/>
          <w:sz w:val="22"/>
          <w:szCs w:val="22"/>
          <w:lang w:eastAsia="ru-RU"/>
        </w:rPr>
        <w:t xml:space="preserve"> Проспектом ценных бумаг, содержащим условия размещения ценных бумаг и зарегистрированным Банком России также 01.04.2021, был предусмотрен максимальный срок размещения дополнительных акций - 1 год с даты государственной регистрации данного дополнительного выпуска ценных бумаг. </w:t>
      </w:r>
    </w:p>
    <w:p w:rsidR="00BE7F05" w:rsidRPr="00BE7F05" w:rsidRDefault="00BE7F05" w:rsidP="00BE7F05">
      <w:pPr>
        <w:spacing w:after="0" w:line="240" w:lineRule="auto"/>
        <w:ind w:firstLine="426"/>
        <w:jc w:val="both"/>
        <w:rPr>
          <w:rFonts w:ascii="Times New Roman" w:eastAsia="Times New Roman" w:hAnsi="Times New Roman" w:cs="Times New Roman"/>
          <w:b/>
          <w:i/>
          <w:sz w:val="22"/>
          <w:szCs w:val="22"/>
          <w:highlight w:val="yellow"/>
          <w:lang w:eastAsia="ru-RU"/>
        </w:rPr>
      </w:pPr>
      <w:r w:rsidRPr="00BE7F05">
        <w:rPr>
          <w:rFonts w:ascii="Times New Roman" w:eastAsia="Times New Roman" w:hAnsi="Times New Roman" w:cs="Times New Roman"/>
          <w:b/>
          <w:i/>
          <w:sz w:val="22"/>
          <w:szCs w:val="22"/>
          <w:lang w:eastAsia="ru-RU"/>
        </w:rPr>
        <w:t xml:space="preserve">25.04.2022 Банк России зарегистрировал проспект ценных бумаг Общества, предусматривающий продление срока размещения дополнительных акций до 01.04.2023 путем продления срока сбора оферт </w:t>
      </w:r>
      <w:r w:rsidR="00181504">
        <w:rPr>
          <w:rFonts w:ascii="Times New Roman" w:eastAsia="Times New Roman" w:hAnsi="Times New Roman" w:cs="Times New Roman"/>
          <w:b/>
          <w:i/>
          <w:sz w:val="22"/>
          <w:szCs w:val="22"/>
          <w:lang w:eastAsia="ru-RU"/>
        </w:rPr>
        <w:t>на приобретение акций</w:t>
      </w:r>
      <w:r w:rsidRPr="00BE7F05">
        <w:rPr>
          <w:rFonts w:ascii="Times New Roman" w:eastAsia="Times New Roman" w:hAnsi="Times New Roman" w:cs="Times New Roman"/>
          <w:b/>
          <w:i/>
          <w:sz w:val="22"/>
          <w:szCs w:val="22"/>
          <w:lang w:eastAsia="ru-RU"/>
        </w:rPr>
        <w:t xml:space="preserve">. </w:t>
      </w:r>
    </w:p>
    <w:p w:rsidR="00181504"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BE7F05">
        <w:rPr>
          <w:rFonts w:ascii="Times New Roman" w:eastAsia="Times New Roman" w:hAnsi="Times New Roman" w:cs="Times New Roman"/>
          <w:b/>
          <w:i/>
          <w:sz w:val="22"/>
          <w:szCs w:val="22"/>
          <w:lang w:eastAsia="ru-RU"/>
        </w:rPr>
        <w:t xml:space="preserve">25.05.2023 Банк России зарегистрировал проспект ценных бумаг </w:t>
      </w:r>
      <w:r w:rsidR="00181504" w:rsidRPr="00181504">
        <w:rPr>
          <w:rFonts w:ascii="Times New Roman" w:eastAsia="Times New Roman" w:hAnsi="Times New Roman" w:cs="Times New Roman"/>
          <w:b/>
          <w:i/>
          <w:sz w:val="22"/>
          <w:szCs w:val="22"/>
          <w:lang w:eastAsia="ru-RU"/>
        </w:rPr>
        <w:t>Общества, предусматривающий продление срока размещения дополнительных акций до 01.04.202</w:t>
      </w:r>
      <w:r w:rsidR="00181504">
        <w:rPr>
          <w:rFonts w:ascii="Times New Roman" w:eastAsia="Times New Roman" w:hAnsi="Times New Roman" w:cs="Times New Roman"/>
          <w:b/>
          <w:i/>
          <w:sz w:val="22"/>
          <w:szCs w:val="22"/>
          <w:lang w:eastAsia="ru-RU"/>
        </w:rPr>
        <w:t>4</w:t>
      </w:r>
      <w:r w:rsidR="00181504" w:rsidRPr="00181504">
        <w:rPr>
          <w:rFonts w:ascii="Times New Roman" w:eastAsia="Times New Roman" w:hAnsi="Times New Roman" w:cs="Times New Roman"/>
          <w:b/>
          <w:i/>
          <w:sz w:val="22"/>
          <w:szCs w:val="22"/>
          <w:lang w:eastAsia="ru-RU"/>
        </w:rPr>
        <w:t xml:space="preserve"> путем продления срока сбора оферт на приобретение акций. </w:t>
      </w:r>
    </w:p>
    <w:p w:rsidR="00BE7F05" w:rsidRPr="00BE7F05" w:rsidRDefault="00BE7F05" w:rsidP="00BE7F05">
      <w:pPr>
        <w:spacing w:after="0" w:line="240" w:lineRule="auto"/>
        <w:ind w:firstLine="426"/>
        <w:jc w:val="both"/>
        <w:rPr>
          <w:rFonts w:ascii="Times New Roman" w:eastAsia="Times New Roman" w:hAnsi="Times New Roman" w:cs="Times New Roman"/>
          <w:b/>
          <w:i/>
          <w:sz w:val="22"/>
          <w:szCs w:val="22"/>
          <w:lang w:eastAsia="ru-RU"/>
        </w:rPr>
      </w:pPr>
      <w:r w:rsidRPr="00BE7F05">
        <w:rPr>
          <w:rFonts w:ascii="Times New Roman" w:eastAsia="Times New Roman" w:hAnsi="Times New Roman" w:cs="Times New Roman"/>
          <w:b/>
          <w:i/>
          <w:sz w:val="22"/>
          <w:szCs w:val="22"/>
          <w:lang w:eastAsia="ru-RU"/>
        </w:rPr>
        <w:t xml:space="preserve"> Сведения о дополнительном выпуске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727"/>
      </w:tblGrid>
      <w:tr w:rsidR="00BE7F05" w:rsidRPr="00BE7F05" w:rsidTr="006C009C">
        <w:tc>
          <w:tcPr>
            <w:tcW w:w="4843" w:type="dxa"/>
            <w:shd w:val="clear" w:color="auto" w:fill="auto"/>
            <w:vAlign w:val="center"/>
          </w:tcPr>
          <w:p w:rsidR="00BE7F05" w:rsidRPr="00BE7F05" w:rsidRDefault="00BE7F05" w:rsidP="00BE7F05">
            <w:pPr>
              <w:spacing w:after="0" w:line="240" w:lineRule="auto"/>
              <w:rPr>
                <w:rFonts w:ascii="Times New Roman" w:eastAsia="Times New Roman" w:hAnsi="Times New Roman" w:cs="Times New Roman"/>
                <w:b/>
                <w:sz w:val="20"/>
                <w:szCs w:val="20"/>
                <w:lang w:eastAsia="ru-RU"/>
              </w:rPr>
            </w:pPr>
            <w:r w:rsidRPr="00BE7F05">
              <w:rPr>
                <w:rFonts w:ascii="Times New Roman" w:eastAsia="Times New Roman" w:hAnsi="Times New Roman" w:cs="Times New Roman"/>
                <w:b/>
                <w:sz w:val="20"/>
                <w:szCs w:val="20"/>
                <w:lang w:eastAsia="ru-RU"/>
              </w:rPr>
              <w:t>Цели эмиссии</w:t>
            </w:r>
          </w:p>
        </w:tc>
        <w:tc>
          <w:tcPr>
            <w:tcW w:w="4728" w:type="dxa"/>
            <w:shd w:val="clear" w:color="auto" w:fill="auto"/>
            <w:vAlign w:val="center"/>
          </w:tcPr>
          <w:p w:rsidR="00BE7F05" w:rsidRPr="00BE7F05" w:rsidRDefault="00BE7F05" w:rsidP="00BE7F05">
            <w:pPr>
              <w:spacing w:after="0" w:line="240" w:lineRule="auto"/>
              <w:jc w:val="center"/>
              <w:rPr>
                <w:rFonts w:ascii="Times New Roman" w:eastAsia="Times New Roman" w:hAnsi="Times New Roman" w:cs="Times New Roman"/>
                <w:sz w:val="20"/>
                <w:szCs w:val="20"/>
                <w:lang w:eastAsia="ru-RU"/>
              </w:rPr>
            </w:pPr>
            <w:r w:rsidRPr="00BE7F05">
              <w:rPr>
                <w:rFonts w:ascii="Times New Roman" w:eastAsia="Times New Roman" w:hAnsi="Times New Roman" w:cs="Times New Roman"/>
                <w:sz w:val="20"/>
                <w:szCs w:val="20"/>
                <w:lang w:eastAsia="ru-RU"/>
              </w:rPr>
              <w:t>Финансирование мероприятий  по созданию энергетической инфраструктуры для реализации инвестиционных проектов на  территории Республики Адыгея, по реконструкции центров питания в Сочинском энергорайоне, в том числе на возмещение понесенных Обществом затрат, повышение финансовой устойчивости ПАО «Россети Кубань», снижение долговой нагрузки</w:t>
            </w:r>
          </w:p>
        </w:tc>
      </w:tr>
      <w:tr w:rsidR="00BE7F05" w:rsidRPr="00BE7F05" w:rsidTr="006C009C">
        <w:tc>
          <w:tcPr>
            <w:tcW w:w="4843" w:type="dxa"/>
            <w:shd w:val="clear" w:color="auto" w:fill="auto"/>
            <w:vAlign w:val="center"/>
          </w:tcPr>
          <w:p w:rsidR="00BE7F05" w:rsidRPr="00BE7F05" w:rsidRDefault="00BE7F05" w:rsidP="00BE7F05">
            <w:pPr>
              <w:spacing w:after="0" w:line="240" w:lineRule="auto"/>
              <w:rPr>
                <w:rFonts w:ascii="Times New Roman" w:eastAsia="Times New Roman" w:hAnsi="Times New Roman" w:cs="Times New Roman"/>
                <w:b/>
                <w:sz w:val="20"/>
                <w:szCs w:val="20"/>
                <w:lang w:eastAsia="ru-RU"/>
              </w:rPr>
            </w:pPr>
            <w:r w:rsidRPr="00BE7F05">
              <w:rPr>
                <w:rFonts w:ascii="Times New Roman" w:eastAsia="Times New Roman" w:hAnsi="Times New Roman" w:cs="Times New Roman"/>
                <w:b/>
                <w:sz w:val="20"/>
                <w:szCs w:val="20"/>
                <w:lang w:eastAsia="ru-RU"/>
              </w:rPr>
              <w:t>Цена размещения акций</w:t>
            </w:r>
          </w:p>
        </w:tc>
        <w:tc>
          <w:tcPr>
            <w:tcW w:w="4728" w:type="dxa"/>
            <w:shd w:val="clear" w:color="auto" w:fill="auto"/>
            <w:vAlign w:val="center"/>
          </w:tcPr>
          <w:p w:rsidR="00BE7F05" w:rsidRPr="00BE7F05" w:rsidRDefault="00BE7F05" w:rsidP="00BE7F05">
            <w:pPr>
              <w:spacing w:after="0" w:line="240" w:lineRule="auto"/>
              <w:jc w:val="center"/>
              <w:rPr>
                <w:rFonts w:ascii="Times New Roman" w:eastAsia="Times New Roman" w:hAnsi="Times New Roman" w:cs="Times New Roman"/>
                <w:sz w:val="20"/>
                <w:szCs w:val="20"/>
                <w:lang w:eastAsia="ru-RU"/>
              </w:rPr>
            </w:pPr>
            <w:r w:rsidRPr="00BE7F05">
              <w:rPr>
                <w:rFonts w:ascii="Times New Roman" w:eastAsia="Times New Roman" w:hAnsi="Times New Roman" w:cs="Times New Roman"/>
                <w:sz w:val="20"/>
                <w:szCs w:val="20"/>
                <w:lang w:eastAsia="ru-RU"/>
              </w:rPr>
              <w:t>100 руб. за одну акцию</w:t>
            </w:r>
          </w:p>
        </w:tc>
      </w:tr>
      <w:tr w:rsidR="00BE7F05" w:rsidRPr="00BE7F05" w:rsidTr="006C009C">
        <w:tc>
          <w:tcPr>
            <w:tcW w:w="4843" w:type="dxa"/>
            <w:shd w:val="clear" w:color="auto" w:fill="auto"/>
            <w:vAlign w:val="center"/>
          </w:tcPr>
          <w:p w:rsidR="00BE7F05" w:rsidRPr="00BE7F05" w:rsidRDefault="00BE7F05" w:rsidP="00BE7F05">
            <w:pPr>
              <w:spacing w:after="0" w:line="240" w:lineRule="auto"/>
              <w:rPr>
                <w:rFonts w:ascii="Times New Roman" w:eastAsia="Times New Roman" w:hAnsi="Times New Roman" w:cs="Times New Roman"/>
                <w:b/>
                <w:sz w:val="20"/>
                <w:szCs w:val="20"/>
                <w:lang w:eastAsia="ru-RU"/>
              </w:rPr>
            </w:pPr>
            <w:r w:rsidRPr="00BE7F05">
              <w:rPr>
                <w:rFonts w:ascii="Times New Roman" w:eastAsia="Times New Roman" w:hAnsi="Times New Roman" w:cs="Times New Roman"/>
                <w:b/>
                <w:sz w:val="20"/>
                <w:szCs w:val="20"/>
                <w:lang w:eastAsia="ru-RU"/>
              </w:rPr>
              <w:t>Форма оплаты акций</w:t>
            </w:r>
          </w:p>
        </w:tc>
        <w:tc>
          <w:tcPr>
            <w:tcW w:w="4728" w:type="dxa"/>
            <w:shd w:val="clear" w:color="auto" w:fill="auto"/>
            <w:vAlign w:val="center"/>
          </w:tcPr>
          <w:p w:rsidR="00BE7F05" w:rsidRPr="00BE7F05" w:rsidRDefault="00BE7F05" w:rsidP="00BE7F05">
            <w:pPr>
              <w:spacing w:after="0" w:line="240" w:lineRule="auto"/>
              <w:jc w:val="center"/>
              <w:rPr>
                <w:rFonts w:ascii="Times New Roman" w:eastAsia="Times New Roman" w:hAnsi="Times New Roman" w:cs="Times New Roman"/>
                <w:sz w:val="20"/>
                <w:szCs w:val="20"/>
                <w:lang w:eastAsia="ru-RU"/>
              </w:rPr>
            </w:pPr>
            <w:r w:rsidRPr="00BE7F05">
              <w:rPr>
                <w:rFonts w:ascii="Times New Roman" w:eastAsia="Times New Roman" w:hAnsi="Times New Roman" w:cs="Times New Roman"/>
                <w:sz w:val="20"/>
                <w:szCs w:val="20"/>
                <w:lang w:eastAsia="ru-RU"/>
              </w:rPr>
              <w:t>Денежные средства</w:t>
            </w:r>
          </w:p>
        </w:tc>
      </w:tr>
      <w:tr w:rsidR="00BE7F05" w:rsidRPr="00BE7F05" w:rsidTr="006C009C">
        <w:tc>
          <w:tcPr>
            <w:tcW w:w="4843" w:type="dxa"/>
            <w:shd w:val="clear" w:color="auto" w:fill="auto"/>
            <w:vAlign w:val="center"/>
          </w:tcPr>
          <w:p w:rsidR="00BE7F05" w:rsidRPr="00BE7F05" w:rsidRDefault="00BE7F05" w:rsidP="00BE7F05">
            <w:pPr>
              <w:spacing w:after="0" w:line="240" w:lineRule="auto"/>
              <w:rPr>
                <w:rFonts w:ascii="Times New Roman" w:eastAsia="Times New Roman" w:hAnsi="Times New Roman" w:cs="Times New Roman"/>
                <w:b/>
                <w:sz w:val="20"/>
                <w:szCs w:val="20"/>
                <w:lang w:eastAsia="ru-RU"/>
              </w:rPr>
            </w:pPr>
            <w:r w:rsidRPr="00BE7F05">
              <w:rPr>
                <w:rFonts w:ascii="Times New Roman" w:eastAsia="Times New Roman" w:hAnsi="Times New Roman" w:cs="Times New Roman"/>
                <w:b/>
                <w:sz w:val="20"/>
                <w:szCs w:val="20"/>
                <w:lang w:eastAsia="ru-RU"/>
              </w:rPr>
              <w:t>Период действия преимущественного права приобретения акций дополнительного выпуска</w:t>
            </w:r>
          </w:p>
        </w:tc>
        <w:tc>
          <w:tcPr>
            <w:tcW w:w="4728" w:type="dxa"/>
            <w:shd w:val="clear" w:color="auto" w:fill="auto"/>
            <w:vAlign w:val="center"/>
          </w:tcPr>
          <w:p w:rsidR="00BE7F05" w:rsidRPr="00BE7F05" w:rsidRDefault="00BE7F05" w:rsidP="00BE7F05">
            <w:pPr>
              <w:spacing w:after="0" w:line="240" w:lineRule="auto"/>
              <w:jc w:val="center"/>
              <w:rPr>
                <w:rFonts w:ascii="Times New Roman" w:eastAsia="Times New Roman" w:hAnsi="Times New Roman" w:cs="Times New Roman"/>
                <w:sz w:val="20"/>
                <w:szCs w:val="20"/>
                <w:lang w:eastAsia="ru-RU"/>
              </w:rPr>
            </w:pPr>
            <w:r w:rsidRPr="00BE7F05">
              <w:rPr>
                <w:rFonts w:ascii="Times New Roman" w:eastAsia="Times New Roman" w:hAnsi="Times New Roman" w:cs="Times New Roman"/>
                <w:sz w:val="20"/>
                <w:szCs w:val="20"/>
                <w:lang w:eastAsia="ru-RU"/>
              </w:rPr>
              <w:t>с 10.04.2021по 03.02.2022</w:t>
            </w:r>
          </w:p>
        </w:tc>
      </w:tr>
      <w:tr w:rsidR="00BE7F05" w:rsidRPr="00BE7F05" w:rsidTr="006C009C">
        <w:tc>
          <w:tcPr>
            <w:tcW w:w="4843" w:type="dxa"/>
            <w:shd w:val="clear" w:color="auto" w:fill="auto"/>
            <w:vAlign w:val="center"/>
          </w:tcPr>
          <w:p w:rsidR="00BE7F05" w:rsidRPr="00BE7F05" w:rsidRDefault="00BE7F05" w:rsidP="00BE7F05">
            <w:pPr>
              <w:spacing w:after="0" w:line="240" w:lineRule="auto"/>
              <w:rPr>
                <w:rFonts w:ascii="Times New Roman" w:eastAsia="Times New Roman" w:hAnsi="Times New Roman" w:cs="Times New Roman"/>
                <w:b/>
                <w:sz w:val="20"/>
                <w:szCs w:val="20"/>
                <w:lang w:eastAsia="ru-RU"/>
              </w:rPr>
            </w:pPr>
            <w:r w:rsidRPr="00BE7F05">
              <w:rPr>
                <w:rFonts w:ascii="Times New Roman" w:eastAsia="Times New Roman" w:hAnsi="Times New Roman" w:cs="Times New Roman"/>
                <w:b/>
                <w:sz w:val="20"/>
                <w:szCs w:val="20"/>
                <w:lang w:eastAsia="ru-RU"/>
              </w:rPr>
              <w:t>Количество ценных бумаг Общества, размещенных в результате осуществления акционерами преимущественного права приобретения ценных бумаг</w:t>
            </w:r>
          </w:p>
        </w:tc>
        <w:tc>
          <w:tcPr>
            <w:tcW w:w="4728" w:type="dxa"/>
            <w:shd w:val="clear" w:color="auto" w:fill="auto"/>
            <w:vAlign w:val="center"/>
          </w:tcPr>
          <w:p w:rsidR="00BE7F05" w:rsidRPr="00BE7F05" w:rsidRDefault="00BE7F05" w:rsidP="00BE7F05">
            <w:pPr>
              <w:spacing w:after="0" w:line="240" w:lineRule="auto"/>
              <w:ind w:firstLine="426"/>
              <w:jc w:val="center"/>
              <w:rPr>
                <w:rFonts w:ascii="Times New Roman" w:eastAsia="Times New Roman" w:hAnsi="Times New Roman" w:cs="Times New Roman"/>
                <w:sz w:val="20"/>
                <w:szCs w:val="20"/>
                <w:lang w:eastAsia="ru-RU"/>
              </w:rPr>
            </w:pPr>
            <w:r w:rsidRPr="00BE7F05">
              <w:rPr>
                <w:rFonts w:ascii="Times New Roman" w:eastAsia="Times New Roman" w:hAnsi="Times New Roman" w:cs="Times New Roman"/>
                <w:sz w:val="20"/>
                <w:szCs w:val="20"/>
                <w:lang w:eastAsia="ru-RU"/>
              </w:rPr>
              <w:t>9 003 528  шт.</w:t>
            </w:r>
          </w:p>
        </w:tc>
      </w:tr>
      <w:tr w:rsidR="00BE7F05" w:rsidRPr="00BE7F05" w:rsidTr="006C009C">
        <w:tc>
          <w:tcPr>
            <w:tcW w:w="4843" w:type="dxa"/>
            <w:shd w:val="clear" w:color="auto" w:fill="auto"/>
            <w:vAlign w:val="center"/>
          </w:tcPr>
          <w:p w:rsidR="00BE7F05" w:rsidRPr="00BE7F05" w:rsidRDefault="00BE7F05" w:rsidP="00BE7F05">
            <w:pPr>
              <w:spacing w:after="0" w:line="240" w:lineRule="auto"/>
              <w:rPr>
                <w:rFonts w:ascii="Times New Roman" w:eastAsia="Times New Roman" w:hAnsi="Times New Roman" w:cs="Times New Roman"/>
                <w:b/>
                <w:sz w:val="20"/>
                <w:szCs w:val="20"/>
                <w:lang w:eastAsia="ru-RU"/>
              </w:rPr>
            </w:pPr>
            <w:r w:rsidRPr="00BE7F05">
              <w:rPr>
                <w:rFonts w:ascii="Times New Roman" w:eastAsia="Times New Roman" w:hAnsi="Times New Roman" w:cs="Times New Roman"/>
                <w:b/>
                <w:sz w:val="20"/>
                <w:szCs w:val="20"/>
                <w:lang w:eastAsia="ru-RU"/>
              </w:rPr>
              <w:t>Период сбора оферт на приобретение акций дополнительного выпуска, предусмотренный проспектом ценных бумаг, зарегистрированным 25.05.2023</w:t>
            </w:r>
          </w:p>
        </w:tc>
        <w:tc>
          <w:tcPr>
            <w:tcW w:w="4728" w:type="dxa"/>
            <w:shd w:val="clear" w:color="auto" w:fill="auto"/>
            <w:vAlign w:val="center"/>
          </w:tcPr>
          <w:p w:rsidR="00BE7F05" w:rsidRPr="00BE7F05" w:rsidRDefault="00181504" w:rsidP="00181504">
            <w:pPr>
              <w:spacing w:after="0" w:line="240" w:lineRule="auto"/>
              <w:ind w:firstLine="426"/>
              <w:jc w:val="center"/>
              <w:rPr>
                <w:rFonts w:ascii="Times New Roman" w:eastAsia="Times New Roman" w:hAnsi="Times New Roman" w:cs="Times New Roman"/>
                <w:sz w:val="20"/>
                <w:szCs w:val="20"/>
                <w:highlight w:val="yellow"/>
                <w:lang w:eastAsia="ru-RU"/>
              </w:rPr>
            </w:pPr>
            <w:r w:rsidRPr="00181504">
              <w:rPr>
                <w:rFonts w:ascii="Times New Roman" w:eastAsia="Times New Roman" w:hAnsi="Times New Roman" w:cs="Times New Roman"/>
                <w:sz w:val="20"/>
                <w:szCs w:val="20"/>
                <w:lang w:eastAsia="ru-RU"/>
              </w:rPr>
              <w:t xml:space="preserve">750 дней с даты публикации Приглашения делать предложения (оферты) о приобретении размещаемых </w:t>
            </w:r>
            <w:r>
              <w:rPr>
                <w:rFonts w:ascii="Times New Roman" w:eastAsia="Times New Roman" w:hAnsi="Times New Roman" w:cs="Times New Roman"/>
                <w:sz w:val="20"/>
                <w:szCs w:val="20"/>
                <w:lang w:eastAsia="ru-RU"/>
              </w:rPr>
              <w:t>акций, опубликованного 1</w:t>
            </w:r>
            <w:r w:rsidRPr="00181504">
              <w:rPr>
                <w:rFonts w:ascii="Times New Roman" w:eastAsia="Times New Roman" w:hAnsi="Times New Roman" w:cs="Times New Roman"/>
                <w:sz w:val="20"/>
                <w:szCs w:val="20"/>
                <w:lang w:eastAsia="ru-RU"/>
              </w:rPr>
              <w:t>0.02.2022</w:t>
            </w:r>
          </w:p>
        </w:tc>
      </w:tr>
      <w:tr w:rsidR="00BE7F05" w:rsidRPr="00BE7F05" w:rsidTr="006C009C">
        <w:tc>
          <w:tcPr>
            <w:tcW w:w="4843" w:type="dxa"/>
            <w:shd w:val="clear" w:color="auto" w:fill="auto"/>
            <w:vAlign w:val="center"/>
          </w:tcPr>
          <w:p w:rsidR="00BE7F05" w:rsidRPr="00BE7F05" w:rsidRDefault="00BE7F05" w:rsidP="00D75F07">
            <w:pPr>
              <w:spacing w:after="0" w:line="240" w:lineRule="auto"/>
              <w:rPr>
                <w:rFonts w:ascii="Times New Roman" w:eastAsia="Times New Roman" w:hAnsi="Times New Roman" w:cs="Times New Roman"/>
                <w:b/>
                <w:sz w:val="20"/>
                <w:szCs w:val="20"/>
                <w:lang w:eastAsia="ru-RU"/>
              </w:rPr>
            </w:pPr>
            <w:r w:rsidRPr="00BE7F05">
              <w:rPr>
                <w:rFonts w:ascii="Times New Roman" w:eastAsia="Times New Roman" w:hAnsi="Times New Roman" w:cs="Times New Roman"/>
                <w:b/>
                <w:sz w:val="20"/>
                <w:szCs w:val="20"/>
                <w:lang w:eastAsia="ru-RU"/>
              </w:rPr>
              <w:t>Количество ценных бумаг Общества</w:t>
            </w:r>
            <w:r w:rsidR="00D75F07">
              <w:rPr>
                <w:rFonts w:ascii="Times New Roman" w:eastAsia="Times New Roman" w:hAnsi="Times New Roman" w:cs="Times New Roman"/>
                <w:b/>
                <w:sz w:val="20"/>
                <w:szCs w:val="20"/>
                <w:lang w:eastAsia="ru-RU"/>
              </w:rPr>
              <w:t xml:space="preserve"> дополнительного выпуска</w:t>
            </w:r>
            <w:r w:rsidRPr="00BE7F05">
              <w:rPr>
                <w:rFonts w:ascii="Times New Roman" w:eastAsia="Times New Roman" w:hAnsi="Times New Roman" w:cs="Times New Roman"/>
                <w:b/>
                <w:sz w:val="20"/>
                <w:szCs w:val="20"/>
                <w:lang w:eastAsia="ru-RU"/>
              </w:rPr>
              <w:t>, размещенных по состоянию на 30.06.2023</w:t>
            </w:r>
          </w:p>
        </w:tc>
        <w:tc>
          <w:tcPr>
            <w:tcW w:w="4728" w:type="dxa"/>
            <w:shd w:val="clear" w:color="auto" w:fill="auto"/>
            <w:vAlign w:val="center"/>
          </w:tcPr>
          <w:p w:rsidR="00BE7F05" w:rsidRPr="00BE7F05" w:rsidRDefault="00D75F07" w:rsidP="00BE7F05">
            <w:pPr>
              <w:spacing w:after="0" w:line="240" w:lineRule="auto"/>
              <w:ind w:firstLine="426"/>
              <w:jc w:val="center"/>
              <w:rPr>
                <w:rFonts w:ascii="Times New Roman" w:eastAsia="Times New Roman" w:hAnsi="Times New Roman" w:cs="Times New Roman"/>
                <w:sz w:val="20"/>
                <w:szCs w:val="20"/>
                <w:highlight w:val="yellow"/>
                <w:lang w:eastAsia="ru-RU"/>
              </w:rPr>
            </w:pPr>
            <w:r w:rsidRPr="00D75F07">
              <w:rPr>
                <w:rFonts w:ascii="Times New Roman" w:eastAsia="Times New Roman" w:hAnsi="Times New Roman" w:cs="Times New Roman"/>
                <w:sz w:val="20"/>
                <w:szCs w:val="20"/>
                <w:lang w:eastAsia="ru-RU"/>
              </w:rPr>
              <w:t>48 153 169</w:t>
            </w:r>
          </w:p>
        </w:tc>
      </w:tr>
      <w:tr w:rsidR="00BE7F05" w:rsidRPr="00BE7F05" w:rsidTr="006C009C">
        <w:tc>
          <w:tcPr>
            <w:tcW w:w="4843" w:type="dxa"/>
            <w:shd w:val="clear" w:color="auto" w:fill="auto"/>
            <w:vAlign w:val="center"/>
          </w:tcPr>
          <w:p w:rsidR="00BE7F05" w:rsidRPr="00BE7F05" w:rsidRDefault="00BE7F05" w:rsidP="00BE7F05">
            <w:pPr>
              <w:spacing w:after="0" w:line="240" w:lineRule="auto"/>
              <w:rPr>
                <w:rFonts w:ascii="Times New Roman" w:eastAsia="Times New Roman" w:hAnsi="Times New Roman" w:cs="Times New Roman"/>
                <w:b/>
                <w:sz w:val="20"/>
                <w:szCs w:val="20"/>
                <w:lang w:eastAsia="ru-RU"/>
              </w:rPr>
            </w:pPr>
            <w:r w:rsidRPr="00BE7F05">
              <w:rPr>
                <w:rFonts w:ascii="Times New Roman" w:eastAsia="Times New Roman" w:hAnsi="Times New Roman" w:cs="Times New Roman"/>
                <w:b/>
                <w:sz w:val="20"/>
                <w:szCs w:val="20"/>
                <w:lang w:eastAsia="ru-RU"/>
              </w:rPr>
              <w:t xml:space="preserve">Информация об эмиссии дополнительных акций </w:t>
            </w:r>
            <w:r w:rsidRPr="00BE7F05">
              <w:rPr>
                <w:rFonts w:ascii="Times New Roman" w:eastAsia="Times New Roman" w:hAnsi="Times New Roman" w:cs="Times New Roman"/>
                <w:b/>
                <w:sz w:val="20"/>
                <w:szCs w:val="20"/>
                <w:lang w:eastAsia="ru-RU"/>
              </w:rPr>
              <w:lastRenderedPageBreak/>
              <w:t>ПАО «Россети Кубань» на сайте Компании</w:t>
            </w:r>
          </w:p>
        </w:tc>
        <w:tc>
          <w:tcPr>
            <w:tcW w:w="4728" w:type="dxa"/>
            <w:shd w:val="clear" w:color="auto" w:fill="auto"/>
            <w:vAlign w:val="center"/>
          </w:tcPr>
          <w:p w:rsidR="00BE7F05" w:rsidRPr="00BE7F05" w:rsidRDefault="004178C9" w:rsidP="00BE7F05">
            <w:pPr>
              <w:spacing w:after="0" w:line="240" w:lineRule="auto"/>
              <w:jc w:val="center"/>
              <w:rPr>
                <w:rFonts w:ascii="Times New Roman" w:eastAsia="Times New Roman" w:hAnsi="Times New Roman" w:cs="Times New Roman"/>
                <w:sz w:val="20"/>
                <w:szCs w:val="20"/>
                <w:lang w:eastAsia="ru-RU"/>
              </w:rPr>
            </w:pPr>
            <w:hyperlink r:id="rId48" w:history="1">
              <w:r w:rsidR="00BE7F05" w:rsidRPr="00BE7F05">
                <w:rPr>
                  <w:rFonts w:ascii="Times New Roman" w:eastAsia="Times New Roman" w:hAnsi="Times New Roman" w:cs="Times New Roman"/>
                  <w:sz w:val="20"/>
                  <w:szCs w:val="20"/>
                  <w:u w:val="single"/>
                  <w:lang w:eastAsia="ru-RU"/>
                </w:rPr>
                <w:t xml:space="preserve">Главная / Акционерам и инвесторам / Раскрытие </w:t>
              </w:r>
              <w:r w:rsidR="00BE7F05" w:rsidRPr="00BE7F05">
                <w:rPr>
                  <w:rFonts w:ascii="Times New Roman" w:eastAsia="Times New Roman" w:hAnsi="Times New Roman" w:cs="Times New Roman"/>
                  <w:sz w:val="20"/>
                  <w:szCs w:val="20"/>
                  <w:u w:val="single"/>
                  <w:lang w:eastAsia="ru-RU"/>
                </w:rPr>
                <w:lastRenderedPageBreak/>
                <w:t>информации / Раскрытие информации на этапах процедуры эмиссии ценных бумаг / Эмиссия акций ПАО "Россети Кубань" дополнительного выпуска (государственный регистрационный номер 1-02-00063-А от 01.04.2021)</w:t>
              </w:r>
            </w:hyperlink>
          </w:p>
        </w:tc>
      </w:tr>
    </w:tbl>
    <w:p w:rsidR="002C7F6F" w:rsidRPr="00F25C96" w:rsidRDefault="002C7F6F" w:rsidP="002C7F6F">
      <w:pPr>
        <w:pStyle w:val="af9"/>
        <w:adjustRightInd w:val="0"/>
        <w:ind w:left="900"/>
        <w:rPr>
          <w:rFonts w:ascii="Times New Roman" w:hAnsi="Times New Roman" w:cs="Times New Roman"/>
          <w:sz w:val="22"/>
          <w:szCs w:val="22"/>
          <w:highlight w:val="yellow"/>
          <w:lang w:eastAsia="ru-RU"/>
        </w:rPr>
      </w:pPr>
    </w:p>
    <w:p w:rsidR="00D66AD4" w:rsidRPr="002C7012" w:rsidRDefault="00D66AD4" w:rsidP="000F50E7">
      <w:pPr>
        <w:pStyle w:val="1"/>
        <w:jc w:val="both"/>
        <w:rPr>
          <w:rFonts w:ascii="Times New Roman" w:hAnsi="Times New Roman" w:cs="Times New Roman"/>
          <w:color w:val="auto"/>
        </w:rPr>
      </w:pPr>
      <w:bookmarkStart w:id="123" w:name="_Toc145927407"/>
      <w:r w:rsidRPr="002C7012">
        <w:rPr>
          <w:rFonts w:ascii="Times New Roman" w:hAnsi="Times New Roman" w:cs="Times New Roman"/>
          <w:color w:val="auto"/>
        </w:rPr>
        <w:t>Раздел 5. Консолидированная финансовая отчетность (финансовая отчетность), бухгалтерская (финансовая) отчетность эмитента</w:t>
      </w:r>
      <w:bookmarkEnd w:id="123"/>
      <w:r w:rsidRPr="002C7012">
        <w:rPr>
          <w:rFonts w:ascii="Times New Roman" w:hAnsi="Times New Roman" w:cs="Times New Roman"/>
          <w:color w:val="auto"/>
        </w:rPr>
        <w:t xml:space="preserve"> </w:t>
      </w:r>
    </w:p>
    <w:p w:rsidR="00D66AD4" w:rsidRPr="00904AA1" w:rsidRDefault="00D66AD4" w:rsidP="002C7F6F">
      <w:pPr>
        <w:pStyle w:val="2"/>
        <w:rPr>
          <w:rFonts w:ascii="Times New Roman" w:hAnsi="Times New Roman" w:cs="Times New Roman"/>
          <w:sz w:val="22"/>
          <w:szCs w:val="22"/>
        </w:rPr>
      </w:pPr>
    </w:p>
    <w:p w:rsidR="00D66AD4" w:rsidRPr="002C7012" w:rsidRDefault="00D66AD4" w:rsidP="002C7F6F">
      <w:pPr>
        <w:pStyle w:val="2"/>
        <w:rPr>
          <w:rFonts w:ascii="Times New Roman" w:hAnsi="Times New Roman" w:cs="Times New Roman"/>
          <w:color w:val="auto"/>
          <w:sz w:val="24"/>
          <w:szCs w:val="24"/>
        </w:rPr>
      </w:pPr>
      <w:bookmarkStart w:id="124" w:name="_Toc145927408"/>
      <w:r w:rsidRPr="002C7012">
        <w:rPr>
          <w:rFonts w:ascii="Times New Roman" w:hAnsi="Times New Roman" w:cs="Times New Roman"/>
          <w:color w:val="auto"/>
          <w:sz w:val="24"/>
          <w:szCs w:val="24"/>
        </w:rPr>
        <w:t>5.1. Консолидированная финансовая отчетность (финансовая отчетность) эмитента</w:t>
      </w:r>
      <w:bookmarkEnd w:id="124"/>
    </w:p>
    <w:p w:rsidR="00D66AD4" w:rsidRPr="00904AA1" w:rsidRDefault="00D66AD4" w:rsidP="00904AA1">
      <w:pPr>
        <w:widowControl w:val="0"/>
        <w:autoSpaceDE w:val="0"/>
        <w:autoSpaceDN w:val="0"/>
        <w:adjustRightInd w:val="0"/>
        <w:spacing w:after="0" w:line="240" w:lineRule="auto"/>
        <w:ind w:firstLine="540"/>
        <w:jc w:val="both"/>
        <w:rPr>
          <w:rFonts w:ascii="Times New Roman" w:eastAsia="Times New Roman" w:hAnsi="Times New Roman" w:cs="Times New Roman"/>
          <w:sz w:val="22"/>
          <w:szCs w:val="22"/>
          <w:lang w:eastAsia="ru-RU"/>
        </w:rPr>
      </w:pPr>
      <w:r w:rsidRPr="00904AA1">
        <w:rPr>
          <w:rFonts w:ascii="Times New Roman" w:eastAsia="Times New Roman" w:hAnsi="Times New Roman" w:cs="Times New Roman"/>
          <w:sz w:val="22"/>
          <w:szCs w:val="22"/>
          <w:lang w:eastAsia="ru-RU"/>
        </w:rPr>
        <w:t>Состав консолидированной финансовой отчетности (финансовой отчетности) эмитента, содержащейся в отчете эмитента:</w:t>
      </w:r>
    </w:p>
    <w:p w:rsidR="00D66AD4" w:rsidRPr="00E7181E" w:rsidRDefault="00340FC5" w:rsidP="00F513EB">
      <w:pPr>
        <w:spacing w:after="0" w:line="240" w:lineRule="auto"/>
        <w:ind w:firstLine="567"/>
        <w:jc w:val="both"/>
        <w:rPr>
          <w:rFonts w:ascii="Times New Roman" w:eastAsia="Times New Roman" w:hAnsi="Times New Roman" w:cs="Times New Roman"/>
          <w:b/>
          <w:i/>
          <w:sz w:val="22"/>
          <w:szCs w:val="22"/>
        </w:rPr>
      </w:pPr>
      <w:bookmarkStart w:id="125" w:name="_Hlk94527995"/>
      <w:r w:rsidRPr="00E7181E">
        <w:rPr>
          <w:rFonts w:ascii="Times New Roman" w:eastAsia="Times New Roman" w:hAnsi="Times New Roman" w:cs="Times New Roman"/>
          <w:b/>
          <w:i/>
          <w:sz w:val="22"/>
          <w:szCs w:val="22"/>
        </w:rPr>
        <w:t>Промежуточная консолидированная финансовая отчетность Эмитента и его дочерних организаций, подготовленная в соответствии с МСФО, за три и шесть 6 месяцев, заканчивающихся 30 июня 202</w:t>
      </w:r>
      <w:r w:rsidR="00F513EB" w:rsidRPr="00E7181E">
        <w:rPr>
          <w:rFonts w:ascii="Times New Roman" w:eastAsia="Times New Roman" w:hAnsi="Times New Roman" w:cs="Times New Roman"/>
          <w:b/>
          <w:i/>
          <w:sz w:val="22"/>
          <w:szCs w:val="22"/>
        </w:rPr>
        <w:t>3</w:t>
      </w:r>
      <w:r w:rsidRPr="00E7181E">
        <w:rPr>
          <w:rFonts w:ascii="Times New Roman" w:eastAsia="Times New Roman" w:hAnsi="Times New Roman" w:cs="Times New Roman"/>
          <w:b/>
          <w:i/>
          <w:sz w:val="22"/>
          <w:szCs w:val="22"/>
        </w:rPr>
        <w:t xml:space="preserve"> года, в составе</w:t>
      </w:r>
      <w:r w:rsidR="00D66AD4" w:rsidRPr="00E7181E">
        <w:rPr>
          <w:rFonts w:ascii="Times New Roman" w:eastAsia="Times New Roman" w:hAnsi="Times New Roman" w:cs="Times New Roman"/>
          <w:b/>
          <w:i/>
          <w:sz w:val="22"/>
          <w:szCs w:val="22"/>
        </w:rPr>
        <w:t>:</w:t>
      </w:r>
    </w:p>
    <w:p w:rsidR="00340FC5" w:rsidRPr="00E7181E" w:rsidRDefault="00340FC5" w:rsidP="00F513EB">
      <w:pPr>
        <w:spacing w:after="0" w:line="240" w:lineRule="auto"/>
        <w:jc w:val="both"/>
        <w:rPr>
          <w:rFonts w:ascii="Times New Roman" w:eastAsia="Times New Roman" w:hAnsi="Times New Roman" w:cs="Times New Roman"/>
          <w:b/>
          <w:i/>
          <w:sz w:val="22"/>
          <w:szCs w:val="22"/>
        </w:rPr>
      </w:pPr>
      <w:r w:rsidRPr="00E7181E">
        <w:rPr>
          <w:rFonts w:ascii="Times New Roman" w:eastAsia="Times New Roman" w:hAnsi="Times New Roman" w:cs="Times New Roman"/>
          <w:b/>
          <w:i/>
          <w:sz w:val="22"/>
          <w:szCs w:val="22"/>
        </w:rPr>
        <w:t>- заключение по результатам обзорной проверки промежуточной финансовой информации;</w:t>
      </w:r>
    </w:p>
    <w:p w:rsidR="00340FC5" w:rsidRPr="00E7181E" w:rsidRDefault="00340FC5" w:rsidP="00F513EB">
      <w:pPr>
        <w:spacing w:after="0" w:line="240" w:lineRule="auto"/>
        <w:jc w:val="both"/>
        <w:rPr>
          <w:rFonts w:ascii="Times New Roman" w:eastAsia="Times New Roman" w:hAnsi="Times New Roman" w:cs="Times New Roman"/>
          <w:b/>
          <w:i/>
          <w:sz w:val="22"/>
          <w:szCs w:val="22"/>
        </w:rPr>
      </w:pPr>
      <w:r w:rsidRPr="00E7181E">
        <w:rPr>
          <w:rFonts w:ascii="Times New Roman" w:eastAsia="Times New Roman" w:hAnsi="Times New Roman" w:cs="Times New Roman"/>
          <w:b/>
          <w:i/>
          <w:sz w:val="22"/>
          <w:szCs w:val="22"/>
        </w:rPr>
        <w:t>- промежуточный сокращенный консолидированный отчет о прибыли или убытке и прочем совокупном доходе;</w:t>
      </w:r>
    </w:p>
    <w:p w:rsidR="00340FC5" w:rsidRPr="00E7181E" w:rsidRDefault="00340FC5" w:rsidP="00F513EB">
      <w:pPr>
        <w:spacing w:after="0" w:line="240" w:lineRule="auto"/>
        <w:jc w:val="both"/>
        <w:rPr>
          <w:rFonts w:ascii="Times New Roman" w:eastAsia="Times New Roman" w:hAnsi="Times New Roman" w:cs="Times New Roman"/>
          <w:b/>
          <w:i/>
          <w:sz w:val="22"/>
          <w:szCs w:val="22"/>
        </w:rPr>
      </w:pPr>
      <w:r w:rsidRPr="00E7181E">
        <w:rPr>
          <w:rFonts w:ascii="Times New Roman" w:eastAsia="Times New Roman" w:hAnsi="Times New Roman" w:cs="Times New Roman"/>
          <w:b/>
          <w:i/>
          <w:sz w:val="22"/>
          <w:szCs w:val="22"/>
        </w:rPr>
        <w:t>- промежуточный сокращенный консолидированный отчет о финансовом положении;</w:t>
      </w:r>
    </w:p>
    <w:p w:rsidR="00340FC5" w:rsidRPr="00E7181E" w:rsidRDefault="00340FC5" w:rsidP="00F513EB">
      <w:pPr>
        <w:spacing w:after="0" w:line="240" w:lineRule="auto"/>
        <w:jc w:val="both"/>
        <w:rPr>
          <w:rFonts w:ascii="Times New Roman" w:eastAsia="Times New Roman" w:hAnsi="Times New Roman" w:cs="Times New Roman"/>
          <w:b/>
          <w:i/>
          <w:sz w:val="22"/>
          <w:szCs w:val="22"/>
        </w:rPr>
      </w:pPr>
      <w:r w:rsidRPr="00E7181E">
        <w:rPr>
          <w:rFonts w:ascii="Times New Roman" w:eastAsia="Times New Roman" w:hAnsi="Times New Roman" w:cs="Times New Roman"/>
          <w:b/>
          <w:i/>
          <w:sz w:val="22"/>
          <w:szCs w:val="22"/>
        </w:rPr>
        <w:t>- промежуточный сокращенный консолидированный отчет о движении денежных средств;</w:t>
      </w:r>
    </w:p>
    <w:p w:rsidR="00340FC5" w:rsidRPr="00E7181E" w:rsidRDefault="00340FC5" w:rsidP="00F513EB">
      <w:pPr>
        <w:spacing w:after="0" w:line="240" w:lineRule="auto"/>
        <w:jc w:val="both"/>
        <w:rPr>
          <w:rFonts w:ascii="Times New Roman" w:eastAsia="Times New Roman" w:hAnsi="Times New Roman" w:cs="Times New Roman"/>
          <w:b/>
          <w:i/>
          <w:sz w:val="22"/>
          <w:szCs w:val="22"/>
        </w:rPr>
      </w:pPr>
      <w:r w:rsidRPr="00E7181E">
        <w:rPr>
          <w:rFonts w:ascii="Times New Roman" w:eastAsia="Times New Roman" w:hAnsi="Times New Roman" w:cs="Times New Roman"/>
          <w:b/>
          <w:i/>
          <w:sz w:val="22"/>
          <w:szCs w:val="22"/>
        </w:rPr>
        <w:t>- промежуточный сокращенный консолидированный отчет об изменениях в капитале;</w:t>
      </w:r>
    </w:p>
    <w:p w:rsidR="00340FC5" w:rsidRPr="00E7181E" w:rsidRDefault="00340FC5" w:rsidP="00F513EB">
      <w:pPr>
        <w:spacing w:after="0" w:line="240" w:lineRule="auto"/>
        <w:jc w:val="both"/>
        <w:rPr>
          <w:rFonts w:ascii="Times New Roman" w:eastAsia="Times New Roman" w:hAnsi="Times New Roman" w:cs="Times New Roman"/>
          <w:b/>
          <w:i/>
          <w:sz w:val="22"/>
          <w:szCs w:val="22"/>
        </w:rPr>
      </w:pPr>
      <w:r w:rsidRPr="00E7181E">
        <w:rPr>
          <w:rFonts w:ascii="Times New Roman" w:eastAsia="Times New Roman" w:hAnsi="Times New Roman" w:cs="Times New Roman"/>
          <w:b/>
          <w:i/>
          <w:sz w:val="22"/>
          <w:szCs w:val="22"/>
        </w:rPr>
        <w:t>- примечания к промежуточной сокращенной консолидированной финансовой отчетности.</w:t>
      </w:r>
    </w:p>
    <w:p w:rsidR="00D66AD4" w:rsidRPr="00F25C96" w:rsidRDefault="00340FC5" w:rsidP="00F513EB">
      <w:pPr>
        <w:spacing w:after="0" w:line="240" w:lineRule="auto"/>
        <w:ind w:firstLine="284"/>
        <w:jc w:val="both"/>
        <w:rPr>
          <w:rFonts w:ascii="Times New Roman" w:eastAsia="Times New Roman" w:hAnsi="Times New Roman" w:cs="Times New Roman"/>
          <w:b/>
          <w:bCs/>
          <w:i/>
          <w:iCs/>
          <w:sz w:val="22"/>
          <w:szCs w:val="22"/>
          <w:highlight w:val="yellow"/>
        </w:rPr>
      </w:pPr>
      <w:r w:rsidRPr="00E7181E">
        <w:rPr>
          <w:rFonts w:ascii="Times New Roman" w:hAnsi="Times New Roman" w:cs="Times New Roman"/>
          <w:sz w:val="22"/>
          <w:szCs w:val="22"/>
        </w:rPr>
        <w:t xml:space="preserve"> </w:t>
      </w:r>
      <w:r w:rsidRPr="00E7181E">
        <w:rPr>
          <w:rFonts w:ascii="Times New Roman" w:hAnsi="Times New Roman" w:cs="Times New Roman"/>
          <w:sz w:val="22"/>
          <w:szCs w:val="22"/>
        </w:rPr>
        <w:tab/>
      </w:r>
      <w:r w:rsidRPr="00E7181E">
        <w:rPr>
          <w:rFonts w:ascii="Times New Roman" w:eastAsia="Times New Roman" w:hAnsi="Times New Roman" w:cs="Times New Roman"/>
          <w:b/>
          <w:bCs/>
          <w:i/>
          <w:iCs/>
          <w:sz w:val="22"/>
          <w:szCs w:val="22"/>
        </w:rPr>
        <w:t xml:space="preserve">Промежуточная сокращенная консолидированная финансовая отчетность Эмитента </w:t>
      </w:r>
      <w:r w:rsidRPr="00E316AB">
        <w:rPr>
          <w:rFonts w:ascii="Times New Roman" w:eastAsia="Times New Roman" w:hAnsi="Times New Roman" w:cs="Times New Roman"/>
          <w:b/>
          <w:bCs/>
          <w:i/>
          <w:iCs/>
          <w:sz w:val="22"/>
          <w:szCs w:val="22"/>
        </w:rPr>
        <w:t>за три и шесть месяцев, заканчивающихся 30 июня 202</w:t>
      </w:r>
      <w:r w:rsidR="00F513EB" w:rsidRPr="00E316AB">
        <w:rPr>
          <w:rFonts w:ascii="Times New Roman" w:eastAsia="Times New Roman" w:hAnsi="Times New Roman" w:cs="Times New Roman"/>
          <w:b/>
          <w:bCs/>
          <w:i/>
          <w:iCs/>
          <w:sz w:val="22"/>
          <w:szCs w:val="22"/>
        </w:rPr>
        <w:t>3</w:t>
      </w:r>
      <w:r w:rsidRPr="00E316AB">
        <w:rPr>
          <w:rFonts w:ascii="Times New Roman" w:eastAsia="Times New Roman" w:hAnsi="Times New Roman" w:cs="Times New Roman"/>
          <w:b/>
          <w:bCs/>
          <w:i/>
          <w:iCs/>
          <w:sz w:val="22"/>
          <w:szCs w:val="22"/>
        </w:rPr>
        <w:t xml:space="preserve"> г. в указанном составе раскрыта на Страницах в сети Интернет</w:t>
      </w:r>
      <w:r w:rsidR="00D66AD4" w:rsidRPr="00E316AB">
        <w:rPr>
          <w:rFonts w:ascii="Times New Roman" w:eastAsia="Times New Roman" w:hAnsi="Times New Roman" w:cs="Times New Roman"/>
          <w:b/>
          <w:bCs/>
          <w:i/>
          <w:iCs/>
          <w:sz w:val="22"/>
          <w:szCs w:val="22"/>
        </w:rPr>
        <w:t xml:space="preserve"> в указанном составе раскрыта на Страницах в сети Интернет:</w:t>
      </w:r>
      <w:r w:rsidR="00E01EDB" w:rsidRPr="00E316AB">
        <w:rPr>
          <w:rFonts w:ascii="Times New Roman" w:eastAsia="Times New Roman" w:hAnsi="Times New Roman" w:cs="Times New Roman"/>
          <w:b/>
          <w:bCs/>
          <w:i/>
          <w:iCs/>
          <w:sz w:val="22"/>
          <w:szCs w:val="22"/>
        </w:rPr>
        <w:t xml:space="preserve"> </w:t>
      </w:r>
      <w:hyperlink r:id="rId49" w:history="1">
        <w:r w:rsidR="00D66AD4" w:rsidRPr="002C7012">
          <w:rPr>
            <w:rFonts w:ascii="Times New Roman" w:eastAsia="Times New Roman" w:hAnsi="Times New Roman" w:cs="Times New Roman"/>
            <w:b/>
            <w:bCs/>
            <w:i/>
            <w:iCs/>
            <w:sz w:val="22"/>
            <w:szCs w:val="22"/>
            <w:u w:val="single"/>
          </w:rPr>
          <w:t>https://e-disclosure.ru/portal/files.aspx?id=2827&amp;type=4</w:t>
        </w:r>
      </w:hyperlink>
      <w:r w:rsidR="00D66AD4" w:rsidRPr="002C7012">
        <w:rPr>
          <w:rFonts w:ascii="Times New Roman" w:eastAsia="Times New Roman" w:hAnsi="Times New Roman" w:cs="Times New Roman"/>
          <w:sz w:val="22"/>
          <w:szCs w:val="22"/>
        </w:rPr>
        <w:t xml:space="preserve">, </w:t>
      </w:r>
      <w:hyperlink r:id="rId50" w:history="1">
        <w:r w:rsidR="00D66AD4" w:rsidRPr="002C7012">
          <w:rPr>
            <w:rFonts w:ascii="Times New Roman" w:eastAsia="Times New Roman" w:hAnsi="Times New Roman" w:cs="Times New Roman"/>
            <w:b/>
            <w:bCs/>
            <w:i/>
            <w:iCs/>
            <w:sz w:val="22"/>
            <w:szCs w:val="22"/>
            <w:u w:val="single"/>
          </w:rPr>
          <w:t>https://rosseti-kuban.ru/aktsioneram-i-investoram/raskrytie-informatsii/finansovaya-informatsiya-i-otchetnost/otchetnost-msfo</w:t>
        </w:r>
      </w:hyperlink>
      <w:r w:rsidR="00D66AD4" w:rsidRPr="00E316AB">
        <w:rPr>
          <w:rFonts w:ascii="Times New Roman" w:eastAsia="Times New Roman" w:hAnsi="Times New Roman" w:cs="Times New Roman"/>
          <w:b/>
          <w:bCs/>
          <w:i/>
          <w:iCs/>
          <w:sz w:val="22"/>
          <w:szCs w:val="22"/>
          <w:u w:val="single"/>
        </w:rPr>
        <w:t>/</w:t>
      </w:r>
      <w:r w:rsidR="00B41340" w:rsidRPr="00E316AB">
        <w:rPr>
          <w:rFonts w:ascii="Times New Roman" w:eastAsia="Times New Roman" w:hAnsi="Times New Roman" w:cs="Times New Roman"/>
          <w:b/>
          <w:bCs/>
          <w:i/>
          <w:iCs/>
          <w:sz w:val="22"/>
          <w:szCs w:val="22"/>
          <w:u w:val="single"/>
        </w:rPr>
        <w:t>.</w:t>
      </w:r>
    </w:p>
    <w:p w:rsidR="008A6A3F" w:rsidRDefault="00D66AD4" w:rsidP="00D66AD4">
      <w:pPr>
        <w:spacing w:after="0" w:line="240" w:lineRule="auto"/>
        <w:ind w:firstLine="284"/>
        <w:jc w:val="both"/>
        <w:rPr>
          <w:rFonts w:ascii="Times New Roman" w:eastAsia="Times New Roman" w:hAnsi="Times New Roman" w:cs="Times New Roman"/>
          <w:sz w:val="22"/>
          <w:szCs w:val="22"/>
        </w:rPr>
      </w:pPr>
      <w:r w:rsidRPr="00E316AB">
        <w:rPr>
          <w:rFonts w:ascii="Times New Roman" w:eastAsia="Times New Roman" w:hAnsi="Times New Roman" w:cs="Times New Roman"/>
          <w:b/>
          <w:bCs/>
          <w:i/>
          <w:iCs/>
          <w:sz w:val="22"/>
          <w:szCs w:val="22"/>
        </w:rPr>
        <w:t>Ссылки на раскрытую информацию:</w:t>
      </w:r>
      <w:r w:rsidRPr="00E316AB">
        <w:rPr>
          <w:rFonts w:ascii="Times New Roman" w:eastAsia="Times New Roman" w:hAnsi="Times New Roman" w:cs="Times New Roman"/>
          <w:sz w:val="22"/>
          <w:szCs w:val="22"/>
        </w:rPr>
        <w:t xml:space="preserve"> </w:t>
      </w:r>
    </w:p>
    <w:p w:rsidR="00D66AD4" w:rsidRPr="00E316AB" w:rsidRDefault="004178C9" w:rsidP="00D66AD4">
      <w:pPr>
        <w:spacing w:after="0" w:line="240" w:lineRule="auto"/>
        <w:ind w:firstLine="284"/>
        <w:jc w:val="both"/>
        <w:rPr>
          <w:rFonts w:ascii="Times New Roman" w:eastAsia="Times New Roman" w:hAnsi="Times New Roman" w:cs="Times New Roman"/>
          <w:b/>
          <w:bCs/>
          <w:i/>
          <w:iCs/>
          <w:color w:val="FF0000"/>
          <w:sz w:val="22"/>
          <w:szCs w:val="22"/>
          <w:u w:val="single"/>
        </w:rPr>
      </w:pPr>
      <w:hyperlink r:id="rId51" w:history="1">
        <w:r w:rsidR="008A6A3F" w:rsidRPr="002C7012">
          <w:rPr>
            <w:rStyle w:val="af7"/>
            <w:rFonts w:ascii="Times New Roman" w:hAnsi="Times New Roman" w:cs="Times New Roman"/>
            <w:b/>
            <w:i/>
            <w:sz w:val="22"/>
            <w:szCs w:val="22"/>
          </w:rPr>
          <w:t>https://e-disclosure.ru/portal/FileLoad.ashx?Fileid=1808623</w:t>
        </w:r>
      </w:hyperlink>
      <w:r w:rsidR="002C7012">
        <w:rPr>
          <w:rFonts w:ascii="Times New Roman" w:hAnsi="Times New Roman" w:cs="Times New Roman"/>
          <w:b/>
          <w:i/>
          <w:sz w:val="22"/>
          <w:szCs w:val="22"/>
        </w:rPr>
        <w:t>,</w:t>
      </w:r>
    </w:p>
    <w:p w:rsidR="00D66AD4" w:rsidRPr="002C7012" w:rsidRDefault="004178C9" w:rsidP="00D66AD4">
      <w:pPr>
        <w:spacing w:after="0" w:line="240" w:lineRule="auto"/>
        <w:ind w:firstLine="284"/>
        <w:jc w:val="both"/>
        <w:rPr>
          <w:rFonts w:ascii="Times New Roman" w:eastAsia="Times New Roman" w:hAnsi="Times New Roman" w:cs="Times New Roman"/>
          <w:sz w:val="22"/>
          <w:szCs w:val="22"/>
        </w:rPr>
      </w:pPr>
      <w:hyperlink r:id="rId52" w:history="1">
        <w:r w:rsidR="00D66AD4" w:rsidRPr="002C7012">
          <w:rPr>
            <w:rFonts w:ascii="Times New Roman" w:eastAsia="Times New Roman" w:hAnsi="Times New Roman" w:cs="Times New Roman"/>
            <w:b/>
            <w:bCs/>
            <w:i/>
            <w:iCs/>
            <w:sz w:val="22"/>
            <w:szCs w:val="22"/>
            <w:u w:val="single"/>
          </w:rPr>
          <w:t>https://rosseti-kuban.ru/aktsioneram-i-investoram/raskrytie-informatsii/finansovaya-informatsiya-i-otchetnost/otchetnost-msfo/</w:t>
        </w:r>
      </w:hyperlink>
      <w:r w:rsidR="00B41340" w:rsidRPr="002C7012">
        <w:rPr>
          <w:rFonts w:ascii="Times New Roman" w:eastAsia="Times New Roman" w:hAnsi="Times New Roman" w:cs="Times New Roman"/>
          <w:b/>
          <w:bCs/>
          <w:i/>
          <w:iCs/>
          <w:sz w:val="22"/>
          <w:szCs w:val="22"/>
          <w:u w:val="single"/>
        </w:rPr>
        <w:t>.</w:t>
      </w:r>
    </w:p>
    <w:bookmarkEnd w:id="125"/>
    <w:p w:rsidR="00D66AD4" w:rsidRPr="00F25C96" w:rsidRDefault="00D66AD4" w:rsidP="00D66AD4">
      <w:pPr>
        <w:autoSpaceDE w:val="0"/>
        <w:autoSpaceDN w:val="0"/>
        <w:adjustRightInd w:val="0"/>
        <w:spacing w:after="0" w:line="240" w:lineRule="auto"/>
        <w:ind w:firstLine="540"/>
        <w:jc w:val="both"/>
        <w:rPr>
          <w:rFonts w:ascii="Times New Roman" w:eastAsia="Times New Roman" w:hAnsi="Times New Roman" w:cs="Times New Roman"/>
          <w:sz w:val="22"/>
          <w:szCs w:val="22"/>
          <w:highlight w:val="yellow"/>
          <w:lang w:eastAsia="ru-RU"/>
        </w:rPr>
      </w:pPr>
    </w:p>
    <w:p w:rsidR="00D66AD4" w:rsidRPr="002C7012" w:rsidRDefault="00D66AD4" w:rsidP="002C7F6F">
      <w:pPr>
        <w:pStyle w:val="2"/>
        <w:rPr>
          <w:rFonts w:ascii="Times New Roman" w:hAnsi="Times New Roman" w:cs="Times New Roman"/>
          <w:color w:val="auto"/>
          <w:sz w:val="24"/>
          <w:szCs w:val="24"/>
        </w:rPr>
      </w:pPr>
      <w:bookmarkStart w:id="126" w:name="_Toc145927409"/>
      <w:r w:rsidRPr="002C7012">
        <w:rPr>
          <w:rFonts w:ascii="Times New Roman" w:hAnsi="Times New Roman" w:cs="Times New Roman"/>
          <w:color w:val="auto"/>
          <w:sz w:val="24"/>
          <w:szCs w:val="24"/>
        </w:rPr>
        <w:t>5.2. Бухгалтерская (финансовая) отчетность</w:t>
      </w:r>
      <w:bookmarkEnd w:id="126"/>
    </w:p>
    <w:p w:rsidR="00D66AD4" w:rsidRPr="00E316AB" w:rsidRDefault="00B436C6" w:rsidP="00D66AD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bookmarkStart w:id="127" w:name="_Hlk94533295"/>
      <w:r w:rsidRPr="00E316AB">
        <w:rPr>
          <w:rFonts w:ascii="Times New Roman" w:eastAsia="Times New Roman" w:hAnsi="Times New Roman" w:cs="Times New Roman"/>
          <w:b/>
          <w:bCs/>
          <w:i/>
          <w:iCs/>
          <w:sz w:val="22"/>
          <w:szCs w:val="22"/>
        </w:rPr>
        <w:t>Промежуточная бухгалтерская (финансовая) отчетность эмитента за отчетный период, состоящий из 6 месяцев 202</w:t>
      </w:r>
      <w:r w:rsidR="00F513EB" w:rsidRPr="00E316AB">
        <w:rPr>
          <w:rFonts w:ascii="Times New Roman" w:eastAsia="Times New Roman" w:hAnsi="Times New Roman" w:cs="Times New Roman"/>
          <w:b/>
          <w:bCs/>
          <w:i/>
          <w:iCs/>
          <w:sz w:val="22"/>
          <w:szCs w:val="22"/>
        </w:rPr>
        <w:t>3</w:t>
      </w:r>
      <w:r w:rsidRPr="00E316AB">
        <w:rPr>
          <w:rFonts w:ascii="Times New Roman" w:eastAsia="Times New Roman" w:hAnsi="Times New Roman" w:cs="Times New Roman"/>
          <w:b/>
          <w:bCs/>
          <w:i/>
          <w:iCs/>
          <w:sz w:val="22"/>
          <w:szCs w:val="22"/>
        </w:rPr>
        <w:t xml:space="preserve"> года (неаудированная),  </w:t>
      </w:r>
      <w:r w:rsidR="00D66AD4" w:rsidRPr="00E316AB">
        <w:rPr>
          <w:rFonts w:ascii="Times New Roman" w:eastAsia="Times New Roman" w:hAnsi="Times New Roman" w:cs="Times New Roman"/>
          <w:b/>
          <w:bCs/>
          <w:i/>
          <w:iCs/>
          <w:sz w:val="22"/>
          <w:szCs w:val="22"/>
        </w:rPr>
        <w:t>с</w:t>
      </w:r>
      <w:r w:rsidR="00483085" w:rsidRPr="00E316AB">
        <w:rPr>
          <w:rFonts w:ascii="Times New Roman" w:eastAsia="Times New Roman" w:hAnsi="Times New Roman" w:cs="Times New Roman"/>
          <w:b/>
          <w:bCs/>
          <w:i/>
          <w:iCs/>
          <w:sz w:val="22"/>
          <w:szCs w:val="22"/>
        </w:rPr>
        <w:t>формирована</w:t>
      </w:r>
      <w:r w:rsidR="00D66AD4" w:rsidRPr="00E316AB">
        <w:rPr>
          <w:rFonts w:ascii="Times New Roman" w:eastAsia="Times New Roman" w:hAnsi="Times New Roman" w:cs="Times New Roman"/>
          <w:b/>
          <w:bCs/>
          <w:i/>
          <w:iCs/>
          <w:sz w:val="22"/>
          <w:szCs w:val="22"/>
        </w:rPr>
        <w:t xml:space="preserve"> в соответствии с требованиями законодательства Российской Федерации, в следующем составе:</w:t>
      </w:r>
    </w:p>
    <w:p w:rsidR="00D66AD4" w:rsidRPr="00E316AB" w:rsidRDefault="00D66AD4" w:rsidP="00D66AD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E316AB">
        <w:rPr>
          <w:rFonts w:ascii="Times New Roman" w:eastAsia="Times New Roman" w:hAnsi="Times New Roman" w:cs="Times New Roman"/>
          <w:b/>
          <w:bCs/>
          <w:i/>
          <w:iCs/>
          <w:sz w:val="22"/>
          <w:szCs w:val="22"/>
        </w:rPr>
        <w:t>- бухгалтерский баланс</w:t>
      </w:r>
      <w:r w:rsidR="00483085" w:rsidRPr="00E316AB">
        <w:rPr>
          <w:rFonts w:ascii="Times New Roman" w:eastAsia="Times New Roman" w:hAnsi="Times New Roman" w:cs="Times New Roman"/>
          <w:b/>
          <w:bCs/>
          <w:i/>
          <w:iCs/>
          <w:sz w:val="22"/>
          <w:szCs w:val="22"/>
        </w:rPr>
        <w:t>,</w:t>
      </w:r>
    </w:p>
    <w:p w:rsidR="00D66AD4" w:rsidRPr="00E316AB" w:rsidRDefault="00D66AD4" w:rsidP="00D66AD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E316AB">
        <w:rPr>
          <w:rFonts w:ascii="Times New Roman" w:eastAsia="Times New Roman" w:hAnsi="Times New Roman" w:cs="Times New Roman"/>
          <w:b/>
          <w:bCs/>
          <w:i/>
          <w:iCs/>
          <w:sz w:val="22"/>
          <w:szCs w:val="22"/>
        </w:rPr>
        <w:t>- отчет о финансовых результатах.</w:t>
      </w:r>
    </w:p>
    <w:p w:rsidR="00483085" w:rsidRPr="00E316AB" w:rsidRDefault="00483085" w:rsidP="00D66AD4">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E316AB">
        <w:rPr>
          <w:rFonts w:ascii="Times New Roman" w:eastAsia="Times New Roman" w:hAnsi="Times New Roman" w:cs="Times New Roman"/>
          <w:b/>
          <w:bCs/>
          <w:i/>
          <w:iCs/>
          <w:sz w:val="22"/>
          <w:szCs w:val="22"/>
        </w:rPr>
        <w:t>В отношении указанной бухгалтерской отчетности аудит не проводился.</w:t>
      </w:r>
    </w:p>
    <w:p w:rsidR="00D66AD4" w:rsidRPr="002C7012" w:rsidRDefault="00483085" w:rsidP="00483085">
      <w:pPr>
        <w:autoSpaceDE w:val="0"/>
        <w:autoSpaceDN w:val="0"/>
        <w:adjustRightInd w:val="0"/>
        <w:spacing w:after="0" w:line="240" w:lineRule="auto"/>
        <w:ind w:firstLine="567"/>
        <w:jc w:val="both"/>
        <w:rPr>
          <w:rFonts w:ascii="Times New Roman" w:eastAsia="Times New Roman" w:hAnsi="Times New Roman" w:cs="Times New Roman"/>
          <w:b/>
          <w:bCs/>
          <w:i/>
          <w:iCs/>
          <w:sz w:val="22"/>
          <w:szCs w:val="22"/>
        </w:rPr>
      </w:pPr>
      <w:r w:rsidRPr="00E316AB">
        <w:rPr>
          <w:rFonts w:ascii="Times New Roman" w:eastAsia="Times New Roman" w:hAnsi="Times New Roman" w:cs="Times New Roman"/>
          <w:b/>
          <w:bCs/>
          <w:i/>
          <w:iCs/>
          <w:sz w:val="22"/>
          <w:szCs w:val="22"/>
        </w:rPr>
        <w:t>Промежуточная бухгалтерская (финансовая) отчетность эмитента за отчетный период, состоящий из 6 месяцев 202</w:t>
      </w:r>
      <w:r w:rsidR="00F513EB" w:rsidRPr="00E316AB">
        <w:rPr>
          <w:rFonts w:ascii="Times New Roman" w:eastAsia="Times New Roman" w:hAnsi="Times New Roman" w:cs="Times New Roman"/>
          <w:b/>
          <w:bCs/>
          <w:i/>
          <w:iCs/>
          <w:sz w:val="22"/>
          <w:szCs w:val="22"/>
        </w:rPr>
        <w:t>3</w:t>
      </w:r>
      <w:r w:rsidRPr="00E316AB">
        <w:rPr>
          <w:rFonts w:ascii="Times New Roman" w:eastAsia="Times New Roman" w:hAnsi="Times New Roman" w:cs="Times New Roman"/>
          <w:b/>
          <w:bCs/>
          <w:i/>
          <w:iCs/>
          <w:sz w:val="22"/>
          <w:szCs w:val="22"/>
        </w:rPr>
        <w:t xml:space="preserve"> года (неаудированная) </w:t>
      </w:r>
      <w:r w:rsidR="00D66AD4" w:rsidRPr="00E316AB">
        <w:rPr>
          <w:rFonts w:ascii="Times New Roman" w:eastAsia="Times New Roman" w:hAnsi="Times New Roman" w:cs="Times New Roman"/>
          <w:b/>
          <w:bCs/>
          <w:i/>
          <w:iCs/>
          <w:sz w:val="22"/>
          <w:szCs w:val="22"/>
        </w:rPr>
        <w:t xml:space="preserve">в указанном составе раскрыта на Страницах в сети Интернет: </w:t>
      </w:r>
      <w:hyperlink r:id="rId53" w:history="1">
        <w:r w:rsidR="00D66AD4" w:rsidRPr="002C7012">
          <w:rPr>
            <w:rFonts w:ascii="Times New Roman" w:eastAsia="Times New Roman" w:hAnsi="Times New Roman" w:cs="Times New Roman"/>
            <w:b/>
            <w:bCs/>
            <w:i/>
            <w:iCs/>
            <w:sz w:val="22"/>
            <w:szCs w:val="22"/>
            <w:u w:val="single"/>
          </w:rPr>
          <w:t>https://e-disclosure.ru/portal/files.aspx?id=2827&amp;type=3</w:t>
        </w:r>
      </w:hyperlink>
      <w:r w:rsidR="00D66AD4" w:rsidRPr="002C7012">
        <w:rPr>
          <w:rFonts w:ascii="Times New Roman" w:eastAsia="Times New Roman" w:hAnsi="Times New Roman" w:cs="Times New Roman"/>
          <w:b/>
          <w:bCs/>
          <w:i/>
          <w:iCs/>
          <w:sz w:val="22"/>
          <w:szCs w:val="22"/>
        </w:rPr>
        <w:t xml:space="preserve">, </w:t>
      </w:r>
      <w:hyperlink r:id="rId54" w:history="1">
        <w:r w:rsidR="00D66AD4" w:rsidRPr="002C7012">
          <w:rPr>
            <w:rFonts w:ascii="Times New Roman" w:eastAsia="Times New Roman" w:hAnsi="Times New Roman" w:cs="Times New Roman"/>
            <w:b/>
            <w:bCs/>
            <w:i/>
            <w:iCs/>
            <w:sz w:val="22"/>
            <w:szCs w:val="22"/>
            <w:u w:val="single"/>
          </w:rPr>
          <w:t>https://rosseti-kuban.ru/aktsioneram-i-investoram/raskrytie-informatsii/finansovaya-informatsiya-i-otchetnost/otchetnost-rsbu/</w:t>
        </w:r>
      </w:hyperlink>
      <w:r w:rsidRPr="002C7012">
        <w:rPr>
          <w:rFonts w:ascii="Times New Roman" w:eastAsia="Times New Roman" w:hAnsi="Times New Roman" w:cs="Times New Roman"/>
          <w:b/>
          <w:bCs/>
          <w:i/>
          <w:iCs/>
          <w:sz w:val="22"/>
          <w:szCs w:val="22"/>
          <w:u w:val="single"/>
        </w:rPr>
        <w:t>.</w:t>
      </w:r>
    </w:p>
    <w:p w:rsidR="00D66AD4" w:rsidRPr="002C7012" w:rsidRDefault="00D66AD4" w:rsidP="00D66AD4">
      <w:pPr>
        <w:widowControl w:val="0"/>
        <w:autoSpaceDE w:val="0"/>
        <w:autoSpaceDN w:val="0"/>
        <w:adjustRightInd w:val="0"/>
        <w:spacing w:before="240" w:after="0" w:line="240" w:lineRule="auto"/>
        <w:ind w:firstLine="567"/>
        <w:jc w:val="both"/>
        <w:rPr>
          <w:rFonts w:ascii="Times New Roman" w:eastAsia="Times New Roman" w:hAnsi="Times New Roman" w:cs="Times New Roman"/>
          <w:sz w:val="22"/>
          <w:szCs w:val="22"/>
          <w:lang w:eastAsia="ru-RU"/>
        </w:rPr>
      </w:pPr>
      <w:r w:rsidRPr="00E316AB">
        <w:rPr>
          <w:rFonts w:ascii="Times New Roman" w:eastAsia="Times New Roman" w:hAnsi="Times New Roman" w:cs="Times New Roman"/>
          <w:b/>
          <w:bCs/>
          <w:i/>
          <w:iCs/>
          <w:sz w:val="22"/>
          <w:szCs w:val="22"/>
        </w:rPr>
        <w:t xml:space="preserve">Ссылки на раскрытую информацию: </w:t>
      </w:r>
      <w:hyperlink r:id="rId55" w:history="1">
        <w:r w:rsidR="008A6A3F" w:rsidRPr="002C7012">
          <w:rPr>
            <w:rStyle w:val="af7"/>
            <w:rFonts w:ascii="Times New Roman" w:eastAsia="Times New Roman" w:hAnsi="Times New Roman" w:cs="Times New Roman"/>
            <w:b/>
            <w:bCs/>
            <w:i/>
            <w:iCs/>
            <w:sz w:val="22"/>
            <w:szCs w:val="22"/>
          </w:rPr>
          <w:t>https://e-disclosure.ru/portal/FileLoad.ashx?Fileid=1805745</w:t>
        </w:r>
      </w:hyperlink>
      <w:r w:rsidR="00483085" w:rsidRPr="00E316AB">
        <w:rPr>
          <w:rFonts w:ascii="Times New Roman" w:eastAsia="Times New Roman" w:hAnsi="Times New Roman" w:cs="Times New Roman"/>
          <w:b/>
          <w:bCs/>
          <w:i/>
          <w:iCs/>
          <w:sz w:val="22"/>
          <w:szCs w:val="22"/>
        </w:rPr>
        <w:t>,</w:t>
      </w:r>
      <w:r w:rsidRPr="00E316AB">
        <w:rPr>
          <w:rFonts w:ascii="Times New Roman" w:eastAsia="Times New Roman" w:hAnsi="Times New Roman" w:cs="Times New Roman"/>
          <w:b/>
          <w:bCs/>
          <w:i/>
          <w:iCs/>
          <w:sz w:val="22"/>
          <w:szCs w:val="22"/>
        </w:rPr>
        <w:t xml:space="preserve"> </w:t>
      </w:r>
      <w:hyperlink r:id="rId56" w:history="1">
        <w:r w:rsidRPr="002C7012">
          <w:rPr>
            <w:rFonts w:ascii="Times New Roman" w:eastAsia="Times New Roman" w:hAnsi="Times New Roman" w:cs="Times New Roman"/>
            <w:b/>
            <w:i/>
            <w:sz w:val="22"/>
            <w:szCs w:val="22"/>
            <w:u w:val="single"/>
            <w:lang w:eastAsia="ru-RU"/>
          </w:rPr>
          <w:t>https://www.rosseti-kuban.ru/aktsioneram-i-investoram/raskrytie-informatsii/finansovaya-informatsiya-i-otchetnost/otchetnost-rsbu/</w:t>
        </w:r>
      </w:hyperlink>
      <w:r w:rsidR="00483085" w:rsidRPr="002C7012">
        <w:rPr>
          <w:rFonts w:ascii="Times New Roman" w:eastAsia="Times New Roman" w:hAnsi="Times New Roman" w:cs="Times New Roman"/>
          <w:b/>
          <w:i/>
          <w:sz w:val="22"/>
          <w:szCs w:val="22"/>
          <w:u w:val="single"/>
          <w:lang w:eastAsia="ru-RU"/>
        </w:rPr>
        <w:t>.</w:t>
      </w:r>
    </w:p>
    <w:bookmarkEnd w:id="127"/>
    <w:p w:rsidR="007C30BF" w:rsidRPr="00F25C96" w:rsidRDefault="007C30BF">
      <w:pPr>
        <w:rPr>
          <w:rFonts w:ascii="Times New Roman" w:hAnsi="Times New Roman" w:cs="Times New Roman"/>
          <w:sz w:val="22"/>
          <w:szCs w:val="22"/>
        </w:rPr>
      </w:pPr>
    </w:p>
    <w:sectPr w:rsidR="007C30BF" w:rsidRPr="00F25C96" w:rsidSect="006F65BC">
      <w:pgSz w:w="11906" w:h="16838"/>
      <w:pgMar w:top="851" w:right="851" w:bottom="567" w:left="1701"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C9" w:rsidRDefault="004178C9" w:rsidP="00D66AD4">
      <w:pPr>
        <w:spacing w:after="0" w:line="240" w:lineRule="auto"/>
      </w:pPr>
      <w:r>
        <w:separator/>
      </w:r>
    </w:p>
  </w:endnote>
  <w:endnote w:type="continuationSeparator" w:id="0">
    <w:p w:rsidR="004178C9" w:rsidRDefault="004178C9" w:rsidP="00D6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C9" w:rsidRDefault="004178C9" w:rsidP="00D66AD4">
      <w:pPr>
        <w:spacing w:after="0" w:line="240" w:lineRule="auto"/>
      </w:pPr>
      <w:r>
        <w:separator/>
      </w:r>
    </w:p>
  </w:footnote>
  <w:footnote w:type="continuationSeparator" w:id="0">
    <w:p w:rsidR="004178C9" w:rsidRDefault="004178C9" w:rsidP="00D66AD4">
      <w:pPr>
        <w:spacing w:after="0" w:line="240" w:lineRule="auto"/>
      </w:pPr>
      <w:r>
        <w:continuationSeparator/>
      </w:r>
    </w:p>
  </w:footnote>
  <w:footnote w:id="1">
    <w:p w:rsidR="009931BE" w:rsidRDefault="009931BE" w:rsidP="00684C49">
      <w:pPr>
        <w:pStyle w:val="a7"/>
      </w:pPr>
      <w:r>
        <w:rPr>
          <w:rStyle w:val="a9"/>
        </w:rPr>
        <w:footnoteRef/>
      </w:r>
      <w:r>
        <w:t xml:space="preserve"> </w:t>
      </w:r>
      <w:r w:rsidRPr="00824FED">
        <w:t>Положение об информационной политике Общества опубликовано на сайте ПАО «Россети Кубань» в разделе «</w:t>
      </w:r>
      <w:hyperlink r:id="rId1" w:history="1">
        <w:r w:rsidRPr="00824FED">
          <w:rPr>
            <w:rStyle w:val="af7"/>
          </w:rPr>
          <w:t>О Компании / Учредительные и внутренние документы</w:t>
        </w:r>
      </w:hyperlink>
      <w:r w:rsidRPr="00824FED">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217749"/>
      <w:docPartObj>
        <w:docPartGallery w:val="Page Numbers (Top of Page)"/>
        <w:docPartUnique/>
      </w:docPartObj>
    </w:sdtPr>
    <w:sdtEndPr/>
    <w:sdtContent>
      <w:p w:rsidR="009931BE" w:rsidRDefault="009931BE">
        <w:pPr>
          <w:pStyle w:val="a3"/>
          <w:jc w:val="center"/>
        </w:pPr>
        <w:r>
          <w:fldChar w:fldCharType="begin"/>
        </w:r>
        <w:r>
          <w:instrText>PAGE   \* MERGEFORMAT</w:instrText>
        </w:r>
        <w:r>
          <w:fldChar w:fldCharType="separate"/>
        </w:r>
        <w:r w:rsidR="00140838">
          <w:rPr>
            <w:noProof/>
          </w:rPr>
          <w:t>3</w:t>
        </w:r>
        <w:r>
          <w:fldChar w:fldCharType="end"/>
        </w:r>
      </w:p>
    </w:sdtContent>
  </w:sdt>
  <w:p w:rsidR="009931BE" w:rsidRPr="001F1E62" w:rsidRDefault="009931BE" w:rsidP="00276A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101"/>
      </w:pPr>
      <w:rPr>
        <w:rFonts w:ascii="Times New Roman" w:hAnsi="Times New Roman" w:cs="Times New Roman"/>
        <w:b w:val="0"/>
        <w:bCs w:val="0"/>
        <w:w w:val="59"/>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4"/>
      <w:numFmt w:val="decimal"/>
      <w:lvlText w:val="%1"/>
      <w:lvlJc w:val="left"/>
      <w:pPr>
        <w:ind w:hanging="149"/>
      </w:pPr>
      <w:rPr>
        <w:rFonts w:ascii="Times New Roman" w:hAnsi="Times New Roman" w:cs="Times New Roman"/>
        <w:b w:val="0"/>
        <w:bCs w:val="0"/>
        <w:w w:val="96"/>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decimal"/>
      <w:lvlText w:val="%1"/>
      <w:lvlJc w:val="left"/>
      <w:pPr>
        <w:ind w:hanging="173"/>
      </w:pPr>
      <w:rPr>
        <w:rFonts w:ascii="Arial" w:hAnsi="Arial" w:cs="Arial"/>
        <w:b w:val="0"/>
        <w:bCs w:val="0"/>
        <w:w w:val="86"/>
        <w:position w:val="9"/>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1512B5A"/>
    <w:multiLevelType w:val="hybridMultilevel"/>
    <w:tmpl w:val="583AFAF8"/>
    <w:lvl w:ilvl="0" w:tplc="DD9090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2BF7EB5"/>
    <w:multiLevelType w:val="hybridMultilevel"/>
    <w:tmpl w:val="8D3A5648"/>
    <w:lvl w:ilvl="0" w:tplc="367481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3284121"/>
    <w:multiLevelType w:val="multilevel"/>
    <w:tmpl w:val="2D36FF40"/>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640" w:hanging="144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2000" w:hanging="1800"/>
      </w:pPr>
      <w:rPr>
        <w:rFonts w:cs="Times New Roman" w:hint="default"/>
        <w:b/>
        <w:i/>
      </w:rPr>
    </w:lvl>
  </w:abstractNum>
  <w:abstractNum w:abstractNumId="6">
    <w:nsid w:val="04003490"/>
    <w:multiLevelType w:val="hybridMultilevel"/>
    <w:tmpl w:val="99E09E64"/>
    <w:lvl w:ilvl="0" w:tplc="FD66F8CE">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7">
    <w:nsid w:val="08D46F7E"/>
    <w:multiLevelType w:val="hybridMultilevel"/>
    <w:tmpl w:val="F620E1E2"/>
    <w:lvl w:ilvl="0" w:tplc="D8A82DC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0A1A88"/>
    <w:multiLevelType w:val="hybridMultilevel"/>
    <w:tmpl w:val="12A80F42"/>
    <w:lvl w:ilvl="0" w:tplc="0419000D">
      <w:start w:val="1"/>
      <w:numFmt w:val="bullet"/>
      <w:lvlText w:val=""/>
      <w:lvlJc w:val="left"/>
      <w:pPr>
        <w:ind w:left="1080" w:hanging="360"/>
      </w:pPr>
      <w:rPr>
        <w:rFonts w:ascii="Wingdings" w:hAnsi="Wingdings"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FC81EBA"/>
    <w:multiLevelType w:val="multilevel"/>
    <w:tmpl w:val="82B82D8E"/>
    <w:lvl w:ilvl="0">
      <w:start w:val="1"/>
      <w:numFmt w:val="decimal"/>
      <w:pStyle w:val="H1"/>
      <w:lvlText w:val="%1"/>
      <w:lvlJc w:val="left"/>
      <w:pPr>
        <w:tabs>
          <w:tab w:val="num" w:pos="567"/>
        </w:tabs>
      </w:pPr>
      <w:rPr>
        <w:rFonts w:cs="Times New Roman" w:hint="default"/>
        <w:b/>
        <w:i w:val="0"/>
        <w:sz w:val="22"/>
        <w:szCs w:val="22"/>
      </w:rPr>
    </w:lvl>
    <w:lvl w:ilvl="1">
      <w:start w:val="1"/>
      <w:numFmt w:val="russianLower"/>
      <w:pStyle w:val="H2"/>
      <w:lvlText w:val="(%2)"/>
      <w:lvlJc w:val="left"/>
      <w:pPr>
        <w:tabs>
          <w:tab w:val="num" w:pos="567"/>
        </w:tabs>
      </w:pPr>
      <w:rPr>
        <w:rFonts w:cs="Times New Roman" w:hint="default"/>
        <w:b/>
        <w:i/>
        <w:sz w:val="22"/>
        <w:szCs w:val="22"/>
      </w:rPr>
    </w:lvl>
    <w:lvl w:ilvl="2">
      <w:start w:val="1"/>
      <w:numFmt w:val="lowerRoman"/>
      <w:lvlText w:val="%3."/>
      <w:lvlJc w:val="left"/>
      <w:pPr>
        <w:ind w:left="2160" w:hanging="459"/>
      </w:pPr>
      <w:rPr>
        <w:rFonts w:cs="Times New Roman" w:hint="default"/>
        <w:b/>
        <w:i/>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12F023BB"/>
    <w:multiLevelType w:val="hybridMultilevel"/>
    <w:tmpl w:val="08F853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5504C46"/>
    <w:multiLevelType w:val="hybridMultilevel"/>
    <w:tmpl w:val="C2A4BD88"/>
    <w:lvl w:ilvl="0" w:tplc="7D9C30D2">
      <w:start w:val="1"/>
      <w:numFmt w:val="decimal"/>
      <w:lvlText w:val="%1)"/>
      <w:lvlJc w:val="left"/>
      <w:pPr>
        <w:ind w:left="781" w:hanging="240"/>
      </w:pPr>
      <w:rPr>
        <w:rFonts w:ascii="Times New Roman" w:eastAsia="Times New Roman" w:hAnsi="Times New Roman" w:cs="Times New Roman" w:hint="default"/>
        <w:b/>
        <w:bCs/>
        <w:i/>
        <w:iCs/>
        <w:w w:val="100"/>
        <w:sz w:val="22"/>
        <w:szCs w:val="22"/>
      </w:rPr>
    </w:lvl>
    <w:lvl w:ilvl="1" w:tplc="6186C576">
      <w:numFmt w:val="bullet"/>
      <w:lvlText w:val="•"/>
      <w:lvlJc w:val="left"/>
      <w:pPr>
        <w:ind w:left="1746" w:hanging="240"/>
      </w:pPr>
      <w:rPr>
        <w:rFonts w:hint="default"/>
      </w:rPr>
    </w:lvl>
    <w:lvl w:ilvl="2" w:tplc="B8E60242">
      <w:numFmt w:val="bullet"/>
      <w:lvlText w:val="•"/>
      <w:lvlJc w:val="left"/>
      <w:pPr>
        <w:ind w:left="2713" w:hanging="240"/>
      </w:pPr>
      <w:rPr>
        <w:rFonts w:hint="default"/>
      </w:rPr>
    </w:lvl>
    <w:lvl w:ilvl="3" w:tplc="DA70A942">
      <w:numFmt w:val="bullet"/>
      <w:lvlText w:val="•"/>
      <w:lvlJc w:val="left"/>
      <w:pPr>
        <w:ind w:left="3679" w:hanging="240"/>
      </w:pPr>
      <w:rPr>
        <w:rFonts w:hint="default"/>
      </w:rPr>
    </w:lvl>
    <w:lvl w:ilvl="4" w:tplc="F75415F2">
      <w:numFmt w:val="bullet"/>
      <w:lvlText w:val="•"/>
      <w:lvlJc w:val="left"/>
      <w:pPr>
        <w:ind w:left="4646" w:hanging="240"/>
      </w:pPr>
      <w:rPr>
        <w:rFonts w:hint="default"/>
      </w:rPr>
    </w:lvl>
    <w:lvl w:ilvl="5" w:tplc="5F62906C">
      <w:numFmt w:val="bullet"/>
      <w:lvlText w:val="•"/>
      <w:lvlJc w:val="left"/>
      <w:pPr>
        <w:ind w:left="5613" w:hanging="240"/>
      </w:pPr>
      <w:rPr>
        <w:rFonts w:hint="default"/>
      </w:rPr>
    </w:lvl>
    <w:lvl w:ilvl="6" w:tplc="04AE0978">
      <w:numFmt w:val="bullet"/>
      <w:lvlText w:val="•"/>
      <w:lvlJc w:val="left"/>
      <w:pPr>
        <w:ind w:left="6579" w:hanging="240"/>
      </w:pPr>
      <w:rPr>
        <w:rFonts w:hint="default"/>
      </w:rPr>
    </w:lvl>
    <w:lvl w:ilvl="7" w:tplc="BEE6F5B8">
      <w:numFmt w:val="bullet"/>
      <w:lvlText w:val="•"/>
      <w:lvlJc w:val="left"/>
      <w:pPr>
        <w:ind w:left="7546" w:hanging="240"/>
      </w:pPr>
      <w:rPr>
        <w:rFonts w:hint="default"/>
      </w:rPr>
    </w:lvl>
    <w:lvl w:ilvl="8" w:tplc="4238D062">
      <w:numFmt w:val="bullet"/>
      <w:lvlText w:val="•"/>
      <w:lvlJc w:val="left"/>
      <w:pPr>
        <w:ind w:left="8513" w:hanging="240"/>
      </w:pPr>
      <w:rPr>
        <w:rFonts w:hint="default"/>
      </w:rPr>
    </w:lvl>
  </w:abstractNum>
  <w:abstractNum w:abstractNumId="12">
    <w:nsid w:val="1697531F"/>
    <w:multiLevelType w:val="hybridMultilevel"/>
    <w:tmpl w:val="1ACEAB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6AE3A10"/>
    <w:multiLevelType w:val="hybridMultilevel"/>
    <w:tmpl w:val="0F1C0D58"/>
    <w:lvl w:ilvl="0" w:tplc="2C5C37B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17350A58"/>
    <w:multiLevelType w:val="hybridMultilevel"/>
    <w:tmpl w:val="DB5A92A0"/>
    <w:lvl w:ilvl="0" w:tplc="9E10368A">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5">
    <w:nsid w:val="1D2674B5"/>
    <w:multiLevelType w:val="multilevel"/>
    <w:tmpl w:val="2DD8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DC747A"/>
    <w:multiLevelType w:val="hybridMultilevel"/>
    <w:tmpl w:val="EABA89B4"/>
    <w:lvl w:ilvl="0" w:tplc="51F0BD0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7">
    <w:nsid w:val="31FF35FF"/>
    <w:multiLevelType w:val="hybridMultilevel"/>
    <w:tmpl w:val="6FA46D78"/>
    <w:lvl w:ilvl="0" w:tplc="41EC6564">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A73685"/>
    <w:multiLevelType w:val="hybridMultilevel"/>
    <w:tmpl w:val="9C366D98"/>
    <w:lvl w:ilvl="0" w:tplc="A7F87ED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B81107"/>
    <w:multiLevelType w:val="hybridMultilevel"/>
    <w:tmpl w:val="D570B5BA"/>
    <w:lvl w:ilvl="0" w:tplc="A382434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B710B8"/>
    <w:multiLevelType w:val="hybridMultilevel"/>
    <w:tmpl w:val="229E512A"/>
    <w:lvl w:ilvl="0" w:tplc="A3824348">
      <w:start w:val="1"/>
      <w:numFmt w:val="bullet"/>
      <w:lvlText w:val="-"/>
      <w:lvlJc w:val="left"/>
      <w:pPr>
        <w:ind w:left="1146" w:hanging="360"/>
      </w:pPr>
      <w:rPr>
        <w:rFonts w:ascii="Sylfaen" w:hAnsi="Sylfae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8D6303C"/>
    <w:multiLevelType w:val="hybridMultilevel"/>
    <w:tmpl w:val="9ED00B70"/>
    <w:lvl w:ilvl="0" w:tplc="F71486E0">
      <w:start w:val="1"/>
      <w:numFmt w:val="decimal"/>
      <w:lvlText w:val="%1)"/>
      <w:lvlJc w:val="left"/>
      <w:pPr>
        <w:ind w:left="618" w:hanging="360"/>
      </w:pPr>
      <w:rPr>
        <w:rFonts w:cs="Times New Roman" w:hint="default"/>
      </w:rPr>
    </w:lvl>
    <w:lvl w:ilvl="1" w:tplc="04190019" w:tentative="1">
      <w:start w:val="1"/>
      <w:numFmt w:val="lowerLetter"/>
      <w:lvlText w:val="%2."/>
      <w:lvlJc w:val="left"/>
      <w:pPr>
        <w:ind w:left="1338" w:hanging="360"/>
      </w:pPr>
      <w:rPr>
        <w:rFonts w:cs="Times New Roman"/>
      </w:rPr>
    </w:lvl>
    <w:lvl w:ilvl="2" w:tplc="0419001B" w:tentative="1">
      <w:start w:val="1"/>
      <w:numFmt w:val="lowerRoman"/>
      <w:lvlText w:val="%3."/>
      <w:lvlJc w:val="right"/>
      <w:pPr>
        <w:ind w:left="2058" w:hanging="180"/>
      </w:pPr>
      <w:rPr>
        <w:rFonts w:cs="Times New Roman"/>
      </w:rPr>
    </w:lvl>
    <w:lvl w:ilvl="3" w:tplc="0419000F" w:tentative="1">
      <w:start w:val="1"/>
      <w:numFmt w:val="decimal"/>
      <w:lvlText w:val="%4."/>
      <w:lvlJc w:val="left"/>
      <w:pPr>
        <w:ind w:left="2778" w:hanging="360"/>
      </w:pPr>
      <w:rPr>
        <w:rFonts w:cs="Times New Roman"/>
      </w:rPr>
    </w:lvl>
    <w:lvl w:ilvl="4" w:tplc="04190019" w:tentative="1">
      <w:start w:val="1"/>
      <w:numFmt w:val="lowerLetter"/>
      <w:lvlText w:val="%5."/>
      <w:lvlJc w:val="left"/>
      <w:pPr>
        <w:ind w:left="3498" w:hanging="360"/>
      </w:pPr>
      <w:rPr>
        <w:rFonts w:cs="Times New Roman"/>
      </w:rPr>
    </w:lvl>
    <w:lvl w:ilvl="5" w:tplc="0419001B" w:tentative="1">
      <w:start w:val="1"/>
      <w:numFmt w:val="lowerRoman"/>
      <w:lvlText w:val="%6."/>
      <w:lvlJc w:val="right"/>
      <w:pPr>
        <w:ind w:left="4218" w:hanging="180"/>
      </w:pPr>
      <w:rPr>
        <w:rFonts w:cs="Times New Roman"/>
      </w:rPr>
    </w:lvl>
    <w:lvl w:ilvl="6" w:tplc="0419000F" w:tentative="1">
      <w:start w:val="1"/>
      <w:numFmt w:val="decimal"/>
      <w:lvlText w:val="%7."/>
      <w:lvlJc w:val="left"/>
      <w:pPr>
        <w:ind w:left="4938" w:hanging="360"/>
      </w:pPr>
      <w:rPr>
        <w:rFonts w:cs="Times New Roman"/>
      </w:rPr>
    </w:lvl>
    <w:lvl w:ilvl="7" w:tplc="04190019" w:tentative="1">
      <w:start w:val="1"/>
      <w:numFmt w:val="lowerLetter"/>
      <w:lvlText w:val="%8."/>
      <w:lvlJc w:val="left"/>
      <w:pPr>
        <w:ind w:left="5658" w:hanging="360"/>
      </w:pPr>
      <w:rPr>
        <w:rFonts w:cs="Times New Roman"/>
      </w:rPr>
    </w:lvl>
    <w:lvl w:ilvl="8" w:tplc="0419001B" w:tentative="1">
      <w:start w:val="1"/>
      <w:numFmt w:val="lowerRoman"/>
      <w:lvlText w:val="%9."/>
      <w:lvlJc w:val="right"/>
      <w:pPr>
        <w:ind w:left="6378" w:hanging="180"/>
      </w:pPr>
      <w:rPr>
        <w:rFonts w:cs="Times New Roman"/>
      </w:rPr>
    </w:lvl>
  </w:abstractNum>
  <w:abstractNum w:abstractNumId="22">
    <w:nsid w:val="394725B6"/>
    <w:multiLevelType w:val="hybridMultilevel"/>
    <w:tmpl w:val="E5F69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8D1618"/>
    <w:multiLevelType w:val="hybridMultilevel"/>
    <w:tmpl w:val="A6942E5E"/>
    <w:lvl w:ilvl="0" w:tplc="2292B80C">
      <w:numFmt w:val="bullet"/>
      <w:lvlText w:val="-"/>
      <w:lvlJc w:val="left"/>
      <w:pPr>
        <w:ind w:left="258" w:hanging="176"/>
      </w:pPr>
      <w:rPr>
        <w:rFonts w:ascii="Times New Roman" w:eastAsia="Times New Roman" w:hAnsi="Times New Roman" w:hint="default"/>
        <w:b/>
        <w:i/>
        <w:w w:val="100"/>
        <w:sz w:val="22"/>
      </w:rPr>
    </w:lvl>
    <w:lvl w:ilvl="1" w:tplc="5CE2BD38">
      <w:numFmt w:val="bullet"/>
      <w:lvlText w:val="•"/>
      <w:lvlJc w:val="left"/>
      <w:pPr>
        <w:ind w:left="1278" w:hanging="176"/>
      </w:pPr>
      <w:rPr>
        <w:rFonts w:hint="default"/>
      </w:rPr>
    </w:lvl>
    <w:lvl w:ilvl="2" w:tplc="AAF63630">
      <w:numFmt w:val="bullet"/>
      <w:lvlText w:val="•"/>
      <w:lvlJc w:val="left"/>
      <w:pPr>
        <w:ind w:left="2297" w:hanging="176"/>
      </w:pPr>
      <w:rPr>
        <w:rFonts w:hint="default"/>
      </w:rPr>
    </w:lvl>
    <w:lvl w:ilvl="3" w:tplc="356CC9E6">
      <w:numFmt w:val="bullet"/>
      <w:lvlText w:val="•"/>
      <w:lvlJc w:val="left"/>
      <w:pPr>
        <w:ind w:left="3315" w:hanging="176"/>
      </w:pPr>
      <w:rPr>
        <w:rFonts w:hint="default"/>
      </w:rPr>
    </w:lvl>
    <w:lvl w:ilvl="4" w:tplc="2A86C160">
      <w:numFmt w:val="bullet"/>
      <w:lvlText w:val="•"/>
      <w:lvlJc w:val="left"/>
      <w:pPr>
        <w:ind w:left="4334" w:hanging="176"/>
      </w:pPr>
      <w:rPr>
        <w:rFonts w:hint="default"/>
      </w:rPr>
    </w:lvl>
    <w:lvl w:ilvl="5" w:tplc="31609AA2">
      <w:numFmt w:val="bullet"/>
      <w:lvlText w:val="•"/>
      <w:lvlJc w:val="left"/>
      <w:pPr>
        <w:ind w:left="5353" w:hanging="176"/>
      </w:pPr>
      <w:rPr>
        <w:rFonts w:hint="default"/>
      </w:rPr>
    </w:lvl>
    <w:lvl w:ilvl="6" w:tplc="CB90EEC2">
      <w:numFmt w:val="bullet"/>
      <w:lvlText w:val="•"/>
      <w:lvlJc w:val="left"/>
      <w:pPr>
        <w:ind w:left="6371" w:hanging="176"/>
      </w:pPr>
      <w:rPr>
        <w:rFonts w:hint="default"/>
      </w:rPr>
    </w:lvl>
    <w:lvl w:ilvl="7" w:tplc="0C06C5B6">
      <w:numFmt w:val="bullet"/>
      <w:lvlText w:val="•"/>
      <w:lvlJc w:val="left"/>
      <w:pPr>
        <w:ind w:left="7390" w:hanging="176"/>
      </w:pPr>
      <w:rPr>
        <w:rFonts w:hint="default"/>
      </w:rPr>
    </w:lvl>
    <w:lvl w:ilvl="8" w:tplc="7CCAE866">
      <w:numFmt w:val="bullet"/>
      <w:lvlText w:val="•"/>
      <w:lvlJc w:val="left"/>
      <w:pPr>
        <w:ind w:left="8409" w:hanging="176"/>
      </w:pPr>
      <w:rPr>
        <w:rFonts w:hint="default"/>
      </w:rPr>
    </w:lvl>
  </w:abstractNum>
  <w:abstractNum w:abstractNumId="24">
    <w:nsid w:val="3AB331C2"/>
    <w:multiLevelType w:val="multilevel"/>
    <w:tmpl w:val="DCCE6686"/>
    <w:lvl w:ilvl="0">
      <w:start w:val="1"/>
      <w:numFmt w:val="decimal"/>
      <w:lvlText w:val="%1."/>
      <w:lvlJc w:val="left"/>
      <w:pPr>
        <w:ind w:left="720" w:hanging="360"/>
      </w:pPr>
      <w:rPr>
        <w:rFonts w:cs="Times New Roman"/>
      </w:rPr>
    </w:lvl>
    <w:lvl w:ilvl="1">
      <w:start w:val="7"/>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5">
    <w:nsid w:val="425E5401"/>
    <w:multiLevelType w:val="hybridMultilevel"/>
    <w:tmpl w:val="43EAEAD8"/>
    <w:lvl w:ilvl="0" w:tplc="E16EED6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nsid w:val="4F0C516F"/>
    <w:multiLevelType w:val="hybridMultilevel"/>
    <w:tmpl w:val="CD84EC20"/>
    <w:lvl w:ilvl="0" w:tplc="1AA8FD2E">
      <w:start w:val="1"/>
      <w:numFmt w:val="bullet"/>
      <w:lvlText w:val="−"/>
      <w:lvlJc w:val="left"/>
      <w:pPr>
        <w:ind w:left="1146" w:hanging="360"/>
      </w:pPr>
      <w:rPr>
        <w:rFonts w:ascii="Calibri" w:hAnsi="Calibri" w:hint="default"/>
      </w:rPr>
    </w:lvl>
    <w:lvl w:ilvl="1" w:tplc="1AA8FD2E">
      <w:start w:val="1"/>
      <w:numFmt w:val="bullet"/>
      <w:lvlText w:val="−"/>
      <w:lvlJc w:val="left"/>
      <w:pPr>
        <w:ind w:left="2271" w:hanging="765"/>
      </w:pPr>
      <w:rPr>
        <w:rFonts w:ascii="Calibri" w:hAnsi="Calibri"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39C3CFA"/>
    <w:multiLevelType w:val="hybridMultilevel"/>
    <w:tmpl w:val="F24604D6"/>
    <w:lvl w:ilvl="0" w:tplc="0C162992">
      <w:start w:val="1"/>
      <w:numFmt w:val="bullet"/>
      <w:lvlText w:val=""/>
      <w:lvlJc w:val="left"/>
      <w:pPr>
        <w:tabs>
          <w:tab w:val="num" w:pos="1980"/>
        </w:tabs>
        <w:ind w:left="1980" w:hanging="360"/>
      </w:pPr>
      <w:rPr>
        <w:rFonts w:ascii="Symbol" w:hAnsi="Symbol" w:hint="default"/>
        <w:b w:val="0"/>
        <w:i w:val="0"/>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4B6004C"/>
    <w:multiLevelType w:val="hybridMultilevel"/>
    <w:tmpl w:val="8B747B9E"/>
    <w:lvl w:ilvl="0" w:tplc="318AF32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nsid w:val="54D47F27"/>
    <w:multiLevelType w:val="hybridMultilevel"/>
    <w:tmpl w:val="75800ABA"/>
    <w:lvl w:ilvl="0" w:tplc="EB9A007E">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68E3D46"/>
    <w:multiLevelType w:val="hybridMultilevel"/>
    <w:tmpl w:val="0358AF0E"/>
    <w:lvl w:ilvl="0" w:tplc="B6705D1A">
      <w:start w:val="1"/>
      <w:numFmt w:val="decimal"/>
      <w:lvlText w:val="%1."/>
      <w:lvlJc w:val="left"/>
      <w:pPr>
        <w:ind w:left="223" w:hanging="360"/>
      </w:pPr>
      <w:rPr>
        <w:rFonts w:hint="default"/>
      </w:rPr>
    </w:lvl>
    <w:lvl w:ilvl="1" w:tplc="04190019" w:tentative="1">
      <w:start w:val="1"/>
      <w:numFmt w:val="lowerLetter"/>
      <w:lvlText w:val="%2."/>
      <w:lvlJc w:val="left"/>
      <w:pPr>
        <w:ind w:left="943" w:hanging="360"/>
      </w:pPr>
    </w:lvl>
    <w:lvl w:ilvl="2" w:tplc="0419001B" w:tentative="1">
      <w:start w:val="1"/>
      <w:numFmt w:val="lowerRoman"/>
      <w:lvlText w:val="%3."/>
      <w:lvlJc w:val="right"/>
      <w:pPr>
        <w:ind w:left="1663" w:hanging="180"/>
      </w:pPr>
    </w:lvl>
    <w:lvl w:ilvl="3" w:tplc="0419000F" w:tentative="1">
      <w:start w:val="1"/>
      <w:numFmt w:val="decimal"/>
      <w:lvlText w:val="%4."/>
      <w:lvlJc w:val="left"/>
      <w:pPr>
        <w:ind w:left="2383" w:hanging="360"/>
      </w:pPr>
    </w:lvl>
    <w:lvl w:ilvl="4" w:tplc="04190019" w:tentative="1">
      <w:start w:val="1"/>
      <w:numFmt w:val="lowerLetter"/>
      <w:lvlText w:val="%5."/>
      <w:lvlJc w:val="left"/>
      <w:pPr>
        <w:ind w:left="3103" w:hanging="360"/>
      </w:pPr>
    </w:lvl>
    <w:lvl w:ilvl="5" w:tplc="0419001B" w:tentative="1">
      <w:start w:val="1"/>
      <w:numFmt w:val="lowerRoman"/>
      <w:lvlText w:val="%6."/>
      <w:lvlJc w:val="right"/>
      <w:pPr>
        <w:ind w:left="3823" w:hanging="180"/>
      </w:pPr>
    </w:lvl>
    <w:lvl w:ilvl="6" w:tplc="0419000F" w:tentative="1">
      <w:start w:val="1"/>
      <w:numFmt w:val="decimal"/>
      <w:lvlText w:val="%7."/>
      <w:lvlJc w:val="left"/>
      <w:pPr>
        <w:ind w:left="4543" w:hanging="360"/>
      </w:pPr>
    </w:lvl>
    <w:lvl w:ilvl="7" w:tplc="04190019" w:tentative="1">
      <w:start w:val="1"/>
      <w:numFmt w:val="lowerLetter"/>
      <w:lvlText w:val="%8."/>
      <w:lvlJc w:val="left"/>
      <w:pPr>
        <w:ind w:left="5263" w:hanging="360"/>
      </w:pPr>
    </w:lvl>
    <w:lvl w:ilvl="8" w:tplc="0419001B" w:tentative="1">
      <w:start w:val="1"/>
      <w:numFmt w:val="lowerRoman"/>
      <w:lvlText w:val="%9."/>
      <w:lvlJc w:val="right"/>
      <w:pPr>
        <w:ind w:left="5983" w:hanging="180"/>
      </w:pPr>
    </w:lvl>
  </w:abstractNum>
  <w:abstractNum w:abstractNumId="31">
    <w:nsid w:val="5B26163C"/>
    <w:multiLevelType w:val="hybridMultilevel"/>
    <w:tmpl w:val="469A1262"/>
    <w:lvl w:ilvl="0" w:tplc="8B222882">
      <w:start w:val="1"/>
      <w:numFmt w:val="decimal"/>
      <w:lvlText w:val="%1."/>
      <w:lvlJc w:val="left"/>
      <w:pPr>
        <w:ind w:left="258" w:hanging="425"/>
      </w:pPr>
      <w:rPr>
        <w:rFonts w:ascii="Times New Roman" w:eastAsia="Times New Roman" w:hAnsi="Times New Roman" w:cs="Times New Roman" w:hint="default"/>
        <w:b/>
        <w:bCs/>
        <w:i/>
        <w:iCs/>
        <w:w w:val="100"/>
        <w:sz w:val="22"/>
        <w:szCs w:val="22"/>
      </w:rPr>
    </w:lvl>
    <w:lvl w:ilvl="1" w:tplc="66F8A6A2">
      <w:numFmt w:val="bullet"/>
      <w:lvlText w:val="•"/>
      <w:lvlJc w:val="left"/>
      <w:pPr>
        <w:ind w:left="1278" w:hanging="425"/>
      </w:pPr>
      <w:rPr>
        <w:rFonts w:hint="default"/>
      </w:rPr>
    </w:lvl>
    <w:lvl w:ilvl="2" w:tplc="0A84EA4A">
      <w:numFmt w:val="bullet"/>
      <w:lvlText w:val="•"/>
      <w:lvlJc w:val="left"/>
      <w:pPr>
        <w:ind w:left="2297" w:hanging="425"/>
      </w:pPr>
      <w:rPr>
        <w:rFonts w:hint="default"/>
      </w:rPr>
    </w:lvl>
    <w:lvl w:ilvl="3" w:tplc="D4D8FDC2">
      <w:numFmt w:val="bullet"/>
      <w:lvlText w:val="•"/>
      <w:lvlJc w:val="left"/>
      <w:pPr>
        <w:ind w:left="3315" w:hanging="425"/>
      </w:pPr>
      <w:rPr>
        <w:rFonts w:hint="default"/>
      </w:rPr>
    </w:lvl>
    <w:lvl w:ilvl="4" w:tplc="9BAEDC2C">
      <w:numFmt w:val="bullet"/>
      <w:lvlText w:val="•"/>
      <w:lvlJc w:val="left"/>
      <w:pPr>
        <w:ind w:left="4334" w:hanging="425"/>
      </w:pPr>
      <w:rPr>
        <w:rFonts w:hint="default"/>
      </w:rPr>
    </w:lvl>
    <w:lvl w:ilvl="5" w:tplc="3DF2FB54">
      <w:numFmt w:val="bullet"/>
      <w:lvlText w:val="•"/>
      <w:lvlJc w:val="left"/>
      <w:pPr>
        <w:ind w:left="5353" w:hanging="425"/>
      </w:pPr>
      <w:rPr>
        <w:rFonts w:hint="default"/>
      </w:rPr>
    </w:lvl>
    <w:lvl w:ilvl="6" w:tplc="673CC862">
      <w:numFmt w:val="bullet"/>
      <w:lvlText w:val="•"/>
      <w:lvlJc w:val="left"/>
      <w:pPr>
        <w:ind w:left="6371" w:hanging="425"/>
      </w:pPr>
      <w:rPr>
        <w:rFonts w:hint="default"/>
      </w:rPr>
    </w:lvl>
    <w:lvl w:ilvl="7" w:tplc="11A2B260">
      <w:numFmt w:val="bullet"/>
      <w:lvlText w:val="•"/>
      <w:lvlJc w:val="left"/>
      <w:pPr>
        <w:ind w:left="7390" w:hanging="425"/>
      </w:pPr>
      <w:rPr>
        <w:rFonts w:hint="default"/>
      </w:rPr>
    </w:lvl>
    <w:lvl w:ilvl="8" w:tplc="C2BC452E">
      <w:numFmt w:val="bullet"/>
      <w:lvlText w:val="•"/>
      <w:lvlJc w:val="left"/>
      <w:pPr>
        <w:ind w:left="8409" w:hanging="425"/>
      </w:pPr>
      <w:rPr>
        <w:rFonts w:hint="default"/>
      </w:rPr>
    </w:lvl>
  </w:abstractNum>
  <w:abstractNum w:abstractNumId="32">
    <w:nsid w:val="5D916045"/>
    <w:multiLevelType w:val="hybridMultilevel"/>
    <w:tmpl w:val="C7F8F9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F4365F"/>
    <w:multiLevelType w:val="hybridMultilevel"/>
    <w:tmpl w:val="1C6CA6BE"/>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67230919"/>
    <w:multiLevelType w:val="hybridMultilevel"/>
    <w:tmpl w:val="6AE674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94E2356"/>
    <w:multiLevelType w:val="multilevel"/>
    <w:tmpl w:val="2D36FF40"/>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640" w:hanging="144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2000" w:hanging="1800"/>
      </w:pPr>
      <w:rPr>
        <w:rFonts w:cs="Times New Roman" w:hint="default"/>
        <w:b/>
        <w:i/>
      </w:rPr>
    </w:lvl>
  </w:abstractNum>
  <w:abstractNum w:abstractNumId="36">
    <w:nsid w:val="6A98075D"/>
    <w:multiLevelType w:val="hybridMultilevel"/>
    <w:tmpl w:val="64322E94"/>
    <w:lvl w:ilvl="0" w:tplc="367481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D256074"/>
    <w:multiLevelType w:val="hybridMultilevel"/>
    <w:tmpl w:val="CFC8DE96"/>
    <w:lvl w:ilvl="0" w:tplc="CFDCCEE6">
      <w:start w:val="1"/>
      <w:numFmt w:val="decimal"/>
      <w:lvlText w:val="%1)"/>
      <w:lvlJc w:val="left"/>
      <w:pPr>
        <w:ind w:left="618" w:hanging="360"/>
      </w:pPr>
      <w:rPr>
        <w:rFonts w:cs="Times New Roman" w:hint="default"/>
      </w:rPr>
    </w:lvl>
    <w:lvl w:ilvl="1" w:tplc="04190019" w:tentative="1">
      <w:start w:val="1"/>
      <w:numFmt w:val="lowerLetter"/>
      <w:lvlText w:val="%2."/>
      <w:lvlJc w:val="left"/>
      <w:pPr>
        <w:ind w:left="1338" w:hanging="360"/>
      </w:pPr>
      <w:rPr>
        <w:rFonts w:cs="Times New Roman"/>
      </w:rPr>
    </w:lvl>
    <w:lvl w:ilvl="2" w:tplc="0419001B" w:tentative="1">
      <w:start w:val="1"/>
      <w:numFmt w:val="lowerRoman"/>
      <w:lvlText w:val="%3."/>
      <w:lvlJc w:val="right"/>
      <w:pPr>
        <w:ind w:left="2058" w:hanging="180"/>
      </w:pPr>
      <w:rPr>
        <w:rFonts w:cs="Times New Roman"/>
      </w:rPr>
    </w:lvl>
    <w:lvl w:ilvl="3" w:tplc="0419000F" w:tentative="1">
      <w:start w:val="1"/>
      <w:numFmt w:val="decimal"/>
      <w:lvlText w:val="%4."/>
      <w:lvlJc w:val="left"/>
      <w:pPr>
        <w:ind w:left="2778" w:hanging="360"/>
      </w:pPr>
      <w:rPr>
        <w:rFonts w:cs="Times New Roman"/>
      </w:rPr>
    </w:lvl>
    <w:lvl w:ilvl="4" w:tplc="04190019" w:tentative="1">
      <w:start w:val="1"/>
      <w:numFmt w:val="lowerLetter"/>
      <w:lvlText w:val="%5."/>
      <w:lvlJc w:val="left"/>
      <w:pPr>
        <w:ind w:left="3498" w:hanging="360"/>
      </w:pPr>
      <w:rPr>
        <w:rFonts w:cs="Times New Roman"/>
      </w:rPr>
    </w:lvl>
    <w:lvl w:ilvl="5" w:tplc="0419001B" w:tentative="1">
      <w:start w:val="1"/>
      <w:numFmt w:val="lowerRoman"/>
      <w:lvlText w:val="%6."/>
      <w:lvlJc w:val="right"/>
      <w:pPr>
        <w:ind w:left="4218" w:hanging="180"/>
      </w:pPr>
      <w:rPr>
        <w:rFonts w:cs="Times New Roman"/>
      </w:rPr>
    </w:lvl>
    <w:lvl w:ilvl="6" w:tplc="0419000F" w:tentative="1">
      <w:start w:val="1"/>
      <w:numFmt w:val="decimal"/>
      <w:lvlText w:val="%7."/>
      <w:lvlJc w:val="left"/>
      <w:pPr>
        <w:ind w:left="4938" w:hanging="360"/>
      </w:pPr>
      <w:rPr>
        <w:rFonts w:cs="Times New Roman"/>
      </w:rPr>
    </w:lvl>
    <w:lvl w:ilvl="7" w:tplc="04190019" w:tentative="1">
      <w:start w:val="1"/>
      <w:numFmt w:val="lowerLetter"/>
      <w:lvlText w:val="%8."/>
      <w:lvlJc w:val="left"/>
      <w:pPr>
        <w:ind w:left="5658" w:hanging="360"/>
      </w:pPr>
      <w:rPr>
        <w:rFonts w:cs="Times New Roman"/>
      </w:rPr>
    </w:lvl>
    <w:lvl w:ilvl="8" w:tplc="0419001B" w:tentative="1">
      <w:start w:val="1"/>
      <w:numFmt w:val="lowerRoman"/>
      <w:lvlText w:val="%9."/>
      <w:lvlJc w:val="right"/>
      <w:pPr>
        <w:ind w:left="6378" w:hanging="180"/>
      </w:pPr>
      <w:rPr>
        <w:rFonts w:cs="Times New Roman"/>
      </w:rPr>
    </w:lvl>
  </w:abstractNum>
  <w:abstractNum w:abstractNumId="38">
    <w:nsid w:val="6EB55349"/>
    <w:multiLevelType w:val="hybridMultilevel"/>
    <w:tmpl w:val="66D0C22A"/>
    <w:lvl w:ilvl="0" w:tplc="1AA8FD2E">
      <w:start w:val="1"/>
      <w:numFmt w:val="bullet"/>
      <w:lvlText w:val="−"/>
      <w:lvlJc w:val="left"/>
      <w:pPr>
        <w:ind w:left="1146" w:hanging="360"/>
      </w:pPr>
      <w:rPr>
        <w:rFonts w:ascii="Calibri" w:hAnsi="Calibri" w:hint="default"/>
      </w:rPr>
    </w:lvl>
    <w:lvl w:ilvl="1" w:tplc="70609362">
      <w:numFmt w:val="bullet"/>
      <w:lvlText w:val="•"/>
      <w:lvlJc w:val="left"/>
      <w:pPr>
        <w:ind w:left="2271" w:hanging="765"/>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0BB0DA2"/>
    <w:multiLevelType w:val="hybridMultilevel"/>
    <w:tmpl w:val="7592C8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284032F"/>
    <w:multiLevelType w:val="hybridMultilevel"/>
    <w:tmpl w:val="C2362C86"/>
    <w:lvl w:ilvl="0" w:tplc="B11E5DF2">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hint="default"/>
      </w:rPr>
    </w:lvl>
    <w:lvl w:ilvl="8" w:tplc="04190005">
      <w:start w:val="1"/>
      <w:numFmt w:val="bullet"/>
      <w:lvlText w:val=""/>
      <w:lvlJc w:val="left"/>
      <w:pPr>
        <w:ind w:left="6338" w:hanging="360"/>
      </w:pPr>
      <w:rPr>
        <w:rFonts w:ascii="Wingdings" w:hAnsi="Wingdings" w:hint="default"/>
      </w:rPr>
    </w:lvl>
  </w:abstractNum>
  <w:abstractNum w:abstractNumId="41">
    <w:nsid w:val="76DD44B7"/>
    <w:multiLevelType w:val="hybridMultilevel"/>
    <w:tmpl w:val="E0B8966A"/>
    <w:lvl w:ilvl="0" w:tplc="F2E862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7C16ECA"/>
    <w:multiLevelType w:val="hybridMultilevel"/>
    <w:tmpl w:val="FF4ED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403B1C"/>
    <w:multiLevelType w:val="hybridMultilevel"/>
    <w:tmpl w:val="CCEAB600"/>
    <w:lvl w:ilvl="0" w:tplc="F6140BF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4">
    <w:nsid w:val="7D306C06"/>
    <w:multiLevelType w:val="hybridMultilevel"/>
    <w:tmpl w:val="E9C01C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D712123"/>
    <w:multiLevelType w:val="hybridMultilevel"/>
    <w:tmpl w:val="E1B43FB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7E6E179D"/>
    <w:multiLevelType w:val="hybridMultilevel"/>
    <w:tmpl w:val="44F4B80C"/>
    <w:lvl w:ilvl="0" w:tplc="6AA6E94C">
      <w:start w:val="1"/>
      <w:numFmt w:val="bullet"/>
      <w:lvlText w:val="-"/>
      <w:lvlJc w:val="left"/>
      <w:pPr>
        <w:tabs>
          <w:tab w:val="num" w:pos="704"/>
        </w:tabs>
        <w:ind w:left="-223" w:firstLine="567"/>
      </w:pPr>
      <w:rPr>
        <w:rFonts w:ascii="Times New Roman" w:hAnsi="Times New Roman" w:hint="default"/>
        <w:b/>
        <w:i w:val="0"/>
        <w:sz w:val="22"/>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7">
    <w:nsid w:val="7ED33522"/>
    <w:multiLevelType w:val="hybridMultilevel"/>
    <w:tmpl w:val="0358AF0E"/>
    <w:lvl w:ilvl="0" w:tplc="B6705D1A">
      <w:start w:val="1"/>
      <w:numFmt w:val="decimal"/>
      <w:lvlText w:val="%1."/>
      <w:lvlJc w:val="left"/>
      <w:pPr>
        <w:ind w:left="223" w:hanging="360"/>
      </w:pPr>
      <w:rPr>
        <w:rFonts w:hint="default"/>
      </w:rPr>
    </w:lvl>
    <w:lvl w:ilvl="1" w:tplc="04190019" w:tentative="1">
      <w:start w:val="1"/>
      <w:numFmt w:val="lowerLetter"/>
      <w:lvlText w:val="%2."/>
      <w:lvlJc w:val="left"/>
      <w:pPr>
        <w:ind w:left="943" w:hanging="360"/>
      </w:pPr>
    </w:lvl>
    <w:lvl w:ilvl="2" w:tplc="0419001B" w:tentative="1">
      <w:start w:val="1"/>
      <w:numFmt w:val="lowerRoman"/>
      <w:lvlText w:val="%3."/>
      <w:lvlJc w:val="right"/>
      <w:pPr>
        <w:ind w:left="1663" w:hanging="180"/>
      </w:pPr>
    </w:lvl>
    <w:lvl w:ilvl="3" w:tplc="0419000F" w:tentative="1">
      <w:start w:val="1"/>
      <w:numFmt w:val="decimal"/>
      <w:lvlText w:val="%4."/>
      <w:lvlJc w:val="left"/>
      <w:pPr>
        <w:ind w:left="2383" w:hanging="360"/>
      </w:pPr>
    </w:lvl>
    <w:lvl w:ilvl="4" w:tplc="04190019" w:tentative="1">
      <w:start w:val="1"/>
      <w:numFmt w:val="lowerLetter"/>
      <w:lvlText w:val="%5."/>
      <w:lvlJc w:val="left"/>
      <w:pPr>
        <w:ind w:left="3103" w:hanging="360"/>
      </w:pPr>
    </w:lvl>
    <w:lvl w:ilvl="5" w:tplc="0419001B" w:tentative="1">
      <w:start w:val="1"/>
      <w:numFmt w:val="lowerRoman"/>
      <w:lvlText w:val="%6."/>
      <w:lvlJc w:val="right"/>
      <w:pPr>
        <w:ind w:left="3823" w:hanging="180"/>
      </w:pPr>
    </w:lvl>
    <w:lvl w:ilvl="6" w:tplc="0419000F" w:tentative="1">
      <w:start w:val="1"/>
      <w:numFmt w:val="decimal"/>
      <w:lvlText w:val="%7."/>
      <w:lvlJc w:val="left"/>
      <w:pPr>
        <w:ind w:left="4543" w:hanging="360"/>
      </w:pPr>
    </w:lvl>
    <w:lvl w:ilvl="7" w:tplc="04190019" w:tentative="1">
      <w:start w:val="1"/>
      <w:numFmt w:val="lowerLetter"/>
      <w:lvlText w:val="%8."/>
      <w:lvlJc w:val="left"/>
      <w:pPr>
        <w:ind w:left="5263" w:hanging="360"/>
      </w:pPr>
    </w:lvl>
    <w:lvl w:ilvl="8" w:tplc="0419001B" w:tentative="1">
      <w:start w:val="1"/>
      <w:numFmt w:val="lowerRoman"/>
      <w:lvlText w:val="%9."/>
      <w:lvlJc w:val="right"/>
      <w:pPr>
        <w:ind w:left="5983" w:hanging="180"/>
      </w:pPr>
    </w:lvl>
  </w:abstractNum>
  <w:abstractNum w:abstractNumId="48">
    <w:nsid w:val="7F4971AD"/>
    <w:multiLevelType w:val="hybridMultilevel"/>
    <w:tmpl w:val="840889D6"/>
    <w:lvl w:ilvl="0" w:tplc="B11E5DF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22"/>
  </w:num>
  <w:num w:numId="5">
    <w:abstractNumId w:val="34"/>
  </w:num>
  <w:num w:numId="6">
    <w:abstractNumId w:val="15"/>
  </w:num>
  <w:num w:numId="7">
    <w:abstractNumId w:val="24"/>
  </w:num>
  <w:num w:numId="8">
    <w:abstractNumId w:val="32"/>
  </w:num>
  <w:num w:numId="9">
    <w:abstractNumId w:val="10"/>
  </w:num>
  <w:num w:numId="10">
    <w:abstractNumId w:val="25"/>
  </w:num>
  <w:num w:numId="11">
    <w:abstractNumId w:val="31"/>
  </w:num>
  <w:num w:numId="12">
    <w:abstractNumId w:val="23"/>
  </w:num>
  <w:num w:numId="13">
    <w:abstractNumId w:val="9"/>
  </w:num>
  <w:num w:numId="14">
    <w:abstractNumId w:val="11"/>
  </w:num>
  <w:num w:numId="15">
    <w:abstractNumId w:val="45"/>
  </w:num>
  <w:num w:numId="16">
    <w:abstractNumId w:val="46"/>
  </w:num>
  <w:num w:numId="17">
    <w:abstractNumId w:val="42"/>
  </w:num>
  <w:num w:numId="18">
    <w:abstractNumId w:val="12"/>
  </w:num>
  <w:num w:numId="19">
    <w:abstractNumId w:val="17"/>
  </w:num>
  <w:num w:numId="20">
    <w:abstractNumId w:val="7"/>
  </w:num>
  <w:num w:numId="21">
    <w:abstractNumId w:val="37"/>
  </w:num>
  <w:num w:numId="22">
    <w:abstractNumId w:val="40"/>
  </w:num>
  <w:num w:numId="23">
    <w:abstractNumId w:val="48"/>
  </w:num>
  <w:num w:numId="24">
    <w:abstractNumId w:val="44"/>
  </w:num>
  <w:num w:numId="25">
    <w:abstractNumId w:val="39"/>
  </w:num>
  <w:num w:numId="26">
    <w:abstractNumId w:val="3"/>
  </w:num>
  <w:num w:numId="27">
    <w:abstractNumId w:val="6"/>
  </w:num>
  <w:num w:numId="28">
    <w:abstractNumId w:val="21"/>
  </w:num>
  <w:num w:numId="29">
    <w:abstractNumId w:val="14"/>
  </w:num>
  <w:num w:numId="30">
    <w:abstractNumId w:val="27"/>
  </w:num>
  <w:num w:numId="31">
    <w:abstractNumId w:val="8"/>
  </w:num>
  <w:num w:numId="32">
    <w:abstractNumId w:val="13"/>
  </w:num>
  <w:num w:numId="33">
    <w:abstractNumId w:val="35"/>
  </w:num>
  <w:num w:numId="34">
    <w:abstractNumId w:val="5"/>
  </w:num>
  <w:num w:numId="35">
    <w:abstractNumId w:val="16"/>
  </w:num>
  <w:num w:numId="36">
    <w:abstractNumId w:val="47"/>
  </w:num>
  <w:num w:numId="37">
    <w:abstractNumId w:val="30"/>
  </w:num>
  <w:num w:numId="38">
    <w:abstractNumId w:val="33"/>
  </w:num>
  <w:num w:numId="39">
    <w:abstractNumId w:val="19"/>
  </w:num>
  <w:num w:numId="40">
    <w:abstractNumId w:val="20"/>
  </w:num>
  <w:num w:numId="41">
    <w:abstractNumId w:val="29"/>
  </w:num>
  <w:num w:numId="42">
    <w:abstractNumId w:val="4"/>
  </w:num>
  <w:num w:numId="43">
    <w:abstractNumId w:val="36"/>
  </w:num>
  <w:num w:numId="44">
    <w:abstractNumId w:val="28"/>
  </w:num>
  <w:num w:numId="45">
    <w:abstractNumId w:val="43"/>
  </w:num>
  <w:num w:numId="46">
    <w:abstractNumId w:val="41"/>
  </w:num>
  <w:num w:numId="47">
    <w:abstractNumId w:val="38"/>
  </w:num>
  <w:num w:numId="48">
    <w:abstractNumId w:val="26"/>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оскутова Людмила Владимировна">
    <w15:presenceInfo w15:providerId="AD" w15:userId="S-1-5-21-2439340042-264226848-3102648964-4586"/>
  </w15:person>
  <w15:person w15:author="Резанова Наталья Алексеевна">
    <w15:presenceInfo w15:providerId="AD" w15:userId="S-1-5-21-2439340042-264226848-3102648964-4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D4"/>
    <w:rsid w:val="000058AA"/>
    <w:rsid w:val="000104BA"/>
    <w:rsid w:val="00011099"/>
    <w:rsid w:val="0001268A"/>
    <w:rsid w:val="0002017E"/>
    <w:rsid w:val="00020252"/>
    <w:rsid w:val="000212C0"/>
    <w:rsid w:val="00023ED7"/>
    <w:rsid w:val="00024698"/>
    <w:rsid w:val="000313CD"/>
    <w:rsid w:val="00031AF9"/>
    <w:rsid w:val="000339A4"/>
    <w:rsid w:val="00033B96"/>
    <w:rsid w:val="00033C79"/>
    <w:rsid w:val="00041785"/>
    <w:rsid w:val="00043FDD"/>
    <w:rsid w:val="00044881"/>
    <w:rsid w:val="0004560F"/>
    <w:rsid w:val="00045EDD"/>
    <w:rsid w:val="00046F23"/>
    <w:rsid w:val="00050ECD"/>
    <w:rsid w:val="000628EE"/>
    <w:rsid w:val="00063F9E"/>
    <w:rsid w:val="00074F6D"/>
    <w:rsid w:val="00082598"/>
    <w:rsid w:val="0008320F"/>
    <w:rsid w:val="00090BEF"/>
    <w:rsid w:val="00094ED8"/>
    <w:rsid w:val="000A1B3D"/>
    <w:rsid w:val="000A6E78"/>
    <w:rsid w:val="000A78CA"/>
    <w:rsid w:val="000C0F6E"/>
    <w:rsid w:val="000C3C82"/>
    <w:rsid w:val="000D588B"/>
    <w:rsid w:val="000D5A9B"/>
    <w:rsid w:val="000D7D8E"/>
    <w:rsid w:val="000E22DC"/>
    <w:rsid w:val="000E54C8"/>
    <w:rsid w:val="000E7682"/>
    <w:rsid w:val="000F047A"/>
    <w:rsid w:val="000F50E7"/>
    <w:rsid w:val="00113A04"/>
    <w:rsid w:val="00117A5F"/>
    <w:rsid w:val="001230B2"/>
    <w:rsid w:val="0012709A"/>
    <w:rsid w:val="00130A9E"/>
    <w:rsid w:val="001375B8"/>
    <w:rsid w:val="00140838"/>
    <w:rsid w:val="00145861"/>
    <w:rsid w:val="001466FC"/>
    <w:rsid w:val="00147406"/>
    <w:rsid w:val="001507EC"/>
    <w:rsid w:val="00155979"/>
    <w:rsid w:val="00157F41"/>
    <w:rsid w:val="001743B5"/>
    <w:rsid w:val="00180538"/>
    <w:rsid w:val="00181504"/>
    <w:rsid w:val="00191F86"/>
    <w:rsid w:val="001936B6"/>
    <w:rsid w:val="0019459D"/>
    <w:rsid w:val="00195A1E"/>
    <w:rsid w:val="001A28F9"/>
    <w:rsid w:val="001A5926"/>
    <w:rsid w:val="001A693C"/>
    <w:rsid w:val="001A7A8F"/>
    <w:rsid w:val="001B7F09"/>
    <w:rsid w:val="001C1771"/>
    <w:rsid w:val="001C5BA2"/>
    <w:rsid w:val="001C6F89"/>
    <w:rsid w:val="001D4832"/>
    <w:rsid w:val="001E1147"/>
    <w:rsid w:val="001E70B5"/>
    <w:rsid w:val="001E7508"/>
    <w:rsid w:val="001F4133"/>
    <w:rsid w:val="001F6D7F"/>
    <w:rsid w:val="002032D6"/>
    <w:rsid w:val="002040D9"/>
    <w:rsid w:val="00207A8E"/>
    <w:rsid w:val="002100FB"/>
    <w:rsid w:val="00226FEE"/>
    <w:rsid w:val="00227EB7"/>
    <w:rsid w:val="002313BF"/>
    <w:rsid w:val="002429EC"/>
    <w:rsid w:val="0024504C"/>
    <w:rsid w:val="00246761"/>
    <w:rsid w:val="002471CA"/>
    <w:rsid w:val="002538DC"/>
    <w:rsid w:val="00257077"/>
    <w:rsid w:val="00263117"/>
    <w:rsid w:val="00264615"/>
    <w:rsid w:val="002652DC"/>
    <w:rsid w:val="0027084F"/>
    <w:rsid w:val="002738CF"/>
    <w:rsid w:val="00276AA3"/>
    <w:rsid w:val="00276FBF"/>
    <w:rsid w:val="00282F21"/>
    <w:rsid w:val="0028658E"/>
    <w:rsid w:val="00292241"/>
    <w:rsid w:val="00295790"/>
    <w:rsid w:val="002A3FFB"/>
    <w:rsid w:val="002A68B3"/>
    <w:rsid w:val="002A732A"/>
    <w:rsid w:val="002A7344"/>
    <w:rsid w:val="002B4764"/>
    <w:rsid w:val="002B7009"/>
    <w:rsid w:val="002B74D3"/>
    <w:rsid w:val="002C39CC"/>
    <w:rsid w:val="002C7012"/>
    <w:rsid w:val="002C7F6F"/>
    <w:rsid w:val="002E29AD"/>
    <w:rsid w:val="002E47EC"/>
    <w:rsid w:val="002E7AA2"/>
    <w:rsid w:val="002F7E5A"/>
    <w:rsid w:val="00301E48"/>
    <w:rsid w:val="0031154C"/>
    <w:rsid w:val="003131E6"/>
    <w:rsid w:val="0031400F"/>
    <w:rsid w:val="00322313"/>
    <w:rsid w:val="003226AE"/>
    <w:rsid w:val="0032572B"/>
    <w:rsid w:val="003305C0"/>
    <w:rsid w:val="003332D6"/>
    <w:rsid w:val="003342B3"/>
    <w:rsid w:val="003407AF"/>
    <w:rsid w:val="00340FC5"/>
    <w:rsid w:val="0035010C"/>
    <w:rsid w:val="00350573"/>
    <w:rsid w:val="00350789"/>
    <w:rsid w:val="0035243B"/>
    <w:rsid w:val="003566B8"/>
    <w:rsid w:val="003611CD"/>
    <w:rsid w:val="00362D77"/>
    <w:rsid w:val="00363C18"/>
    <w:rsid w:val="00371362"/>
    <w:rsid w:val="00375879"/>
    <w:rsid w:val="00377F3D"/>
    <w:rsid w:val="0038132B"/>
    <w:rsid w:val="00383453"/>
    <w:rsid w:val="003836B4"/>
    <w:rsid w:val="00387D17"/>
    <w:rsid w:val="00393AB1"/>
    <w:rsid w:val="0039450A"/>
    <w:rsid w:val="003A0766"/>
    <w:rsid w:val="003C52CB"/>
    <w:rsid w:val="003D14F2"/>
    <w:rsid w:val="003D7E50"/>
    <w:rsid w:val="003E02D4"/>
    <w:rsid w:val="003E0F23"/>
    <w:rsid w:val="003E3BF4"/>
    <w:rsid w:val="003E53FC"/>
    <w:rsid w:val="003F0944"/>
    <w:rsid w:val="003F09DA"/>
    <w:rsid w:val="003F3D77"/>
    <w:rsid w:val="003F6B76"/>
    <w:rsid w:val="0040158D"/>
    <w:rsid w:val="0040774E"/>
    <w:rsid w:val="00412D70"/>
    <w:rsid w:val="0041727B"/>
    <w:rsid w:val="004178C9"/>
    <w:rsid w:val="00422316"/>
    <w:rsid w:val="00426627"/>
    <w:rsid w:val="0043187A"/>
    <w:rsid w:val="00432B2E"/>
    <w:rsid w:val="00441C7F"/>
    <w:rsid w:val="00451455"/>
    <w:rsid w:val="00452BAF"/>
    <w:rsid w:val="004670FB"/>
    <w:rsid w:val="00472270"/>
    <w:rsid w:val="00477F66"/>
    <w:rsid w:val="004803C8"/>
    <w:rsid w:val="0048135E"/>
    <w:rsid w:val="00483085"/>
    <w:rsid w:val="004838FD"/>
    <w:rsid w:val="00485286"/>
    <w:rsid w:val="00485C62"/>
    <w:rsid w:val="00493DB5"/>
    <w:rsid w:val="00494B09"/>
    <w:rsid w:val="004958E3"/>
    <w:rsid w:val="00496628"/>
    <w:rsid w:val="004B1633"/>
    <w:rsid w:val="004B3F49"/>
    <w:rsid w:val="004B6FA2"/>
    <w:rsid w:val="004D2702"/>
    <w:rsid w:val="004D274C"/>
    <w:rsid w:val="004F1527"/>
    <w:rsid w:val="004F1E24"/>
    <w:rsid w:val="004F2869"/>
    <w:rsid w:val="004F6A17"/>
    <w:rsid w:val="005028E8"/>
    <w:rsid w:val="005056B2"/>
    <w:rsid w:val="00510419"/>
    <w:rsid w:val="0051060C"/>
    <w:rsid w:val="00513D11"/>
    <w:rsid w:val="00520D72"/>
    <w:rsid w:val="005234A1"/>
    <w:rsid w:val="00523D50"/>
    <w:rsid w:val="0053160A"/>
    <w:rsid w:val="005362D1"/>
    <w:rsid w:val="0053642E"/>
    <w:rsid w:val="0054064E"/>
    <w:rsid w:val="00540C6B"/>
    <w:rsid w:val="0054664C"/>
    <w:rsid w:val="00547310"/>
    <w:rsid w:val="00550F75"/>
    <w:rsid w:val="0055297D"/>
    <w:rsid w:val="00553C60"/>
    <w:rsid w:val="00554075"/>
    <w:rsid w:val="00554329"/>
    <w:rsid w:val="0056016D"/>
    <w:rsid w:val="005608B1"/>
    <w:rsid w:val="00562DFA"/>
    <w:rsid w:val="00571961"/>
    <w:rsid w:val="00571E31"/>
    <w:rsid w:val="00577682"/>
    <w:rsid w:val="00592970"/>
    <w:rsid w:val="00592F03"/>
    <w:rsid w:val="00597DDB"/>
    <w:rsid w:val="005A5075"/>
    <w:rsid w:val="005A73F8"/>
    <w:rsid w:val="005B6085"/>
    <w:rsid w:val="005C1EF9"/>
    <w:rsid w:val="005D19C7"/>
    <w:rsid w:val="005D2D44"/>
    <w:rsid w:val="005E30BF"/>
    <w:rsid w:val="005E55B1"/>
    <w:rsid w:val="005F3611"/>
    <w:rsid w:val="0061223D"/>
    <w:rsid w:val="006143B6"/>
    <w:rsid w:val="006206D6"/>
    <w:rsid w:val="006329E9"/>
    <w:rsid w:val="00636058"/>
    <w:rsid w:val="006542E8"/>
    <w:rsid w:val="0066074E"/>
    <w:rsid w:val="0066216B"/>
    <w:rsid w:val="006640E8"/>
    <w:rsid w:val="0066422F"/>
    <w:rsid w:val="00665F24"/>
    <w:rsid w:val="0068242D"/>
    <w:rsid w:val="00684C49"/>
    <w:rsid w:val="006877F2"/>
    <w:rsid w:val="006904E9"/>
    <w:rsid w:val="006929FA"/>
    <w:rsid w:val="006934B0"/>
    <w:rsid w:val="0069691E"/>
    <w:rsid w:val="006A16B1"/>
    <w:rsid w:val="006A2DA9"/>
    <w:rsid w:val="006B0C74"/>
    <w:rsid w:val="006B247F"/>
    <w:rsid w:val="006C009C"/>
    <w:rsid w:val="006C1157"/>
    <w:rsid w:val="006D17ED"/>
    <w:rsid w:val="006D18AD"/>
    <w:rsid w:val="006D2862"/>
    <w:rsid w:val="006E29A0"/>
    <w:rsid w:val="006E33D6"/>
    <w:rsid w:val="006E6FB5"/>
    <w:rsid w:val="006E716E"/>
    <w:rsid w:val="006F65BC"/>
    <w:rsid w:val="00700984"/>
    <w:rsid w:val="007023FB"/>
    <w:rsid w:val="00710A08"/>
    <w:rsid w:val="00712416"/>
    <w:rsid w:val="00713CFC"/>
    <w:rsid w:val="0072045E"/>
    <w:rsid w:val="00720E74"/>
    <w:rsid w:val="00721620"/>
    <w:rsid w:val="00743BAA"/>
    <w:rsid w:val="00745F43"/>
    <w:rsid w:val="00746FF2"/>
    <w:rsid w:val="00750327"/>
    <w:rsid w:val="007507FC"/>
    <w:rsid w:val="007510CD"/>
    <w:rsid w:val="00752630"/>
    <w:rsid w:val="00756255"/>
    <w:rsid w:val="00756A30"/>
    <w:rsid w:val="0076175C"/>
    <w:rsid w:val="00765B45"/>
    <w:rsid w:val="00776E37"/>
    <w:rsid w:val="00780EF5"/>
    <w:rsid w:val="00783E14"/>
    <w:rsid w:val="00786BEB"/>
    <w:rsid w:val="00787AF8"/>
    <w:rsid w:val="00790F5D"/>
    <w:rsid w:val="00791027"/>
    <w:rsid w:val="00793384"/>
    <w:rsid w:val="00794240"/>
    <w:rsid w:val="00795030"/>
    <w:rsid w:val="007978CA"/>
    <w:rsid w:val="007B3AFA"/>
    <w:rsid w:val="007B40F9"/>
    <w:rsid w:val="007B57F3"/>
    <w:rsid w:val="007C0F7A"/>
    <w:rsid w:val="007C30BF"/>
    <w:rsid w:val="007C3959"/>
    <w:rsid w:val="007C3A2D"/>
    <w:rsid w:val="007C480B"/>
    <w:rsid w:val="007C58D5"/>
    <w:rsid w:val="007C5BFD"/>
    <w:rsid w:val="007D0048"/>
    <w:rsid w:val="007D6758"/>
    <w:rsid w:val="007D6DFF"/>
    <w:rsid w:val="007E3CD7"/>
    <w:rsid w:val="007F0427"/>
    <w:rsid w:val="007F12E5"/>
    <w:rsid w:val="007F4549"/>
    <w:rsid w:val="00802CD6"/>
    <w:rsid w:val="00803DAB"/>
    <w:rsid w:val="00823E76"/>
    <w:rsid w:val="00824FED"/>
    <w:rsid w:val="00830555"/>
    <w:rsid w:val="00831E28"/>
    <w:rsid w:val="00832123"/>
    <w:rsid w:val="00835AF4"/>
    <w:rsid w:val="0084057C"/>
    <w:rsid w:val="00842D0F"/>
    <w:rsid w:val="00843CB2"/>
    <w:rsid w:val="0084410F"/>
    <w:rsid w:val="0084552B"/>
    <w:rsid w:val="00847E77"/>
    <w:rsid w:val="00852FB6"/>
    <w:rsid w:val="00854921"/>
    <w:rsid w:val="00855B85"/>
    <w:rsid w:val="008613E2"/>
    <w:rsid w:val="00861486"/>
    <w:rsid w:val="0086720D"/>
    <w:rsid w:val="00870017"/>
    <w:rsid w:val="00870BA6"/>
    <w:rsid w:val="00873934"/>
    <w:rsid w:val="00875483"/>
    <w:rsid w:val="008805F7"/>
    <w:rsid w:val="00881D29"/>
    <w:rsid w:val="00882AE1"/>
    <w:rsid w:val="0088474B"/>
    <w:rsid w:val="00893D81"/>
    <w:rsid w:val="00894D82"/>
    <w:rsid w:val="00896B6E"/>
    <w:rsid w:val="008A3465"/>
    <w:rsid w:val="008A6A3F"/>
    <w:rsid w:val="008C10ED"/>
    <w:rsid w:val="008C2E95"/>
    <w:rsid w:val="008C7005"/>
    <w:rsid w:val="008C7910"/>
    <w:rsid w:val="008D0353"/>
    <w:rsid w:val="008D14DE"/>
    <w:rsid w:val="008D5D9F"/>
    <w:rsid w:val="008E20F4"/>
    <w:rsid w:val="008E493F"/>
    <w:rsid w:val="008F77F1"/>
    <w:rsid w:val="009018C8"/>
    <w:rsid w:val="00903157"/>
    <w:rsid w:val="009044A5"/>
    <w:rsid w:val="00904AA1"/>
    <w:rsid w:val="00907158"/>
    <w:rsid w:val="00912AD3"/>
    <w:rsid w:val="00931106"/>
    <w:rsid w:val="00932ED9"/>
    <w:rsid w:val="009338A5"/>
    <w:rsid w:val="00935762"/>
    <w:rsid w:val="00937C71"/>
    <w:rsid w:val="009422CD"/>
    <w:rsid w:val="00950FC1"/>
    <w:rsid w:val="0095109E"/>
    <w:rsid w:val="00955437"/>
    <w:rsid w:val="00955E0F"/>
    <w:rsid w:val="00957F0F"/>
    <w:rsid w:val="00962AC2"/>
    <w:rsid w:val="00964E03"/>
    <w:rsid w:val="0096609B"/>
    <w:rsid w:val="00970C2F"/>
    <w:rsid w:val="00976A88"/>
    <w:rsid w:val="00981F3A"/>
    <w:rsid w:val="009877E5"/>
    <w:rsid w:val="00990B5F"/>
    <w:rsid w:val="009930EA"/>
    <w:rsid w:val="009931BE"/>
    <w:rsid w:val="009961BE"/>
    <w:rsid w:val="009A37E3"/>
    <w:rsid w:val="009A4E8A"/>
    <w:rsid w:val="009C47A8"/>
    <w:rsid w:val="009C5013"/>
    <w:rsid w:val="009D21E5"/>
    <w:rsid w:val="009D4C9F"/>
    <w:rsid w:val="009E3210"/>
    <w:rsid w:val="009E4491"/>
    <w:rsid w:val="009E4E64"/>
    <w:rsid w:val="009F0221"/>
    <w:rsid w:val="009F5D29"/>
    <w:rsid w:val="009F71D1"/>
    <w:rsid w:val="009F7E0E"/>
    <w:rsid w:val="00A019C4"/>
    <w:rsid w:val="00A02AC7"/>
    <w:rsid w:val="00A05128"/>
    <w:rsid w:val="00A06D31"/>
    <w:rsid w:val="00A103D3"/>
    <w:rsid w:val="00A11057"/>
    <w:rsid w:val="00A11FF7"/>
    <w:rsid w:val="00A133FD"/>
    <w:rsid w:val="00A15CBA"/>
    <w:rsid w:val="00A20C55"/>
    <w:rsid w:val="00A21DDA"/>
    <w:rsid w:val="00A26ED2"/>
    <w:rsid w:val="00A27496"/>
    <w:rsid w:val="00A300D5"/>
    <w:rsid w:val="00A30FE4"/>
    <w:rsid w:val="00A3535C"/>
    <w:rsid w:val="00A35ED2"/>
    <w:rsid w:val="00A4112E"/>
    <w:rsid w:val="00A44680"/>
    <w:rsid w:val="00A472ED"/>
    <w:rsid w:val="00A53DAD"/>
    <w:rsid w:val="00A56D33"/>
    <w:rsid w:val="00A64886"/>
    <w:rsid w:val="00A64913"/>
    <w:rsid w:val="00A7074D"/>
    <w:rsid w:val="00A70E8B"/>
    <w:rsid w:val="00A72A8C"/>
    <w:rsid w:val="00A731BD"/>
    <w:rsid w:val="00A741DE"/>
    <w:rsid w:val="00A83172"/>
    <w:rsid w:val="00A91EDD"/>
    <w:rsid w:val="00A93C1C"/>
    <w:rsid w:val="00AA3A71"/>
    <w:rsid w:val="00AB1650"/>
    <w:rsid w:val="00AB70C3"/>
    <w:rsid w:val="00AC02DA"/>
    <w:rsid w:val="00AC16C5"/>
    <w:rsid w:val="00AC36B9"/>
    <w:rsid w:val="00AC39EF"/>
    <w:rsid w:val="00AC3CB9"/>
    <w:rsid w:val="00AC4494"/>
    <w:rsid w:val="00AC7520"/>
    <w:rsid w:val="00AD2A1B"/>
    <w:rsid w:val="00AD6A94"/>
    <w:rsid w:val="00AD77B4"/>
    <w:rsid w:val="00AE65E2"/>
    <w:rsid w:val="00AF0230"/>
    <w:rsid w:val="00AF10FD"/>
    <w:rsid w:val="00AF2B31"/>
    <w:rsid w:val="00AF3657"/>
    <w:rsid w:val="00AF620A"/>
    <w:rsid w:val="00AF706D"/>
    <w:rsid w:val="00AF74A4"/>
    <w:rsid w:val="00B04BBC"/>
    <w:rsid w:val="00B04D87"/>
    <w:rsid w:val="00B07EE5"/>
    <w:rsid w:val="00B12662"/>
    <w:rsid w:val="00B13F0F"/>
    <w:rsid w:val="00B1657C"/>
    <w:rsid w:val="00B16C3A"/>
    <w:rsid w:val="00B20300"/>
    <w:rsid w:val="00B2396F"/>
    <w:rsid w:val="00B26B14"/>
    <w:rsid w:val="00B33629"/>
    <w:rsid w:val="00B36916"/>
    <w:rsid w:val="00B41340"/>
    <w:rsid w:val="00B43304"/>
    <w:rsid w:val="00B436C6"/>
    <w:rsid w:val="00B54AE2"/>
    <w:rsid w:val="00B54FD9"/>
    <w:rsid w:val="00B6055C"/>
    <w:rsid w:val="00B60C9C"/>
    <w:rsid w:val="00B65510"/>
    <w:rsid w:val="00B65770"/>
    <w:rsid w:val="00B65B48"/>
    <w:rsid w:val="00B6777E"/>
    <w:rsid w:val="00B7062F"/>
    <w:rsid w:val="00B7083C"/>
    <w:rsid w:val="00B70C41"/>
    <w:rsid w:val="00B7499F"/>
    <w:rsid w:val="00B80140"/>
    <w:rsid w:val="00B90318"/>
    <w:rsid w:val="00B9084A"/>
    <w:rsid w:val="00B9111D"/>
    <w:rsid w:val="00B95D75"/>
    <w:rsid w:val="00B96D0F"/>
    <w:rsid w:val="00BA5A5F"/>
    <w:rsid w:val="00BB1AF7"/>
    <w:rsid w:val="00BC13AD"/>
    <w:rsid w:val="00BD1A56"/>
    <w:rsid w:val="00BE281C"/>
    <w:rsid w:val="00BE7941"/>
    <w:rsid w:val="00BE7F05"/>
    <w:rsid w:val="00BF0811"/>
    <w:rsid w:val="00BF2853"/>
    <w:rsid w:val="00C0275B"/>
    <w:rsid w:val="00C02AA6"/>
    <w:rsid w:val="00C02C3A"/>
    <w:rsid w:val="00C041FA"/>
    <w:rsid w:val="00C05303"/>
    <w:rsid w:val="00C24BBC"/>
    <w:rsid w:val="00C26210"/>
    <w:rsid w:val="00C27C8F"/>
    <w:rsid w:val="00C33651"/>
    <w:rsid w:val="00C34570"/>
    <w:rsid w:val="00C41B0A"/>
    <w:rsid w:val="00C44B7C"/>
    <w:rsid w:val="00C50E8A"/>
    <w:rsid w:val="00C52A32"/>
    <w:rsid w:val="00C53D8B"/>
    <w:rsid w:val="00C5477F"/>
    <w:rsid w:val="00C548A9"/>
    <w:rsid w:val="00C56676"/>
    <w:rsid w:val="00C60263"/>
    <w:rsid w:val="00C60D3F"/>
    <w:rsid w:val="00C62A32"/>
    <w:rsid w:val="00C63C38"/>
    <w:rsid w:val="00C63EAC"/>
    <w:rsid w:val="00C645D0"/>
    <w:rsid w:val="00C70258"/>
    <w:rsid w:val="00C76DD7"/>
    <w:rsid w:val="00C8005E"/>
    <w:rsid w:val="00C80166"/>
    <w:rsid w:val="00C91102"/>
    <w:rsid w:val="00C96004"/>
    <w:rsid w:val="00CA6BBA"/>
    <w:rsid w:val="00CA7361"/>
    <w:rsid w:val="00CA7572"/>
    <w:rsid w:val="00CB28FB"/>
    <w:rsid w:val="00CB4E73"/>
    <w:rsid w:val="00CB7D16"/>
    <w:rsid w:val="00CC3E7F"/>
    <w:rsid w:val="00CC4498"/>
    <w:rsid w:val="00CD6CF6"/>
    <w:rsid w:val="00CD7CE3"/>
    <w:rsid w:val="00CE64E9"/>
    <w:rsid w:val="00CE6915"/>
    <w:rsid w:val="00CF0480"/>
    <w:rsid w:val="00CF3DAD"/>
    <w:rsid w:val="00CF4E17"/>
    <w:rsid w:val="00D03D1B"/>
    <w:rsid w:val="00D150B6"/>
    <w:rsid w:val="00D1762D"/>
    <w:rsid w:val="00D23E5A"/>
    <w:rsid w:val="00D24727"/>
    <w:rsid w:val="00D3282A"/>
    <w:rsid w:val="00D35290"/>
    <w:rsid w:val="00D352C5"/>
    <w:rsid w:val="00D42918"/>
    <w:rsid w:val="00D5152E"/>
    <w:rsid w:val="00D518F0"/>
    <w:rsid w:val="00D52C42"/>
    <w:rsid w:val="00D56CC2"/>
    <w:rsid w:val="00D66AD4"/>
    <w:rsid w:val="00D7136E"/>
    <w:rsid w:val="00D7185B"/>
    <w:rsid w:val="00D73D14"/>
    <w:rsid w:val="00D742F9"/>
    <w:rsid w:val="00D75F07"/>
    <w:rsid w:val="00D85162"/>
    <w:rsid w:val="00D86104"/>
    <w:rsid w:val="00D914F6"/>
    <w:rsid w:val="00D91BE0"/>
    <w:rsid w:val="00D93294"/>
    <w:rsid w:val="00DA273E"/>
    <w:rsid w:val="00DA56BC"/>
    <w:rsid w:val="00DC0150"/>
    <w:rsid w:val="00DC075A"/>
    <w:rsid w:val="00DC4320"/>
    <w:rsid w:val="00DC5F4A"/>
    <w:rsid w:val="00DD050D"/>
    <w:rsid w:val="00DD2103"/>
    <w:rsid w:val="00DD2D05"/>
    <w:rsid w:val="00DE561F"/>
    <w:rsid w:val="00DF0F03"/>
    <w:rsid w:val="00DF2855"/>
    <w:rsid w:val="00DF3A9D"/>
    <w:rsid w:val="00DF7183"/>
    <w:rsid w:val="00E001FC"/>
    <w:rsid w:val="00E01EDB"/>
    <w:rsid w:val="00E052C8"/>
    <w:rsid w:val="00E072AD"/>
    <w:rsid w:val="00E20C5B"/>
    <w:rsid w:val="00E2417C"/>
    <w:rsid w:val="00E26D77"/>
    <w:rsid w:val="00E316A9"/>
    <w:rsid w:val="00E316AB"/>
    <w:rsid w:val="00E34FC6"/>
    <w:rsid w:val="00E37B7C"/>
    <w:rsid w:val="00E44AEB"/>
    <w:rsid w:val="00E46C48"/>
    <w:rsid w:val="00E52355"/>
    <w:rsid w:val="00E6134D"/>
    <w:rsid w:val="00E64315"/>
    <w:rsid w:val="00E665BD"/>
    <w:rsid w:val="00E7181E"/>
    <w:rsid w:val="00E71C14"/>
    <w:rsid w:val="00E71F99"/>
    <w:rsid w:val="00E816ED"/>
    <w:rsid w:val="00E81BC3"/>
    <w:rsid w:val="00E82069"/>
    <w:rsid w:val="00E828C6"/>
    <w:rsid w:val="00E83FD1"/>
    <w:rsid w:val="00E84992"/>
    <w:rsid w:val="00E85312"/>
    <w:rsid w:val="00E86191"/>
    <w:rsid w:val="00E95A5F"/>
    <w:rsid w:val="00EA6037"/>
    <w:rsid w:val="00EB12DD"/>
    <w:rsid w:val="00EB4CD0"/>
    <w:rsid w:val="00EB5EB6"/>
    <w:rsid w:val="00EC0818"/>
    <w:rsid w:val="00EC490B"/>
    <w:rsid w:val="00ED46EC"/>
    <w:rsid w:val="00ED5CF1"/>
    <w:rsid w:val="00ED7742"/>
    <w:rsid w:val="00EE0C71"/>
    <w:rsid w:val="00EE1537"/>
    <w:rsid w:val="00EE5B15"/>
    <w:rsid w:val="00EE61D4"/>
    <w:rsid w:val="00EF0271"/>
    <w:rsid w:val="00EF48D3"/>
    <w:rsid w:val="00F015CA"/>
    <w:rsid w:val="00F04237"/>
    <w:rsid w:val="00F07CFF"/>
    <w:rsid w:val="00F115C5"/>
    <w:rsid w:val="00F169F4"/>
    <w:rsid w:val="00F211A0"/>
    <w:rsid w:val="00F23226"/>
    <w:rsid w:val="00F239F0"/>
    <w:rsid w:val="00F23B11"/>
    <w:rsid w:val="00F25C96"/>
    <w:rsid w:val="00F26185"/>
    <w:rsid w:val="00F374FD"/>
    <w:rsid w:val="00F41367"/>
    <w:rsid w:val="00F41EA5"/>
    <w:rsid w:val="00F4419C"/>
    <w:rsid w:val="00F460B2"/>
    <w:rsid w:val="00F513EB"/>
    <w:rsid w:val="00F60D6B"/>
    <w:rsid w:val="00F64A35"/>
    <w:rsid w:val="00F708F3"/>
    <w:rsid w:val="00F712C0"/>
    <w:rsid w:val="00F74695"/>
    <w:rsid w:val="00F760F4"/>
    <w:rsid w:val="00F9186A"/>
    <w:rsid w:val="00F9350D"/>
    <w:rsid w:val="00F935C9"/>
    <w:rsid w:val="00F96596"/>
    <w:rsid w:val="00FA2550"/>
    <w:rsid w:val="00FA3798"/>
    <w:rsid w:val="00FA3C86"/>
    <w:rsid w:val="00FA544E"/>
    <w:rsid w:val="00FB3199"/>
    <w:rsid w:val="00FC17D2"/>
    <w:rsid w:val="00FC409A"/>
    <w:rsid w:val="00FC6A59"/>
    <w:rsid w:val="00FC6F22"/>
    <w:rsid w:val="00FD31F1"/>
    <w:rsid w:val="00FD3762"/>
    <w:rsid w:val="00FD4891"/>
    <w:rsid w:val="00FE133B"/>
    <w:rsid w:val="00FE73AE"/>
    <w:rsid w:val="00FF3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58"/>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uiPriority w:val="99"/>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aliases w:val="Абзац маркированнный,Нумерованый список,List Paragraph1,ПАРАГРАФ,3_Абзац списка,FooterText,numbered,Paragraphe de liste1,lp1,Bullet Number,Индексы,Num Bullet 1,Заговок Марина,1,Bullet List,Нумерация,Булет 1,lp11,List Paragraph11,Bullet 1"/>
    <w:basedOn w:val="a"/>
    <w:link w:val="afa"/>
    <w:uiPriority w:val="34"/>
    <w:qFormat/>
    <w:rsid w:val="00D66AD4"/>
    <w:pPr>
      <w:ind w:left="720"/>
      <w:contextualSpacing/>
    </w:pPr>
  </w:style>
  <w:style w:type="paragraph" w:customStyle="1" w:styleId="H1">
    <w:name w:val="!H1"/>
    <w:basedOn w:val="af9"/>
    <w:link w:val="H1Char"/>
    <w:rsid w:val="00D66AD4"/>
    <w:pPr>
      <w:numPr>
        <w:numId w:val="13"/>
      </w:numPr>
      <w:spacing w:before="240"/>
      <w:ind w:left="567" w:hanging="567"/>
      <w:outlineLvl w:val="0"/>
    </w:pPr>
    <w:rPr>
      <w:b/>
    </w:rPr>
  </w:style>
  <w:style w:type="paragraph" w:customStyle="1" w:styleId="H2">
    <w:name w:val="!H2"/>
    <w:basedOn w:val="af9"/>
    <w:link w:val="H2Char"/>
    <w:rsid w:val="00D66AD4"/>
    <w:pPr>
      <w:numPr>
        <w:ilvl w:val="1"/>
        <w:numId w:val="13"/>
      </w:numPr>
      <w:spacing w:before="240"/>
      <w:ind w:left="0"/>
      <w:outlineLvl w:val="1"/>
    </w:pPr>
    <w:rPr>
      <w:b/>
      <w:i/>
      <w:iCs/>
    </w:rPr>
  </w:style>
  <w:style w:type="character" w:customStyle="1" w:styleId="H2Char">
    <w:name w:val="!H2 Char"/>
    <w:link w:val="H2"/>
    <w:locked/>
    <w:rsid w:val="00D66AD4"/>
    <w:rPr>
      <w:rFonts w:ascii="Times New Roman" w:eastAsia="Times New Roman" w:hAnsi="Times New Roman" w:cs="Times New Roman"/>
      <w:b/>
      <w:i/>
      <w:iCs/>
    </w:rPr>
  </w:style>
  <w:style w:type="character" w:customStyle="1" w:styleId="H1Char">
    <w:name w:val="!H1 Char"/>
    <w:link w:val="H1"/>
    <w:locked/>
    <w:rsid w:val="00D66AD4"/>
    <w:rPr>
      <w:rFonts w:ascii="Times New Roman" w:eastAsia="Times New Roman" w:hAnsi="Times New Roman" w:cs="Times New Roman"/>
      <w:b/>
    </w:rPr>
  </w:style>
  <w:style w:type="character" w:styleId="afb">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c">
    <w:name w:val="Title"/>
    <w:basedOn w:val="a"/>
    <w:next w:val="a"/>
    <w:link w:val="afd"/>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d">
    <w:name w:val="Название Знак"/>
    <w:basedOn w:val="a0"/>
    <w:link w:val="afc"/>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9"/>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
    <w:name w:val="Подзаголовок Знак"/>
    <w:basedOn w:val="a0"/>
    <w:link w:val="afe"/>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0">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1">
    <w:name w:val="Strong"/>
    <w:basedOn w:val="a0"/>
    <w:uiPriority w:val="22"/>
    <w:qFormat/>
    <w:rsid w:val="00F374FD"/>
    <w:rPr>
      <w:b/>
      <w:bCs/>
    </w:rPr>
  </w:style>
  <w:style w:type="character" w:styleId="aff2">
    <w:name w:val="Emphasis"/>
    <w:basedOn w:val="a0"/>
    <w:uiPriority w:val="20"/>
    <w:qFormat/>
    <w:rsid w:val="00F374FD"/>
    <w:rPr>
      <w:i/>
      <w:iCs/>
    </w:rPr>
  </w:style>
  <w:style w:type="paragraph" w:styleId="aff3">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4">
    <w:name w:val="Intense Quote"/>
    <w:basedOn w:val="a"/>
    <w:next w:val="a"/>
    <w:link w:val="aff5"/>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5">
    <w:name w:val="Выделенная цитата Знак"/>
    <w:basedOn w:val="a0"/>
    <w:link w:val="aff4"/>
    <w:uiPriority w:val="30"/>
    <w:rsid w:val="00F374FD"/>
    <w:rPr>
      <w:rFonts w:asciiTheme="majorHAnsi" w:eastAsiaTheme="majorEastAsia" w:hAnsiTheme="majorHAnsi" w:cstheme="majorBidi"/>
      <w:color w:val="5B9BD5" w:themeColor="accent1"/>
      <w:sz w:val="28"/>
      <w:szCs w:val="28"/>
    </w:rPr>
  </w:style>
  <w:style w:type="character" w:styleId="aff6">
    <w:name w:val="Subtle Emphasis"/>
    <w:basedOn w:val="a0"/>
    <w:uiPriority w:val="19"/>
    <w:qFormat/>
    <w:rsid w:val="00F374FD"/>
    <w:rPr>
      <w:i/>
      <w:iCs/>
      <w:color w:val="595959" w:themeColor="text1" w:themeTint="A6"/>
    </w:rPr>
  </w:style>
  <w:style w:type="character" w:styleId="aff7">
    <w:name w:val="Intense Emphasis"/>
    <w:basedOn w:val="a0"/>
    <w:uiPriority w:val="21"/>
    <w:qFormat/>
    <w:rsid w:val="00F374FD"/>
    <w:rPr>
      <w:b/>
      <w:bCs/>
      <w:i/>
      <w:iCs/>
    </w:rPr>
  </w:style>
  <w:style w:type="character" w:styleId="aff8">
    <w:name w:val="Subtle Reference"/>
    <w:basedOn w:val="a0"/>
    <w:uiPriority w:val="31"/>
    <w:qFormat/>
    <w:rsid w:val="00F374FD"/>
    <w:rPr>
      <w:smallCaps/>
      <w:color w:val="404040" w:themeColor="text1" w:themeTint="BF"/>
    </w:rPr>
  </w:style>
  <w:style w:type="character" w:styleId="aff9">
    <w:name w:val="Intense Reference"/>
    <w:basedOn w:val="a0"/>
    <w:uiPriority w:val="32"/>
    <w:qFormat/>
    <w:rsid w:val="00F374FD"/>
    <w:rPr>
      <w:b/>
      <w:bCs/>
      <w:smallCaps/>
      <w:u w:val="single"/>
    </w:rPr>
  </w:style>
  <w:style w:type="character" w:styleId="affa">
    <w:name w:val="Book Title"/>
    <w:basedOn w:val="a0"/>
    <w:uiPriority w:val="33"/>
    <w:qFormat/>
    <w:rsid w:val="00F374FD"/>
    <w:rPr>
      <w:b/>
      <w:bCs/>
      <w:smallCaps/>
    </w:rPr>
  </w:style>
  <w:style w:type="table" w:customStyle="1" w:styleId="52">
    <w:name w:val="Сетка таблицы5"/>
    <w:basedOn w:val="a1"/>
    <w:next w:val="af6"/>
    <w:uiPriority w:val="59"/>
    <w:rsid w:val="00970C2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Абзац маркированнный Знак,Нумерованый список Знак,List Paragraph1 Знак,ПАРАГРАФ Знак,3_Абзац списка Знак,FooterText Знак,numbered Знак,Paragraphe de liste1 Знак,lp1 Знак,Bullet Number Знак,Индексы Знак,Num Bullet 1 Знак,1 Знак"/>
    <w:link w:val="af9"/>
    <w:uiPriority w:val="34"/>
    <w:qFormat/>
    <w:locked/>
    <w:rsid w:val="00371362"/>
  </w:style>
  <w:style w:type="character" w:customStyle="1" w:styleId="33">
    <w:name w:val="Основной текст (3)_"/>
    <w:basedOn w:val="a0"/>
    <w:link w:val="34"/>
    <w:rsid w:val="00CC3E7F"/>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CC3E7F"/>
    <w:pPr>
      <w:widowControl w:val="0"/>
      <w:shd w:val="clear" w:color="auto" w:fill="FFFFFF"/>
      <w:spacing w:after="0" w:line="274" w:lineRule="exact"/>
      <w:ind w:firstLine="709"/>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58"/>
  </w:style>
  <w:style w:type="paragraph" w:styleId="1">
    <w:name w:val="heading 1"/>
    <w:basedOn w:val="a"/>
    <w:next w:val="a"/>
    <w:link w:val="10"/>
    <w:uiPriority w:val="9"/>
    <w:qFormat/>
    <w:rsid w:val="00F374F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374F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F374F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374F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374F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374F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374F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374F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374F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FD"/>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F374FD"/>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F374FD"/>
    <w:rPr>
      <w:rFonts w:asciiTheme="majorHAnsi" w:eastAsiaTheme="majorEastAsia" w:hAnsiTheme="majorHAnsi" w:cstheme="majorBidi"/>
      <w:sz w:val="24"/>
      <w:szCs w:val="24"/>
    </w:rPr>
  </w:style>
  <w:style w:type="numbering" w:customStyle="1" w:styleId="11">
    <w:name w:val="Нет списка1"/>
    <w:next w:val="a2"/>
    <w:uiPriority w:val="99"/>
    <w:semiHidden/>
    <w:unhideWhenUsed/>
    <w:rsid w:val="00D66AD4"/>
  </w:style>
  <w:style w:type="paragraph" w:customStyle="1" w:styleId="ConsNonformat">
    <w:name w:val="ConsNonformat"/>
    <w:uiPriority w:val="99"/>
    <w:rsid w:val="00D66AD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D66AD4"/>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styleId="a3">
    <w:name w:val="header"/>
    <w:basedOn w:val="a"/>
    <w:link w:val="a4"/>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66AD4"/>
    <w:rPr>
      <w:rFonts w:ascii="Times New Roman" w:eastAsia="Times New Roman" w:hAnsi="Times New Roman" w:cs="Times New Roman"/>
      <w:sz w:val="20"/>
      <w:szCs w:val="20"/>
      <w:lang w:eastAsia="ru-RU"/>
    </w:rPr>
  </w:style>
  <w:style w:type="paragraph" w:styleId="a5">
    <w:name w:val="footer"/>
    <w:basedOn w:val="a"/>
    <w:link w:val="a6"/>
    <w:uiPriority w:val="99"/>
    <w:rsid w:val="00D66AD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D66AD4"/>
    <w:rPr>
      <w:rFonts w:ascii="Times New Roman" w:eastAsia="Times New Roman" w:hAnsi="Times New Roman" w:cs="Times New Roman"/>
      <w:sz w:val="20"/>
      <w:szCs w:val="20"/>
      <w:lang w:eastAsia="ru-RU"/>
    </w:rPr>
  </w:style>
  <w:style w:type="paragraph" w:styleId="a7">
    <w:name w:val="footnote text"/>
    <w:basedOn w:val="a"/>
    <w:link w:val="a8"/>
    <w:uiPriority w:val="99"/>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D66AD4"/>
    <w:rPr>
      <w:rFonts w:ascii="Times New Roman" w:eastAsia="Times New Roman" w:hAnsi="Times New Roman" w:cs="Times New Roman"/>
      <w:sz w:val="20"/>
      <w:szCs w:val="20"/>
      <w:lang w:eastAsia="ru-RU"/>
    </w:rPr>
  </w:style>
  <w:style w:type="character" w:styleId="a9">
    <w:name w:val="footnote reference"/>
    <w:uiPriority w:val="99"/>
    <w:rsid w:val="00D66AD4"/>
    <w:rPr>
      <w:rFonts w:cs="Times New Roman"/>
      <w:vertAlign w:val="superscript"/>
    </w:rPr>
  </w:style>
  <w:style w:type="paragraph" w:styleId="aa">
    <w:name w:val="endnote text"/>
    <w:basedOn w:val="a"/>
    <w:link w:val="ab"/>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D66AD4"/>
    <w:rPr>
      <w:rFonts w:ascii="Times New Roman" w:eastAsia="Times New Roman" w:hAnsi="Times New Roman" w:cs="Times New Roman"/>
      <w:sz w:val="20"/>
      <w:szCs w:val="20"/>
      <w:lang w:eastAsia="ru-RU"/>
    </w:rPr>
  </w:style>
  <w:style w:type="character" w:styleId="ac">
    <w:name w:val="endnote reference"/>
    <w:uiPriority w:val="99"/>
    <w:semiHidden/>
    <w:rsid w:val="00D66AD4"/>
    <w:rPr>
      <w:rFonts w:cs="Times New Roman"/>
      <w:vertAlign w:val="superscript"/>
    </w:rPr>
  </w:style>
  <w:style w:type="paragraph" w:styleId="ad">
    <w:name w:val="Body Text"/>
    <w:basedOn w:val="a"/>
    <w:link w:val="ae"/>
    <w:uiPriority w:val="99"/>
    <w:rsid w:val="00D66AD4"/>
    <w:pPr>
      <w:widowControl w:val="0"/>
      <w:autoSpaceDE w:val="0"/>
      <w:autoSpaceDN w:val="0"/>
      <w:adjustRightInd w:val="0"/>
      <w:spacing w:after="0" w:line="240" w:lineRule="auto"/>
      <w:ind w:left="117" w:firstLine="4"/>
    </w:pPr>
    <w:rPr>
      <w:rFonts w:ascii="Times New Roman" w:eastAsia="Times New Roman" w:hAnsi="Times New Roman" w:cs="Times New Roman"/>
      <w:sz w:val="18"/>
      <w:szCs w:val="18"/>
      <w:lang w:eastAsia="ru-RU"/>
    </w:rPr>
  </w:style>
  <w:style w:type="character" w:customStyle="1" w:styleId="ae">
    <w:name w:val="Основной текст Знак"/>
    <w:basedOn w:val="a0"/>
    <w:link w:val="ad"/>
    <w:uiPriority w:val="99"/>
    <w:rsid w:val="00D66AD4"/>
    <w:rPr>
      <w:rFonts w:ascii="Times New Roman" w:eastAsia="Times New Roman" w:hAnsi="Times New Roman" w:cs="Times New Roman"/>
      <w:sz w:val="18"/>
      <w:szCs w:val="18"/>
      <w:lang w:eastAsia="ru-RU"/>
    </w:rPr>
  </w:style>
  <w:style w:type="character" w:styleId="af">
    <w:name w:val="annotation reference"/>
    <w:uiPriority w:val="99"/>
    <w:unhideWhenUsed/>
    <w:rsid w:val="00D66AD4"/>
    <w:rPr>
      <w:sz w:val="16"/>
      <w:szCs w:val="16"/>
    </w:rPr>
  </w:style>
  <w:style w:type="paragraph" w:styleId="af0">
    <w:name w:val="annotation text"/>
    <w:basedOn w:val="a"/>
    <w:link w:val="af1"/>
    <w:uiPriority w:val="99"/>
    <w:unhideWhenUsed/>
    <w:rsid w:val="00D66A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D66AD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D66AD4"/>
    <w:rPr>
      <w:b/>
      <w:bCs/>
    </w:rPr>
  </w:style>
  <w:style w:type="character" w:customStyle="1" w:styleId="af3">
    <w:name w:val="Тема примечания Знак"/>
    <w:basedOn w:val="af1"/>
    <w:link w:val="af2"/>
    <w:uiPriority w:val="99"/>
    <w:rsid w:val="00D66AD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D66AD4"/>
    <w:pPr>
      <w:autoSpaceDE w:val="0"/>
      <w:autoSpaceDN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D66AD4"/>
    <w:rPr>
      <w:rFonts w:ascii="Tahoma" w:eastAsia="Times New Roman" w:hAnsi="Tahoma" w:cs="Tahoma"/>
      <w:sz w:val="16"/>
      <w:szCs w:val="16"/>
      <w:lang w:eastAsia="ru-RU"/>
    </w:rPr>
  </w:style>
  <w:style w:type="table" w:styleId="af6">
    <w:name w:val="Table Grid"/>
    <w:basedOn w:val="a1"/>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AD4"/>
    <w:pPr>
      <w:widowControl w:val="0"/>
      <w:autoSpaceDE w:val="0"/>
      <w:autoSpaceDN w:val="0"/>
      <w:spacing w:after="0" w:line="240" w:lineRule="auto"/>
    </w:pPr>
    <w:rPr>
      <w:rFonts w:ascii="Calibri" w:eastAsia="Times New Roman" w:hAnsi="Calibri" w:cs="Calibri"/>
      <w:szCs w:val="20"/>
      <w:lang w:eastAsia="ru-RU"/>
    </w:rPr>
  </w:style>
  <w:style w:type="character" w:styleId="af7">
    <w:name w:val="Hyperlink"/>
    <w:uiPriority w:val="99"/>
    <w:unhideWhenUsed/>
    <w:rsid w:val="00D66AD4"/>
    <w:rPr>
      <w:color w:val="0000FF"/>
      <w:u w:val="single"/>
    </w:rPr>
  </w:style>
  <w:style w:type="table" w:customStyle="1" w:styleId="12">
    <w:name w:val="Сетка таблицы1"/>
    <w:basedOn w:val="a1"/>
    <w:next w:val="af6"/>
    <w:uiPriority w:val="59"/>
    <w:rsid w:val="00D66A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66AD4"/>
  </w:style>
  <w:style w:type="character" w:customStyle="1" w:styleId="UnresolvedMention">
    <w:name w:val="Unresolved Mention"/>
    <w:uiPriority w:val="99"/>
    <w:semiHidden/>
    <w:unhideWhenUsed/>
    <w:rsid w:val="00D66AD4"/>
    <w:rPr>
      <w:rFonts w:cs="Times New Roman"/>
      <w:color w:val="605E5C"/>
      <w:shd w:val="clear" w:color="auto" w:fill="E1DFDD"/>
    </w:rPr>
  </w:style>
  <w:style w:type="paragraph" w:customStyle="1" w:styleId="ConsPlusNonformat">
    <w:name w:val="ConsPlusNonformat"/>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66AD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66A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66AD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66AD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66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TOC Heading"/>
    <w:basedOn w:val="1"/>
    <w:next w:val="a"/>
    <w:uiPriority w:val="39"/>
    <w:semiHidden/>
    <w:unhideWhenUsed/>
    <w:qFormat/>
    <w:rsid w:val="00F374FD"/>
    <w:pPr>
      <w:outlineLvl w:val="9"/>
    </w:pPr>
  </w:style>
  <w:style w:type="paragraph" w:styleId="13">
    <w:name w:val="toc 1"/>
    <w:basedOn w:val="a"/>
    <w:next w:val="a"/>
    <w:autoRedefine/>
    <w:uiPriority w:val="39"/>
    <w:unhideWhenUsed/>
    <w:rsid w:val="00D66AD4"/>
    <w:pPr>
      <w:tabs>
        <w:tab w:val="right" w:leader="dot" w:pos="9914"/>
      </w:tabs>
      <w:spacing w:after="200" w:line="240" w:lineRule="auto"/>
    </w:pPr>
    <w:rPr>
      <w:rFonts w:ascii="Times New Roman" w:eastAsia="Times New Roman" w:hAnsi="Times New Roman" w:cs="Times New Roman"/>
      <w:b/>
      <w:color w:val="17365D"/>
      <w:sz w:val="24"/>
      <w:szCs w:val="24"/>
      <w:lang w:eastAsia="ru-RU"/>
    </w:rPr>
  </w:style>
  <w:style w:type="paragraph" w:styleId="21">
    <w:name w:val="toc 2"/>
    <w:basedOn w:val="a"/>
    <w:next w:val="a"/>
    <w:autoRedefine/>
    <w:uiPriority w:val="39"/>
    <w:unhideWhenUsed/>
    <w:rsid w:val="0086720D"/>
    <w:pPr>
      <w:tabs>
        <w:tab w:val="right" w:leader="dot" w:pos="9639"/>
      </w:tabs>
      <w:spacing w:after="200" w:line="240" w:lineRule="auto"/>
      <w:ind w:left="220"/>
    </w:pPr>
    <w:rPr>
      <w:rFonts w:ascii="Calibri" w:eastAsia="Times New Roman" w:hAnsi="Calibri" w:cs="Times New Roman"/>
      <w:lang w:eastAsia="ru-RU"/>
    </w:rPr>
  </w:style>
  <w:style w:type="paragraph" w:styleId="31">
    <w:name w:val="toc 3"/>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styleId="41">
    <w:name w:val="toc 4"/>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styleId="51">
    <w:name w:val="toc 5"/>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styleId="61">
    <w:name w:val="toc 6"/>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styleId="71">
    <w:name w:val="toc 7"/>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styleId="81">
    <w:name w:val="toc 8"/>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styleId="91">
    <w:name w:val="toc 9"/>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PageTitle">
    <w:name w:val="PageTitle"/>
    <w:basedOn w:val="a"/>
    <w:rsid w:val="00D66AD4"/>
    <w:pPr>
      <w:framePr w:w="5954" w:h="3232" w:hSpace="181" w:wrap="around" w:vAnchor="page" w:hAnchor="page" w:x="2893" w:y="4991"/>
      <w:spacing w:after="0" w:line="240" w:lineRule="auto"/>
      <w:jc w:val="center"/>
    </w:pPr>
    <w:rPr>
      <w:rFonts w:ascii="Times New Roman" w:eastAsia="Times New Roman" w:hAnsi="Times New Roman" w:cs="Times New Roman"/>
      <w:b/>
      <w:sz w:val="32"/>
      <w:szCs w:val="24"/>
      <w:lang w:val="en-US"/>
    </w:rPr>
  </w:style>
  <w:style w:type="paragraph" w:styleId="af9">
    <w:name w:val="List Paragraph"/>
    <w:aliases w:val="Абзац маркированнный,Нумерованый список,List Paragraph1,ПАРАГРАФ,3_Абзац списка,FooterText,numbered,Paragraphe de liste1,lp1,Bullet Number,Индексы,Num Bullet 1,Заговок Марина,1,Bullet List,Нумерация,Булет 1,lp11,List Paragraph11,Bullet 1"/>
    <w:basedOn w:val="a"/>
    <w:link w:val="afa"/>
    <w:uiPriority w:val="34"/>
    <w:qFormat/>
    <w:rsid w:val="00D66AD4"/>
    <w:pPr>
      <w:ind w:left="720"/>
      <w:contextualSpacing/>
    </w:pPr>
  </w:style>
  <w:style w:type="paragraph" w:customStyle="1" w:styleId="H1">
    <w:name w:val="!H1"/>
    <w:basedOn w:val="af9"/>
    <w:link w:val="H1Char"/>
    <w:rsid w:val="00D66AD4"/>
    <w:pPr>
      <w:numPr>
        <w:numId w:val="13"/>
      </w:numPr>
      <w:spacing w:before="240"/>
      <w:ind w:left="567" w:hanging="567"/>
      <w:outlineLvl w:val="0"/>
    </w:pPr>
    <w:rPr>
      <w:b/>
    </w:rPr>
  </w:style>
  <w:style w:type="paragraph" w:customStyle="1" w:styleId="H2">
    <w:name w:val="!H2"/>
    <w:basedOn w:val="af9"/>
    <w:link w:val="H2Char"/>
    <w:rsid w:val="00D66AD4"/>
    <w:pPr>
      <w:numPr>
        <w:ilvl w:val="1"/>
        <w:numId w:val="13"/>
      </w:numPr>
      <w:spacing w:before="240"/>
      <w:ind w:left="0"/>
      <w:outlineLvl w:val="1"/>
    </w:pPr>
    <w:rPr>
      <w:b/>
      <w:i/>
      <w:iCs/>
    </w:rPr>
  </w:style>
  <w:style w:type="character" w:customStyle="1" w:styleId="H2Char">
    <w:name w:val="!H2 Char"/>
    <w:link w:val="H2"/>
    <w:locked/>
    <w:rsid w:val="00D66AD4"/>
    <w:rPr>
      <w:rFonts w:ascii="Times New Roman" w:eastAsia="Times New Roman" w:hAnsi="Times New Roman" w:cs="Times New Roman"/>
      <w:b/>
      <w:i/>
      <w:iCs/>
    </w:rPr>
  </w:style>
  <w:style w:type="character" w:customStyle="1" w:styleId="H1Char">
    <w:name w:val="!H1 Char"/>
    <w:link w:val="H1"/>
    <w:locked/>
    <w:rsid w:val="00D66AD4"/>
    <w:rPr>
      <w:rFonts w:ascii="Times New Roman" w:eastAsia="Times New Roman" w:hAnsi="Times New Roman" w:cs="Times New Roman"/>
      <w:b/>
    </w:rPr>
  </w:style>
  <w:style w:type="character" w:styleId="afb">
    <w:name w:val="FollowedHyperlink"/>
    <w:uiPriority w:val="99"/>
    <w:rsid w:val="00D66AD4"/>
    <w:rPr>
      <w:rFonts w:cs="Times New Roman"/>
      <w:color w:val="800080"/>
      <w:u w:val="single"/>
    </w:rPr>
  </w:style>
  <w:style w:type="paragraph" w:styleId="22">
    <w:name w:val="Body Text Indent 2"/>
    <w:basedOn w:val="a"/>
    <w:link w:val="23"/>
    <w:uiPriority w:val="99"/>
    <w:rsid w:val="00D66AD4"/>
    <w:pPr>
      <w:spacing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rsid w:val="00D66AD4"/>
    <w:rPr>
      <w:rFonts w:ascii="Calibri" w:eastAsia="Times New Roman" w:hAnsi="Calibri" w:cs="Times New Roman"/>
      <w:lang w:eastAsia="ru-RU"/>
    </w:rPr>
  </w:style>
  <w:style w:type="table" w:customStyle="1" w:styleId="24">
    <w:name w:val="Сетка таблицы2"/>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66AD4"/>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66AD4"/>
    <w:pPr>
      <w:widowControl w:val="0"/>
      <w:autoSpaceDE w:val="0"/>
      <w:autoSpaceDN w:val="0"/>
      <w:spacing w:after="0" w:line="240" w:lineRule="auto"/>
      <w:ind w:left="107"/>
    </w:pPr>
    <w:rPr>
      <w:rFonts w:ascii="Times New Roman" w:eastAsia="Times New Roman" w:hAnsi="Times New Roman" w:cs="Times New Roman"/>
    </w:rPr>
  </w:style>
  <w:style w:type="table" w:customStyle="1" w:styleId="111">
    <w:name w:val="Сетка таблицы11"/>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uiPriority w:val="99"/>
    <w:rsid w:val="00D66AD4"/>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styleId="afc">
    <w:name w:val="Title"/>
    <w:basedOn w:val="a"/>
    <w:next w:val="a"/>
    <w:link w:val="afd"/>
    <w:uiPriority w:val="10"/>
    <w:qFormat/>
    <w:rsid w:val="00F374F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fd">
    <w:name w:val="Название Знак"/>
    <w:basedOn w:val="a0"/>
    <w:link w:val="afc"/>
    <w:uiPriority w:val="10"/>
    <w:rsid w:val="00F374FD"/>
    <w:rPr>
      <w:rFonts w:asciiTheme="majorHAnsi" w:eastAsiaTheme="majorEastAsia" w:hAnsiTheme="majorHAnsi" w:cstheme="majorBidi"/>
      <w:color w:val="2E74B5" w:themeColor="accent1" w:themeShade="BF"/>
      <w:spacing w:val="-7"/>
      <w:sz w:val="80"/>
      <w:szCs w:val="80"/>
    </w:rPr>
  </w:style>
  <w:style w:type="paragraph" w:customStyle="1" w:styleId="SubTitle">
    <w:name w:val="Sub Title"/>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customStyle="1" w:styleId="SubHeading1">
    <w:name w:val="Sub Heading1"/>
    <w:uiPriority w:val="99"/>
    <w:rsid w:val="00D66AD4"/>
    <w:pPr>
      <w:widowControl w:val="0"/>
      <w:autoSpaceDE w:val="0"/>
      <w:autoSpaceDN w:val="0"/>
      <w:adjustRightInd w:val="0"/>
      <w:spacing w:before="80" w:after="20" w:line="240" w:lineRule="auto"/>
    </w:pPr>
    <w:rPr>
      <w:rFonts w:ascii="Times New Roman" w:eastAsia="Times New Roman" w:hAnsi="Times New Roman" w:cs="Times New Roman"/>
      <w:sz w:val="20"/>
      <w:szCs w:val="20"/>
      <w:lang w:eastAsia="ru-RU"/>
    </w:rPr>
  </w:style>
  <w:style w:type="paragraph" w:customStyle="1" w:styleId="Headingbalance">
    <w:name w:val="Heading_balance"/>
    <w:uiPriority w:val="99"/>
    <w:rsid w:val="00D66AD4"/>
    <w:pPr>
      <w:widowControl w:val="0"/>
      <w:autoSpaceDE w:val="0"/>
      <w:autoSpaceDN w:val="0"/>
      <w:adjustRightInd w:val="0"/>
      <w:spacing w:before="120" w:after="0" w:line="240" w:lineRule="auto"/>
      <w:jc w:val="center"/>
    </w:pPr>
    <w:rPr>
      <w:rFonts w:ascii="Times New Roman" w:eastAsia="Times New Roman" w:hAnsi="Times New Roman" w:cs="Times New Roman"/>
      <w:b/>
      <w:bCs/>
      <w:sz w:val="20"/>
      <w:szCs w:val="20"/>
      <w:lang w:eastAsia="ru-RU"/>
    </w:rPr>
  </w:style>
  <w:style w:type="paragraph" w:customStyle="1" w:styleId="SpacedNormal">
    <w:name w:val="Spaced Normal"/>
    <w:uiPriority w:val="99"/>
    <w:rsid w:val="00D66AD4"/>
    <w:pPr>
      <w:widowControl w:val="0"/>
      <w:autoSpaceDE w:val="0"/>
      <w:autoSpaceDN w:val="0"/>
      <w:adjustRightInd w:val="0"/>
      <w:spacing w:before="120" w:after="40" w:line="240" w:lineRule="auto"/>
    </w:pPr>
    <w:rPr>
      <w:rFonts w:ascii="Times New Roman" w:eastAsia="Times New Roman" w:hAnsi="Times New Roman" w:cs="Times New Roman"/>
      <w:sz w:val="20"/>
      <w:szCs w:val="20"/>
      <w:lang w:eastAsia="ru-RU"/>
    </w:rPr>
  </w:style>
  <w:style w:type="paragraph" w:customStyle="1" w:styleId="ThinDelim">
    <w:name w:val="Thin Delim"/>
    <w:uiPriority w:val="99"/>
    <w:rsid w:val="00D66AD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uiPriority w:val="99"/>
    <w:rsid w:val="00D66AD4"/>
    <w:rPr>
      <w:b/>
      <w:i/>
    </w:rPr>
  </w:style>
  <w:style w:type="table" w:customStyle="1" w:styleId="32">
    <w:name w:val="Сетка таблицы3"/>
    <w:basedOn w:val="a1"/>
    <w:next w:val="af6"/>
    <w:uiPriority w:val="59"/>
    <w:rsid w:val="00D66AD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next w:val="a"/>
    <w:uiPriority w:val="99"/>
    <w:rsid w:val="00D66AD4"/>
    <w:pPr>
      <w:keepNext/>
      <w:spacing w:before="240" w:after="60" w:line="276" w:lineRule="auto"/>
      <w:outlineLvl w:val="0"/>
    </w:pPr>
    <w:rPr>
      <w:rFonts w:ascii="Cambria" w:eastAsia="Times New Roman" w:hAnsi="Cambria" w:cs="Times New Roman"/>
      <w:b/>
      <w:bCs/>
      <w:kern w:val="32"/>
      <w:sz w:val="32"/>
      <w:szCs w:val="32"/>
      <w:lang w:eastAsia="ru-RU"/>
    </w:rPr>
  </w:style>
  <w:style w:type="paragraph" w:customStyle="1" w:styleId="210">
    <w:name w:val="Заголовок 21"/>
    <w:basedOn w:val="a"/>
    <w:next w:val="a"/>
    <w:uiPriority w:val="99"/>
    <w:unhideWhenUsed/>
    <w:rsid w:val="00D66AD4"/>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customStyle="1" w:styleId="410">
    <w:name w:val="Заголовок 41"/>
    <w:basedOn w:val="a"/>
    <w:next w:val="a"/>
    <w:uiPriority w:val="9"/>
    <w:semiHidden/>
    <w:unhideWhenUsed/>
    <w:rsid w:val="00D66AD4"/>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14">
    <w:name w:val="Заголовок оглавления1"/>
    <w:basedOn w:val="1"/>
    <w:next w:val="a"/>
    <w:uiPriority w:val="39"/>
    <w:semiHidden/>
    <w:unhideWhenUsed/>
    <w:rsid w:val="00D66AD4"/>
    <w:pPr>
      <w:spacing w:after="0" w:line="259" w:lineRule="auto"/>
    </w:pPr>
  </w:style>
  <w:style w:type="paragraph" w:customStyle="1" w:styleId="113">
    <w:name w:val="Оглавление 11"/>
    <w:basedOn w:val="a"/>
    <w:next w:val="a"/>
    <w:autoRedefine/>
    <w:uiPriority w:val="39"/>
    <w:unhideWhenUsed/>
    <w:rsid w:val="00D66AD4"/>
    <w:pPr>
      <w:tabs>
        <w:tab w:val="right" w:leader="dot" w:pos="9914"/>
      </w:tabs>
      <w:spacing w:after="200" w:line="240" w:lineRule="auto"/>
    </w:pPr>
    <w:rPr>
      <w:rFonts w:ascii="Calibri" w:eastAsia="Times New Roman" w:hAnsi="Calibri" w:cs="Times New Roman"/>
      <w:lang w:eastAsia="ru-RU"/>
    </w:rPr>
  </w:style>
  <w:style w:type="paragraph" w:customStyle="1" w:styleId="211">
    <w:name w:val="Оглавление 21"/>
    <w:basedOn w:val="a"/>
    <w:next w:val="a"/>
    <w:autoRedefine/>
    <w:uiPriority w:val="39"/>
    <w:unhideWhenUsed/>
    <w:rsid w:val="00D66AD4"/>
    <w:pPr>
      <w:tabs>
        <w:tab w:val="right" w:leader="dot" w:pos="10029"/>
      </w:tabs>
      <w:spacing w:after="200" w:line="240" w:lineRule="auto"/>
      <w:ind w:left="220"/>
    </w:pPr>
    <w:rPr>
      <w:rFonts w:ascii="Calibri" w:eastAsia="Times New Roman" w:hAnsi="Calibri" w:cs="Times New Roman"/>
      <w:lang w:eastAsia="ru-RU"/>
    </w:rPr>
  </w:style>
  <w:style w:type="paragraph" w:customStyle="1" w:styleId="310">
    <w:name w:val="Оглавление 31"/>
    <w:basedOn w:val="a"/>
    <w:next w:val="a"/>
    <w:autoRedefine/>
    <w:uiPriority w:val="39"/>
    <w:unhideWhenUsed/>
    <w:rsid w:val="00D66AD4"/>
    <w:pPr>
      <w:spacing w:after="200" w:line="276" w:lineRule="auto"/>
      <w:ind w:left="440"/>
    </w:pPr>
    <w:rPr>
      <w:rFonts w:ascii="Calibri" w:eastAsia="Times New Roman" w:hAnsi="Calibri" w:cs="Times New Roman"/>
      <w:lang w:eastAsia="ru-RU"/>
    </w:rPr>
  </w:style>
  <w:style w:type="paragraph" w:customStyle="1" w:styleId="411">
    <w:name w:val="Оглавление 41"/>
    <w:basedOn w:val="a"/>
    <w:next w:val="a"/>
    <w:autoRedefine/>
    <w:uiPriority w:val="39"/>
    <w:unhideWhenUsed/>
    <w:rsid w:val="00D66AD4"/>
    <w:pPr>
      <w:spacing w:after="100" w:line="276" w:lineRule="auto"/>
      <w:ind w:left="660"/>
    </w:pPr>
    <w:rPr>
      <w:rFonts w:ascii="Calibri" w:eastAsia="Times New Roman" w:hAnsi="Calibri" w:cs="Times New Roman"/>
      <w:lang w:eastAsia="ru-RU"/>
    </w:rPr>
  </w:style>
  <w:style w:type="paragraph" w:customStyle="1" w:styleId="510">
    <w:name w:val="Оглавление 51"/>
    <w:basedOn w:val="a"/>
    <w:next w:val="a"/>
    <w:autoRedefine/>
    <w:uiPriority w:val="39"/>
    <w:unhideWhenUsed/>
    <w:rsid w:val="00D66AD4"/>
    <w:pPr>
      <w:spacing w:after="100" w:line="276" w:lineRule="auto"/>
      <w:ind w:left="880"/>
    </w:pPr>
    <w:rPr>
      <w:rFonts w:ascii="Calibri" w:eastAsia="Times New Roman" w:hAnsi="Calibri" w:cs="Times New Roman"/>
      <w:lang w:eastAsia="ru-RU"/>
    </w:rPr>
  </w:style>
  <w:style w:type="paragraph" w:customStyle="1" w:styleId="610">
    <w:name w:val="Оглавление 61"/>
    <w:basedOn w:val="a"/>
    <w:next w:val="a"/>
    <w:autoRedefine/>
    <w:uiPriority w:val="39"/>
    <w:unhideWhenUsed/>
    <w:rsid w:val="00D66AD4"/>
    <w:pPr>
      <w:spacing w:after="100" w:line="276" w:lineRule="auto"/>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D66AD4"/>
    <w:pPr>
      <w:spacing w:after="100" w:line="276" w:lineRule="auto"/>
      <w:ind w:left="1320"/>
    </w:pPr>
    <w:rPr>
      <w:rFonts w:ascii="Calibri" w:eastAsia="Times New Roman" w:hAnsi="Calibri" w:cs="Times New Roman"/>
      <w:lang w:eastAsia="ru-RU"/>
    </w:rPr>
  </w:style>
  <w:style w:type="paragraph" w:customStyle="1" w:styleId="810">
    <w:name w:val="Оглавление 81"/>
    <w:basedOn w:val="a"/>
    <w:next w:val="a"/>
    <w:autoRedefine/>
    <w:uiPriority w:val="39"/>
    <w:unhideWhenUsed/>
    <w:rsid w:val="00D66AD4"/>
    <w:pPr>
      <w:spacing w:after="100" w:line="276" w:lineRule="auto"/>
      <w:ind w:left="1540"/>
    </w:pPr>
    <w:rPr>
      <w:rFonts w:ascii="Calibri" w:eastAsia="Times New Roman" w:hAnsi="Calibri" w:cs="Times New Roman"/>
      <w:lang w:eastAsia="ru-RU"/>
    </w:rPr>
  </w:style>
  <w:style w:type="paragraph" w:customStyle="1" w:styleId="910">
    <w:name w:val="Оглавление 91"/>
    <w:basedOn w:val="a"/>
    <w:next w:val="a"/>
    <w:autoRedefine/>
    <w:uiPriority w:val="39"/>
    <w:unhideWhenUsed/>
    <w:rsid w:val="00D66AD4"/>
    <w:pPr>
      <w:spacing w:after="100" w:line="276" w:lineRule="auto"/>
      <w:ind w:left="1760"/>
    </w:pPr>
    <w:rPr>
      <w:rFonts w:ascii="Calibri" w:eastAsia="Times New Roman" w:hAnsi="Calibri" w:cs="Times New Roman"/>
      <w:lang w:eastAsia="ru-RU"/>
    </w:rPr>
  </w:style>
  <w:style w:type="paragraph" w:customStyle="1" w:styleId="15">
    <w:name w:val="Текст концевой сноски1"/>
    <w:basedOn w:val="a"/>
    <w:next w:val="aa"/>
    <w:uiPriority w:val="99"/>
    <w:semiHidden/>
    <w:rsid w:val="00D66AD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
    <w:name w:val="Верхний колонтитул1"/>
    <w:basedOn w:val="a"/>
    <w:next w:val="a3"/>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7">
    <w:name w:val="Нижний колонтитул1"/>
    <w:basedOn w:val="a"/>
    <w:next w:val="a5"/>
    <w:uiPriority w:val="99"/>
    <w:unhideWhenUsed/>
    <w:rsid w:val="00D66AD4"/>
    <w:pPr>
      <w:tabs>
        <w:tab w:val="center" w:pos="4677"/>
        <w:tab w:val="right" w:pos="9355"/>
      </w:tabs>
      <w:spacing w:after="200" w:line="276" w:lineRule="auto"/>
    </w:pPr>
    <w:rPr>
      <w:rFonts w:ascii="Calibri" w:eastAsia="Times New Roman" w:hAnsi="Calibri" w:cs="Times New Roman"/>
      <w:lang w:eastAsia="ru-RU"/>
    </w:rPr>
  </w:style>
  <w:style w:type="paragraph" w:customStyle="1" w:styleId="18">
    <w:name w:val="Основной текст1"/>
    <w:basedOn w:val="a"/>
    <w:next w:val="ad"/>
    <w:uiPriority w:val="1"/>
    <w:rsid w:val="00D66AD4"/>
    <w:pPr>
      <w:widowControl w:val="0"/>
      <w:autoSpaceDE w:val="0"/>
      <w:autoSpaceDN w:val="0"/>
      <w:spacing w:after="0" w:line="240" w:lineRule="auto"/>
    </w:pPr>
    <w:rPr>
      <w:rFonts w:ascii="Times New Roman" w:eastAsia="Times New Roman" w:hAnsi="Times New Roman" w:cs="Times New Roman"/>
      <w:b/>
      <w:bCs/>
      <w:i/>
      <w:iCs/>
    </w:rPr>
  </w:style>
  <w:style w:type="paragraph" w:customStyle="1" w:styleId="19">
    <w:name w:val="Абзац списка1"/>
    <w:basedOn w:val="a"/>
    <w:next w:val="af9"/>
    <w:uiPriority w:val="1"/>
    <w:rsid w:val="00D66AD4"/>
    <w:pPr>
      <w:widowControl w:val="0"/>
      <w:autoSpaceDE w:val="0"/>
      <w:autoSpaceDN w:val="0"/>
      <w:spacing w:after="0" w:line="240" w:lineRule="auto"/>
      <w:ind w:left="258" w:firstLine="283"/>
      <w:jc w:val="both"/>
    </w:pPr>
    <w:rPr>
      <w:rFonts w:ascii="Times New Roman" w:eastAsia="Times New Roman" w:hAnsi="Times New Roman" w:cs="Times New Roman"/>
    </w:rPr>
  </w:style>
  <w:style w:type="character" w:customStyle="1" w:styleId="1a">
    <w:name w:val="Просмотренная гиперссылка1"/>
    <w:uiPriority w:val="99"/>
    <w:rsid w:val="00D66AD4"/>
    <w:rPr>
      <w:rFonts w:cs="Times New Roman"/>
      <w:color w:val="800080"/>
      <w:u w:val="single"/>
    </w:rPr>
  </w:style>
  <w:style w:type="paragraph" w:customStyle="1" w:styleId="212">
    <w:name w:val="Основной текст с отступом 21"/>
    <w:basedOn w:val="a"/>
    <w:next w:val="22"/>
    <w:uiPriority w:val="99"/>
    <w:rsid w:val="00D66AD4"/>
    <w:pPr>
      <w:spacing w:line="480" w:lineRule="auto"/>
      <w:ind w:left="283"/>
    </w:pPr>
    <w:rPr>
      <w:rFonts w:ascii="Calibri" w:eastAsia="Times New Roman" w:hAnsi="Calibri" w:cs="Times New Roman"/>
      <w:lang w:eastAsia="ru-RU"/>
    </w:rPr>
  </w:style>
  <w:style w:type="paragraph" w:customStyle="1" w:styleId="1b">
    <w:name w:val="Текст сноски1"/>
    <w:basedOn w:val="a"/>
    <w:next w:val="a7"/>
    <w:uiPriority w:val="99"/>
    <w:unhideWhenUsed/>
    <w:rsid w:val="00D66AD4"/>
    <w:pPr>
      <w:spacing w:after="0" w:line="240" w:lineRule="auto"/>
    </w:pPr>
    <w:rPr>
      <w:rFonts w:ascii="Calibri" w:eastAsia="Times New Roman" w:hAnsi="Calibri" w:cs="Times New Roman"/>
      <w:sz w:val="20"/>
      <w:szCs w:val="20"/>
    </w:rPr>
  </w:style>
  <w:style w:type="paragraph" w:customStyle="1" w:styleId="1c">
    <w:name w:val="Текст примечания1"/>
    <w:basedOn w:val="a"/>
    <w:next w:val="af0"/>
    <w:uiPriority w:val="99"/>
    <w:unhideWhenUsed/>
    <w:rsid w:val="00D66AD4"/>
    <w:pPr>
      <w:spacing w:after="200" w:line="240" w:lineRule="auto"/>
    </w:pPr>
    <w:rPr>
      <w:rFonts w:ascii="Calibri" w:eastAsia="Times New Roman" w:hAnsi="Calibri" w:cs="Times New Roman"/>
      <w:sz w:val="20"/>
      <w:szCs w:val="20"/>
    </w:rPr>
  </w:style>
  <w:style w:type="paragraph" w:customStyle="1" w:styleId="1d">
    <w:name w:val="Текст выноски1"/>
    <w:basedOn w:val="a"/>
    <w:next w:val="af4"/>
    <w:uiPriority w:val="99"/>
    <w:semiHidden/>
    <w:unhideWhenUsed/>
    <w:rsid w:val="00D66AD4"/>
    <w:pPr>
      <w:spacing w:after="0" w:line="240" w:lineRule="auto"/>
    </w:pPr>
    <w:rPr>
      <w:rFonts w:ascii="Tahoma" w:eastAsia="Times New Roman" w:hAnsi="Tahoma" w:cs="Tahoma"/>
      <w:sz w:val="16"/>
      <w:szCs w:val="16"/>
    </w:rPr>
  </w:style>
  <w:style w:type="paragraph" w:customStyle="1" w:styleId="1e">
    <w:name w:val="Тема примечания1"/>
    <w:basedOn w:val="af0"/>
    <w:next w:val="af0"/>
    <w:uiPriority w:val="99"/>
    <w:unhideWhenUsed/>
    <w:rsid w:val="00D66AD4"/>
    <w:pPr>
      <w:autoSpaceDE/>
      <w:autoSpaceDN/>
      <w:spacing w:after="200"/>
    </w:pPr>
    <w:rPr>
      <w:rFonts w:ascii="Calibri" w:hAnsi="Calibri"/>
      <w:b/>
      <w:bCs/>
      <w:lang w:eastAsia="en-US"/>
    </w:rPr>
  </w:style>
  <w:style w:type="paragraph" w:customStyle="1" w:styleId="1f">
    <w:name w:val="Заголовок1"/>
    <w:basedOn w:val="a"/>
    <w:next w:val="a"/>
    <w:uiPriority w:val="99"/>
    <w:rsid w:val="00D66AD4"/>
    <w:pPr>
      <w:widowControl w:val="0"/>
      <w:autoSpaceDE w:val="0"/>
      <w:autoSpaceDN w:val="0"/>
      <w:adjustRightInd w:val="0"/>
      <w:spacing w:after="240" w:line="240" w:lineRule="auto"/>
      <w:jc w:val="center"/>
    </w:pPr>
    <w:rPr>
      <w:rFonts w:ascii="Times New Roman" w:eastAsia="Times New Roman" w:hAnsi="Times New Roman" w:cs="Times New Roman"/>
      <w:b/>
      <w:bCs/>
      <w:sz w:val="32"/>
      <w:szCs w:val="32"/>
      <w:lang w:eastAsia="ru-RU"/>
    </w:rPr>
  </w:style>
  <w:style w:type="character" w:customStyle="1" w:styleId="114">
    <w:name w:val="Заголовок 1 Знак1"/>
    <w:uiPriority w:val="9"/>
    <w:rsid w:val="00D66AD4"/>
    <w:rPr>
      <w:rFonts w:ascii="Cambria" w:eastAsia="Times New Roman" w:hAnsi="Cambria" w:cs="Times New Roman"/>
      <w:color w:val="365F91"/>
      <w:sz w:val="32"/>
      <w:szCs w:val="32"/>
    </w:rPr>
  </w:style>
  <w:style w:type="character" w:customStyle="1" w:styleId="213">
    <w:name w:val="Заголовок 2 Знак1"/>
    <w:uiPriority w:val="9"/>
    <w:semiHidden/>
    <w:rsid w:val="00D66AD4"/>
    <w:rPr>
      <w:rFonts w:ascii="Cambria" w:eastAsia="Times New Roman" w:hAnsi="Cambria" w:cs="Times New Roman"/>
      <w:color w:val="365F91"/>
      <w:sz w:val="26"/>
      <w:szCs w:val="26"/>
    </w:rPr>
  </w:style>
  <w:style w:type="character" w:customStyle="1" w:styleId="412">
    <w:name w:val="Заголовок 4 Знак1"/>
    <w:uiPriority w:val="9"/>
    <w:semiHidden/>
    <w:rsid w:val="00D66AD4"/>
    <w:rPr>
      <w:rFonts w:ascii="Cambria" w:eastAsia="Times New Roman" w:hAnsi="Cambria" w:cs="Times New Roman"/>
      <w:i/>
      <w:iCs/>
      <w:color w:val="365F91"/>
    </w:rPr>
  </w:style>
  <w:style w:type="character" w:customStyle="1" w:styleId="1f0">
    <w:name w:val="Текст концевой сноски Знак1"/>
    <w:uiPriority w:val="99"/>
    <w:semiHidden/>
    <w:rsid w:val="00D66AD4"/>
    <w:rPr>
      <w:rFonts w:cs="Times New Roman"/>
      <w:sz w:val="20"/>
      <w:szCs w:val="20"/>
    </w:rPr>
  </w:style>
  <w:style w:type="character" w:customStyle="1" w:styleId="1f1">
    <w:name w:val="Верхний колонтитул Знак1"/>
    <w:uiPriority w:val="99"/>
    <w:semiHidden/>
    <w:rsid w:val="00D66AD4"/>
    <w:rPr>
      <w:rFonts w:cs="Times New Roman"/>
    </w:rPr>
  </w:style>
  <w:style w:type="character" w:customStyle="1" w:styleId="1f2">
    <w:name w:val="Нижний колонтитул Знак1"/>
    <w:uiPriority w:val="99"/>
    <w:semiHidden/>
    <w:rsid w:val="00D66AD4"/>
    <w:rPr>
      <w:rFonts w:cs="Times New Roman"/>
    </w:rPr>
  </w:style>
  <w:style w:type="character" w:customStyle="1" w:styleId="1f3">
    <w:name w:val="Основной текст Знак1"/>
    <w:uiPriority w:val="99"/>
    <w:semiHidden/>
    <w:rsid w:val="00D66AD4"/>
    <w:rPr>
      <w:rFonts w:cs="Times New Roman"/>
    </w:rPr>
  </w:style>
  <w:style w:type="character" w:customStyle="1" w:styleId="214">
    <w:name w:val="Основной текст с отступом 2 Знак1"/>
    <w:uiPriority w:val="99"/>
    <w:semiHidden/>
    <w:rsid w:val="00D66AD4"/>
    <w:rPr>
      <w:rFonts w:cs="Times New Roman"/>
    </w:rPr>
  </w:style>
  <w:style w:type="character" w:customStyle="1" w:styleId="1f4">
    <w:name w:val="Текст сноски Знак1"/>
    <w:uiPriority w:val="99"/>
    <w:semiHidden/>
    <w:rsid w:val="00D66AD4"/>
    <w:rPr>
      <w:rFonts w:cs="Times New Roman"/>
      <w:sz w:val="20"/>
      <w:szCs w:val="20"/>
    </w:rPr>
  </w:style>
  <w:style w:type="character" w:customStyle="1" w:styleId="1f5">
    <w:name w:val="Текст примечания Знак1"/>
    <w:uiPriority w:val="99"/>
    <w:semiHidden/>
    <w:rsid w:val="00D66AD4"/>
    <w:rPr>
      <w:rFonts w:cs="Times New Roman"/>
      <w:sz w:val="20"/>
      <w:szCs w:val="20"/>
    </w:rPr>
  </w:style>
  <w:style w:type="character" w:customStyle="1" w:styleId="1f6">
    <w:name w:val="Текст выноски Знак1"/>
    <w:uiPriority w:val="99"/>
    <w:semiHidden/>
    <w:rsid w:val="00D66AD4"/>
    <w:rPr>
      <w:rFonts w:ascii="Segoe UI" w:hAnsi="Segoe UI" w:cs="Segoe UI"/>
      <w:sz w:val="18"/>
      <w:szCs w:val="18"/>
    </w:rPr>
  </w:style>
  <w:style w:type="character" w:customStyle="1" w:styleId="1f7">
    <w:name w:val="Тема примечания Знак1"/>
    <w:uiPriority w:val="99"/>
    <w:semiHidden/>
    <w:rsid w:val="00D66AD4"/>
    <w:rPr>
      <w:rFonts w:cs="Times New Roman"/>
      <w:b/>
      <w:bCs/>
      <w:sz w:val="20"/>
      <w:szCs w:val="20"/>
    </w:rPr>
  </w:style>
  <w:style w:type="character" w:customStyle="1" w:styleId="1f8">
    <w:name w:val="Заголовок Знак1"/>
    <w:uiPriority w:val="10"/>
    <w:rsid w:val="00D66AD4"/>
    <w:rPr>
      <w:rFonts w:ascii="Cambria" w:eastAsia="Times New Roman" w:hAnsi="Cambria" w:cs="Times New Roman"/>
      <w:spacing w:val="-10"/>
      <w:kern w:val="28"/>
      <w:sz w:val="56"/>
      <w:szCs w:val="56"/>
    </w:rPr>
  </w:style>
  <w:style w:type="paragraph" w:customStyle="1" w:styleId="prilozhenie">
    <w:name w:val="prilozhenie"/>
    <w:basedOn w:val="a"/>
    <w:uiPriority w:val="99"/>
    <w:rsid w:val="00D66AD4"/>
    <w:pPr>
      <w:spacing w:after="0" w:line="240" w:lineRule="auto"/>
      <w:ind w:firstLine="709"/>
      <w:jc w:val="both"/>
    </w:pPr>
    <w:rPr>
      <w:rFonts w:ascii="Times New Roman" w:eastAsia="Times New Roman" w:hAnsi="Times New Roman" w:cs="Times New Roman"/>
      <w:sz w:val="24"/>
      <w:szCs w:val="24"/>
    </w:rPr>
  </w:style>
  <w:style w:type="table" w:customStyle="1" w:styleId="42">
    <w:name w:val="Сетка таблицы4"/>
    <w:basedOn w:val="a1"/>
    <w:next w:val="af6"/>
    <w:uiPriority w:val="59"/>
    <w:rsid w:val="00D6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ubtitle"/>
    <w:basedOn w:val="a"/>
    <w:next w:val="a"/>
    <w:link w:val="aff"/>
    <w:uiPriority w:val="11"/>
    <w:qFormat/>
    <w:rsid w:val="00F374F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
    <w:name w:val="Подзаголовок Знак"/>
    <w:basedOn w:val="a0"/>
    <w:link w:val="afe"/>
    <w:uiPriority w:val="11"/>
    <w:rsid w:val="00F374FD"/>
    <w:rPr>
      <w:rFonts w:asciiTheme="majorHAnsi" w:eastAsiaTheme="majorEastAsia" w:hAnsiTheme="majorHAnsi" w:cstheme="majorBidi"/>
      <w:color w:val="404040" w:themeColor="text1" w:themeTint="BF"/>
      <w:sz w:val="30"/>
      <w:szCs w:val="30"/>
    </w:rPr>
  </w:style>
  <w:style w:type="character" w:customStyle="1" w:styleId="30">
    <w:name w:val="Заголовок 3 Знак"/>
    <w:basedOn w:val="a0"/>
    <w:link w:val="3"/>
    <w:uiPriority w:val="9"/>
    <w:rsid w:val="00F374FD"/>
    <w:rPr>
      <w:rFonts w:asciiTheme="majorHAnsi" w:eastAsiaTheme="majorEastAsia" w:hAnsiTheme="majorHAnsi" w:cstheme="majorBidi"/>
      <w:color w:val="404040" w:themeColor="text1" w:themeTint="BF"/>
      <w:sz w:val="26"/>
      <w:szCs w:val="26"/>
    </w:rPr>
  </w:style>
  <w:style w:type="paragraph" w:customStyle="1" w:styleId="311">
    <w:name w:val="Заголовок 31"/>
    <w:basedOn w:val="a"/>
    <w:next w:val="a"/>
    <w:uiPriority w:val="9"/>
    <w:unhideWhenUsed/>
    <w:rsid w:val="001507EC"/>
    <w:pPr>
      <w:keepNext/>
      <w:keepLines/>
      <w:spacing w:before="200" w:after="0"/>
      <w:outlineLvl w:val="2"/>
    </w:pPr>
    <w:rPr>
      <w:rFonts w:ascii="Calibri Light" w:eastAsia="Times New Roman" w:hAnsi="Calibri Light" w:cs="Times New Roman"/>
      <w:b/>
      <w:bCs/>
      <w:color w:val="5B9BD5"/>
    </w:rPr>
  </w:style>
  <w:style w:type="paragraph" w:customStyle="1" w:styleId="1f9">
    <w:name w:val="Подзаголовок1"/>
    <w:basedOn w:val="a"/>
    <w:next w:val="a"/>
    <w:uiPriority w:val="11"/>
    <w:rsid w:val="001507EC"/>
    <w:pPr>
      <w:numPr>
        <w:ilvl w:val="1"/>
      </w:numPr>
    </w:pPr>
    <w:rPr>
      <w:rFonts w:ascii="Calibri Light" w:eastAsia="Times New Roman" w:hAnsi="Calibri Light" w:cs="Times New Roman"/>
      <w:i/>
      <w:iCs/>
      <w:color w:val="5B9BD5"/>
      <w:spacing w:val="15"/>
      <w:sz w:val="24"/>
      <w:szCs w:val="24"/>
    </w:rPr>
  </w:style>
  <w:style w:type="character" w:customStyle="1" w:styleId="1fa">
    <w:name w:val="Подзаголовок Знак1"/>
    <w:basedOn w:val="a0"/>
    <w:uiPriority w:val="11"/>
    <w:rsid w:val="001507EC"/>
    <w:rPr>
      <w:rFonts w:ascii="Calibri Light" w:eastAsia="Times New Roman" w:hAnsi="Calibri Light" w:cs="Times New Roman"/>
      <w:i/>
      <w:iCs/>
      <w:color w:val="5B9BD5"/>
      <w:spacing w:val="15"/>
      <w:sz w:val="24"/>
      <w:szCs w:val="24"/>
    </w:rPr>
  </w:style>
  <w:style w:type="character" w:customStyle="1" w:styleId="312">
    <w:name w:val="Заголовок 3 Знак1"/>
    <w:basedOn w:val="a0"/>
    <w:uiPriority w:val="9"/>
    <w:semiHidden/>
    <w:rsid w:val="001507EC"/>
    <w:rPr>
      <w:rFonts w:ascii="Calibri Light" w:eastAsia="Times New Roman" w:hAnsi="Calibri Light" w:cs="Times New Roman"/>
      <w:b/>
      <w:bCs/>
      <w:color w:val="5B9BD5"/>
    </w:rPr>
  </w:style>
  <w:style w:type="character" w:customStyle="1" w:styleId="50">
    <w:name w:val="Заголовок 5 Знак"/>
    <w:basedOn w:val="a0"/>
    <w:link w:val="5"/>
    <w:uiPriority w:val="9"/>
    <w:semiHidden/>
    <w:rsid w:val="00F374FD"/>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F374FD"/>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F374FD"/>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F374FD"/>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F374FD"/>
    <w:rPr>
      <w:rFonts w:asciiTheme="majorHAnsi" w:eastAsiaTheme="majorEastAsia" w:hAnsiTheme="majorHAnsi" w:cstheme="majorBidi"/>
      <w:i/>
      <w:iCs/>
      <w:smallCaps/>
      <w:color w:val="595959" w:themeColor="text1" w:themeTint="A6"/>
    </w:rPr>
  </w:style>
  <w:style w:type="paragraph" w:styleId="aff0">
    <w:name w:val="caption"/>
    <w:basedOn w:val="a"/>
    <w:next w:val="a"/>
    <w:uiPriority w:val="35"/>
    <w:semiHidden/>
    <w:unhideWhenUsed/>
    <w:qFormat/>
    <w:rsid w:val="00F374FD"/>
    <w:pPr>
      <w:spacing w:line="240" w:lineRule="auto"/>
    </w:pPr>
    <w:rPr>
      <w:b/>
      <w:bCs/>
      <w:color w:val="404040" w:themeColor="text1" w:themeTint="BF"/>
      <w:sz w:val="20"/>
      <w:szCs w:val="20"/>
    </w:rPr>
  </w:style>
  <w:style w:type="character" w:styleId="aff1">
    <w:name w:val="Strong"/>
    <w:basedOn w:val="a0"/>
    <w:uiPriority w:val="22"/>
    <w:qFormat/>
    <w:rsid w:val="00F374FD"/>
    <w:rPr>
      <w:b/>
      <w:bCs/>
    </w:rPr>
  </w:style>
  <w:style w:type="character" w:styleId="aff2">
    <w:name w:val="Emphasis"/>
    <w:basedOn w:val="a0"/>
    <w:uiPriority w:val="20"/>
    <w:qFormat/>
    <w:rsid w:val="00F374FD"/>
    <w:rPr>
      <w:i/>
      <w:iCs/>
    </w:rPr>
  </w:style>
  <w:style w:type="paragraph" w:styleId="aff3">
    <w:name w:val="No Spacing"/>
    <w:uiPriority w:val="1"/>
    <w:qFormat/>
    <w:rsid w:val="00F374FD"/>
    <w:pPr>
      <w:spacing w:after="0" w:line="240" w:lineRule="auto"/>
    </w:pPr>
  </w:style>
  <w:style w:type="paragraph" w:styleId="25">
    <w:name w:val="Quote"/>
    <w:basedOn w:val="a"/>
    <w:next w:val="a"/>
    <w:link w:val="26"/>
    <w:uiPriority w:val="29"/>
    <w:qFormat/>
    <w:rsid w:val="00F374FD"/>
    <w:pPr>
      <w:spacing w:before="240" w:after="240" w:line="252" w:lineRule="auto"/>
      <w:ind w:left="864" w:right="864"/>
      <w:jc w:val="center"/>
    </w:pPr>
    <w:rPr>
      <w:i/>
      <w:iCs/>
    </w:rPr>
  </w:style>
  <w:style w:type="character" w:customStyle="1" w:styleId="26">
    <w:name w:val="Цитата 2 Знак"/>
    <w:basedOn w:val="a0"/>
    <w:link w:val="25"/>
    <w:uiPriority w:val="29"/>
    <w:rsid w:val="00F374FD"/>
    <w:rPr>
      <w:i/>
      <w:iCs/>
    </w:rPr>
  </w:style>
  <w:style w:type="paragraph" w:styleId="aff4">
    <w:name w:val="Intense Quote"/>
    <w:basedOn w:val="a"/>
    <w:next w:val="a"/>
    <w:link w:val="aff5"/>
    <w:uiPriority w:val="30"/>
    <w:qFormat/>
    <w:rsid w:val="00F374F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f5">
    <w:name w:val="Выделенная цитата Знак"/>
    <w:basedOn w:val="a0"/>
    <w:link w:val="aff4"/>
    <w:uiPriority w:val="30"/>
    <w:rsid w:val="00F374FD"/>
    <w:rPr>
      <w:rFonts w:asciiTheme="majorHAnsi" w:eastAsiaTheme="majorEastAsia" w:hAnsiTheme="majorHAnsi" w:cstheme="majorBidi"/>
      <w:color w:val="5B9BD5" w:themeColor="accent1"/>
      <w:sz w:val="28"/>
      <w:szCs w:val="28"/>
    </w:rPr>
  </w:style>
  <w:style w:type="character" w:styleId="aff6">
    <w:name w:val="Subtle Emphasis"/>
    <w:basedOn w:val="a0"/>
    <w:uiPriority w:val="19"/>
    <w:qFormat/>
    <w:rsid w:val="00F374FD"/>
    <w:rPr>
      <w:i/>
      <w:iCs/>
      <w:color w:val="595959" w:themeColor="text1" w:themeTint="A6"/>
    </w:rPr>
  </w:style>
  <w:style w:type="character" w:styleId="aff7">
    <w:name w:val="Intense Emphasis"/>
    <w:basedOn w:val="a0"/>
    <w:uiPriority w:val="21"/>
    <w:qFormat/>
    <w:rsid w:val="00F374FD"/>
    <w:rPr>
      <w:b/>
      <w:bCs/>
      <w:i/>
      <w:iCs/>
    </w:rPr>
  </w:style>
  <w:style w:type="character" w:styleId="aff8">
    <w:name w:val="Subtle Reference"/>
    <w:basedOn w:val="a0"/>
    <w:uiPriority w:val="31"/>
    <w:qFormat/>
    <w:rsid w:val="00F374FD"/>
    <w:rPr>
      <w:smallCaps/>
      <w:color w:val="404040" w:themeColor="text1" w:themeTint="BF"/>
    </w:rPr>
  </w:style>
  <w:style w:type="character" w:styleId="aff9">
    <w:name w:val="Intense Reference"/>
    <w:basedOn w:val="a0"/>
    <w:uiPriority w:val="32"/>
    <w:qFormat/>
    <w:rsid w:val="00F374FD"/>
    <w:rPr>
      <w:b/>
      <w:bCs/>
      <w:smallCaps/>
      <w:u w:val="single"/>
    </w:rPr>
  </w:style>
  <w:style w:type="character" w:styleId="affa">
    <w:name w:val="Book Title"/>
    <w:basedOn w:val="a0"/>
    <w:uiPriority w:val="33"/>
    <w:qFormat/>
    <w:rsid w:val="00F374FD"/>
    <w:rPr>
      <w:b/>
      <w:bCs/>
      <w:smallCaps/>
    </w:rPr>
  </w:style>
  <w:style w:type="table" w:customStyle="1" w:styleId="52">
    <w:name w:val="Сетка таблицы5"/>
    <w:basedOn w:val="a1"/>
    <w:next w:val="af6"/>
    <w:uiPriority w:val="59"/>
    <w:rsid w:val="00970C2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aliases w:val="Абзац маркированнный Знак,Нумерованый список Знак,List Paragraph1 Знак,ПАРАГРАФ Знак,3_Абзац списка Знак,FooterText Знак,numbered Знак,Paragraphe de liste1 Знак,lp1 Знак,Bullet Number Знак,Индексы Знак,Num Bullet 1 Знак,1 Знак"/>
    <w:link w:val="af9"/>
    <w:uiPriority w:val="34"/>
    <w:qFormat/>
    <w:locked/>
    <w:rsid w:val="00371362"/>
  </w:style>
  <w:style w:type="character" w:customStyle="1" w:styleId="33">
    <w:name w:val="Основной текст (3)_"/>
    <w:basedOn w:val="a0"/>
    <w:link w:val="34"/>
    <w:rsid w:val="00CC3E7F"/>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CC3E7F"/>
    <w:pPr>
      <w:widowControl w:val="0"/>
      <w:shd w:val="clear" w:color="auto" w:fill="FFFFFF"/>
      <w:spacing w:after="0" w:line="274" w:lineRule="exact"/>
      <w:ind w:firstLine="709"/>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81704">
      <w:bodyDiv w:val="1"/>
      <w:marLeft w:val="0"/>
      <w:marRight w:val="0"/>
      <w:marTop w:val="0"/>
      <w:marBottom w:val="0"/>
      <w:divBdr>
        <w:top w:val="none" w:sz="0" w:space="0" w:color="auto"/>
        <w:left w:val="none" w:sz="0" w:space="0" w:color="auto"/>
        <w:bottom w:val="none" w:sz="0" w:space="0" w:color="auto"/>
        <w:right w:val="none" w:sz="0" w:space="0" w:color="auto"/>
      </w:divBdr>
    </w:div>
    <w:div w:id="19120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seti-kuban.ru/potrebitelyam/peredacha-elektricheskoy-energii/tarify-po-peredache-jelektrojenergii/" TargetMode="External"/><Relationship Id="rId18" Type="http://schemas.openxmlformats.org/officeDocument/2006/relationships/hyperlink" Target="https://login.consultant.ru/link/?req=doc&amp;base=LAW&amp;n=406292&amp;date=12.01.2022&amp;dst=570&amp;field=134" TargetMode="External"/><Relationship Id="rId26" Type="http://schemas.openxmlformats.org/officeDocument/2006/relationships/hyperlink" Target="https://login.consultant.ru/link/?req=doc&amp;base=LAW&amp;n=406292&amp;date=12.01.2022&amp;dst=570&amp;field=134" TargetMode="External"/><Relationship Id="rId39" Type="http://schemas.openxmlformats.org/officeDocument/2006/relationships/hyperlink" Target="https://login.consultant.ru/link/?req=doc&amp;base=LAW&amp;n=406292&amp;date=12.01.2022&amp;dst=570&amp;field=134" TargetMode="External"/><Relationship Id="rId21" Type="http://schemas.openxmlformats.org/officeDocument/2006/relationships/hyperlink" Target="https://login.consultant.ru/link/?req=doc&amp;base=LAW&amp;n=406292&amp;date=12.01.2022&amp;dst=570&amp;field=134" TargetMode="External"/><Relationship Id="rId34" Type="http://schemas.openxmlformats.org/officeDocument/2006/relationships/hyperlink" Target="https://rosseti-kuban.ru/o-kompanii/uchreditelnye-i-vnutrennie-dokumenty/vnutrennie-polozheniya" TargetMode="External"/><Relationship Id="rId42" Type="http://schemas.openxmlformats.org/officeDocument/2006/relationships/hyperlink" Target="https://login.consultant.ru/link/?req=doc&amp;base=LAW&amp;n=406292&amp;date=12.01.2022&amp;dst=570&amp;field=134" TargetMode="External"/><Relationship Id="rId47" Type="http://schemas.openxmlformats.org/officeDocument/2006/relationships/hyperlink" Target="https://login.consultant.ru/link/?req=doc&amp;base=LAW&amp;n=317257&amp;date=18.01.2022" TargetMode="External"/><Relationship Id="rId50" Type="http://schemas.openxmlformats.org/officeDocument/2006/relationships/hyperlink" Target="https://rosseti-kuban.ru/aktsioneram-i-investoram/raskrytie-informatsii/finansovaya-informatsiya-i-otchetnost/otchetnost-msfo" TargetMode="External"/><Relationship Id="rId55" Type="http://schemas.openxmlformats.org/officeDocument/2006/relationships/hyperlink" Target="https://e-disclosure.ru/portal/FileLoad.ashx?Fileid=180574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06292&amp;date=12.01.2022&amp;dst=570&amp;field=134" TargetMode="External"/><Relationship Id="rId29" Type="http://schemas.openxmlformats.org/officeDocument/2006/relationships/hyperlink" Target="https://login.consultant.ru/link/?req=doc&amp;base=LAW&amp;n=406292&amp;date=12.01.2022&amp;dst=570&amp;field=134" TargetMode="External"/><Relationship Id="rId11" Type="http://schemas.openxmlformats.org/officeDocument/2006/relationships/hyperlink" Target="http://www.e-disclosure.ru/portal/company.aspx?id=2827" TargetMode="External"/><Relationship Id="rId24" Type="http://schemas.openxmlformats.org/officeDocument/2006/relationships/hyperlink" Target="https://login.consultant.ru/link/?req=doc&amp;base=LAW&amp;n=406292&amp;date=12.01.2022&amp;dst=570&amp;field=134" TargetMode="External"/><Relationship Id="rId32" Type="http://schemas.openxmlformats.org/officeDocument/2006/relationships/hyperlink" Target="https://login.consultant.ru/link/?req=doc&amp;base=LAW&amp;n=406292&amp;date=12.01.2022&amp;dst=570&amp;field=134" TargetMode="External"/><Relationship Id="rId37" Type="http://schemas.openxmlformats.org/officeDocument/2006/relationships/hyperlink" Target="https://login.consultant.ru/link/?req=doc&amp;base=LAW&amp;n=406292&amp;date=12.01.2022&amp;dst=570&amp;field=134" TargetMode="External"/><Relationship Id="rId40" Type="http://schemas.openxmlformats.org/officeDocument/2006/relationships/hyperlink" Target="https://login.consultant.ru/link/?req=doc&amp;base=LAW&amp;n=406292&amp;date=12.01.2022&amp;dst=570&amp;field=134" TargetMode="External"/><Relationship Id="rId45" Type="http://schemas.openxmlformats.org/officeDocument/2006/relationships/hyperlink" Target="http://kubanenergo.ru/" TargetMode="External"/><Relationship Id="rId53" Type="http://schemas.openxmlformats.org/officeDocument/2006/relationships/hyperlink" Target="https://e-disclosure.ru/portal/files.aspx?id=2827&amp;type=3"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login.consultant.ru/link/?req=doc&amp;base=LAW&amp;n=406292&amp;date=12.01.2022&amp;dst=570&amp;field=134" TargetMode="External"/><Relationship Id="rId4" Type="http://schemas.microsoft.com/office/2007/relationships/stylesWithEffects" Target="stylesWithEffects.xml"/><Relationship Id="rId9" Type="http://schemas.openxmlformats.org/officeDocument/2006/relationships/hyperlink" Target="mailto:kruglovasi@rosseti-kuban.ru" TargetMode="External"/><Relationship Id="rId14" Type="http://schemas.openxmlformats.org/officeDocument/2006/relationships/hyperlink" Target="https://rosseti-kuban.ru/potrebitelyam/tekhnologicheskoe-prisoedinenie/tarify-na-tehnologicheskoe-prisoedinenie/" TargetMode="External"/><Relationship Id="rId22" Type="http://schemas.openxmlformats.org/officeDocument/2006/relationships/hyperlink" Target="https://login.consultant.ru/link/?req=doc&amp;base=LAW&amp;n=406292&amp;date=12.01.2022&amp;dst=570&amp;field=134" TargetMode="External"/><Relationship Id="rId27" Type="http://schemas.openxmlformats.org/officeDocument/2006/relationships/hyperlink" Target="https://login.consultant.ru/link/?req=doc&amp;base=LAW&amp;n=406292&amp;date=12.01.2022&amp;dst=570&amp;field=134" TargetMode="External"/><Relationship Id="rId30" Type="http://schemas.openxmlformats.org/officeDocument/2006/relationships/hyperlink" Target="https://login.consultant.ru/link/?req=doc&amp;base=LAW&amp;n=406292&amp;date=12.01.2022&amp;dst=570&amp;field=134" TargetMode="External"/><Relationship Id="rId35" Type="http://schemas.openxmlformats.org/officeDocument/2006/relationships/hyperlink" Target="https://rosseti-kuban.ru/aktsioneram-i-investoram/informatsiya-dlya-insayderov-obschestva/" TargetMode="External"/><Relationship Id="rId43" Type="http://schemas.openxmlformats.org/officeDocument/2006/relationships/hyperlink" Target="https://login.consultant.ru/link/?req=doc&amp;base=LAW&amp;n=406292&amp;date=12.01.2022&amp;dst=570&amp;field=134" TargetMode="External"/><Relationship Id="rId48" Type="http://schemas.openxmlformats.org/officeDocument/2006/relationships/hyperlink" Target="https://www.rosseti-kuban.ru/aktsioneram-i-investoram/raskrytie-informatsii/raskrytie-informatsii-na-etapakh-protsedury-emissii-tsennykh-bumag/emissiya-aktsiy-pao-rosseti-kuban-dopolnitelnogo-vypuska-gosudarstvennyy-registratsionnyy-nomer-1-02-00063-a-ot-01-04-2021-/" TargetMode="External"/><Relationship Id="rId56" Type="http://schemas.openxmlformats.org/officeDocument/2006/relationships/hyperlink" Target="https://www.rosseti-kuban.ru/aktsioneram-i-investoram/raskrytie-informatsii/finansovaya-informatsiya-i-otchetnost/otchetnost-rsbu/" TargetMode="External"/><Relationship Id="rId8" Type="http://schemas.openxmlformats.org/officeDocument/2006/relationships/endnotes" Target="endnotes.xml"/><Relationship Id="rId51" Type="http://schemas.openxmlformats.org/officeDocument/2006/relationships/hyperlink" Target="https://e-disclosure.ru/portal/FileLoad.ashx?Fileid=1808623" TargetMode="External"/><Relationship Id="rId3" Type="http://schemas.openxmlformats.org/officeDocument/2006/relationships/styles" Target="styles.xml"/><Relationship Id="rId12" Type="http://schemas.openxmlformats.org/officeDocument/2006/relationships/hyperlink" Target="consultantplus://offline/ref=7A62BD73F95C58E1E6BA2CC438564C1FCAF20553440D3DC45EBF363CFF4F34BFF3E94DA2DB7CD6218B841D11B677D5A762166369E324E6F2R7GEM" TargetMode="External"/><Relationship Id="rId17" Type="http://schemas.openxmlformats.org/officeDocument/2006/relationships/hyperlink" Target="https://login.consultant.ru/link/?req=doc&amp;base=LAW&amp;n=406292&amp;date=12.01.2022&amp;dst=570&amp;field=134" TargetMode="External"/><Relationship Id="rId25" Type="http://schemas.openxmlformats.org/officeDocument/2006/relationships/hyperlink" Target="https://login.consultant.ru/link/?req=doc&amp;base=LAW&amp;n=406292&amp;date=12.01.2022&amp;dst=570&amp;field=134" TargetMode="External"/><Relationship Id="rId33" Type="http://schemas.openxmlformats.org/officeDocument/2006/relationships/hyperlink" Target="https://login.consultant.ru/link/?req=doc&amp;base=LAW&amp;n=406292&amp;date=12.01.2022&amp;dst=570&amp;field=134" TargetMode="External"/><Relationship Id="rId38" Type="http://schemas.openxmlformats.org/officeDocument/2006/relationships/hyperlink" Target="https://login.consultant.ru/link/?req=doc&amp;base=LAW&amp;n=406292&amp;date=12.01.2022&amp;dst=570&amp;field=134" TargetMode="External"/><Relationship Id="rId46" Type="http://schemas.openxmlformats.org/officeDocument/2006/relationships/hyperlink" Target="http://www.e-disclosure.ru/portal/company.aspx?id=2827" TargetMode="External"/><Relationship Id="rId20" Type="http://schemas.openxmlformats.org/officeDocument/2006/relationships/hyperlink" Target="https://login.consultant.ru/link/?req=doc&amp;base=LAW&amp;n=406292&amp;date=12.01.2022&amp;dst=570&amp;field=134" TargetMode="External"/><Relationship Id="rId41" Type="http://schemas.openxmlformats.org/officeDocument/2006/relationships/hyperlink" Target="https://login.consultant.ru/link/?req=doc&amp;base=LAW&amp;n=406292&amp;date=12.01.2022&amp;dst=570&amp;field=134" TargetMode="External"/><Relationship Id="rId54" Type="http://schemas.openxmlformats.org/officeDocument/2006/relationships/hyperlink" Target="https://rosseti-kuban.ru/aktsioneram-i-investoram/raskrytie-informatsii/finansovaya-informatsiya-i-otchetnost/otchetnost-rsb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06292&amp;date=12.01.2022&amp;dst=570&amp;field=134" TargetMode="External"/><Relationship Id="rId23" Type="http://schemas.openxmlformats.org/officeDocument/2006/relationships/hyperlink" Target="https://login.consultant.ru/link/?req=doc&amp;base=LAW&amp;n=406292&amp;date=12.01.2022&amp;dst=570&amp;field=134" TargetMode="External"/><Relationship Id="rId28" Type="http://schemas.openxmlformats.org/officeDocument/2006/relationships/hyperlink" Target="https://login.consultant.ru/link/?req=doc&amp;base=LAW&amp;n=406292&amp;date=12.01.2022&amp;dst=570&amp;field=134" TargetMode="External"/><Relationship Id="rId36" Type="http://schemas.openxmlformats.org/officeDocument/2006/relationships/hyperlink" Target="https://rosseti-kuban.ru/o-kompanii/uchreditelnye-i-vnutrennie-dokumenty/vnutrennie-polozheniya/" TargetMode="External"/><Relationship Id="rId49" Type="http://schemas.openxmlformats.org/officeDocument/2006/relationships/hyperlink" Target="https://e-disclosure.ru/portal/files.aspx?id=2827&amp;type=4" TargetMode="External"/><Relationship Id="rId57" Type="http://schemas.openxmlformats.org/officeDocument/2006/relationships/fontTable" Target="fontTable.xml"/><Relationship Id="rId10" Type="http://schemas.openxmlformats.org/officeDocument/2006/relationships/hyperlink" Target="https://rosseti-kuban.ru/aktsioneram-i-investoram/raskrytie-informatsii/otchety-emitenta-emissionnykh-tsennykh-bumag/" TargetMode="External"/><Relationship Id="rId31" Type="http://schemas.openxmlformats.org/officeDocument/2006/relationships/hyperlink" Target="https://login.consultant.ru/link/?req=doc&amp;base=LAW&amp;n=406292&amp;date=12.01.2022&amp;dst=570&amp;field=134" TargetMode="External"/><Relationship Id="rId44" Type="http://schemas.openxmlformats.org/officeDocument/2006/relationships/header" Target="header1.xml"/><Relationship Id="rId52" Type="http://schemas.openxmlformats.org/officeDocument/2006/relationships/hyperlink" Target="https://rosseti-kuban.ru/aktsioneram-i-investoram/raskrytie-informatsii/finansovaya-informatsiya-i-otchetnost/otchetnost-msfo/" TargetMode="External"/><Relationship Id="rId6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rosseti-kuban.ru/o-kompanii/uchreditelnye-i-vnutrennie-dokumenty/vnutrennie-polo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9980D-4D2B-4086-9CB3-4274EA5E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70</Pages>
  <Words>36048</Words>
  <Characters>205480</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Круглова С.И.</dc:creator>
  <cp:lastModifiedBy>Круглова С.И.</cp:lastModifiedBy>
  <cp:revision>35</cp:revision>
  <cp:lastPrinted>2023-09-18T07:12:00Z</cp:lastPrinted>
  <dcterms:created xsi:type="dcterms:W3CDTF">2023-09-14T09:59:00Z</dcterms:created>
  <dcterms:modified xsi:type="dcterms:W3CDTF">2023-09-22T05:15:00Z</dcterms:modified>
</cp:coreProperties>
</file>